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 </w:t>
      </w:r>
      <w:r>
        <w:rPr>
          <w:rFonts w:ascii="黑体" w:hAnsi="宋体" w:eastAsia="黑体" w:cs="黑体"/>
          <w:color w:val="000000"/>
          <w:sz w:val="22"/>
          <w:szCs w:val="22"/>
          <w:bdr w:val="none" w:color="auto" w:sz="0" w:space="0"/>
        </w:rPr>
        <w:t>附件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3 </w:t>
      </w:r>
    </w:p>
    <w:p>
      <w:pPr>
        <w:jc w:val="center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sz w:val="22"/>
          <w:szCs w:val="22"/>
          <w:bdr w:val="none" w:color="auto" w:sz="0" w:space="0"/>
        </w:rPr>
        <w:t>现场资格审查材料清单</w:t>
      </w:r>
    </w:p>
    <w:p>
      <w:pPr>
        <w:rPr>
          <w:rFonts w:ascii="仿宋_GB2312" w:hAnsi="宋体" w:eastAsia="仿宋_GB2312" w:cs="仿宋_GB2312"/>
          <w:color w:val="000000"/>
          <w:sz w:val="22"/>
          <w:szCs w:val="22"/>
          <w:bdr w:val="none" w:color="auto" w:sz="0" w:space="0"/>
        </w:rPr>
      </w:pPr>
      <w:r>
        <w:rPr>
          <w:rFonts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应聘人员携带以下材料及证件进行现场资格审查：</w:t>
      </w:r>
    </w:p>
    <w:p>
      <w:pPr>
        <w:numPr>
          <w:ilvl w:val="0"/>
          <w:numId w:val="1"/>
        </w:numP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</w:pP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《报名登记表》一式两份。</w:t>
      </w:r>
      <w:bookmarkStart w:id="0" w:name="_GoBack"/>
      <w:bookmarkEnd w:id="0"/>
    </w:p>
    <w:p>
      <w:pPr>
        <w:numPr>
          <w:ilvl w:val="0"/>
          <w:numId w:val="1"/>
        </w:numPr>
      </w:pP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身份证、普通话证、教师资格证原件和复印件。</w:t>
      </w:r>
    </w:p>
    <w:p>
      <w:pPr>
        <w:numPr>
          <w:ilvl w:val="0"/>
          <w:numId w:val="1"/>
        </w:numPr>
      </w:pP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在校期间考试成绩单、就业推荐表原件和复印件（须在规定时间前取得毕业证书和学位证书，本科生、硕士研究生须在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2021</w:t>
      </w: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7</w:t>
      </w: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31</w:t>
      </w: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日前，博士研究生须在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2021</w:t>
      </w: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12</w:t>
      </w: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31</w:t>
      </w: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日前）。</w:t>
      </w:r>
    </w:p>
    <w:p>
      <w:pPr>
        <w:numPr>
          <w:numId w:val="0"/>
        </w:numPr>
      </w:pPr>
      <w:r>
        <w:rPr>
          <w:rFonts w:hint="eastAsia" w:ascii="仿宋_GB2312" w:hAnsi="宋体" w:eastAsia="仿宋_GB2312" w:cs="仿宋_GB2312"/>
          <w:color w:val="000000"/>
          <w:sz w:val="22"/>
          <w:szCs w:val="22"/>
          <w:bdr w:val="none" w:color="auto" w:sz="0" w:space="0"/>
        </w:rPr>
        <w:t>逾期未取得报考要求相关证件的，取消聘用。资格审查贯穿招聘工作全过程，发现不符合招聘条件或弄虚作假等行为的，取消聘用资格。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8BFFE"/>
    <w:multiLevelType w:val="singleLevel"/>
    <w:tmpl w:val="93C8BF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