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昆明市中小学卫生保健所为昆明市教育体育局下属全额拨款事业单位，于1981年经昆明市编办批准成立。现有在职职工15人，其中专业技术人员13人（主要为卫生技术人员和教育教学人员）。单位于2011年经昆明市编办批复同意加挂了“昆明市中小学学生近视眼防控中心”牌子，同时我单位也是“全国学生体质健康监测站”、“云南省中小学健康促进研究中心”。我单位承担了昆明市中小学学校卫生工作，主要工作职责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（一）协助上级教育部门规划、部署义务教育学校卫生工作。协助学校全面贯彻教育方针，实施学校卫生工作。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（二）调查研究昆明市义务教育中小学生体质健康状</w:t>
      </w:r>
      <w:r>
        <w:rPr>
          <w:rFonts w:hint="eastAsia" w:ascii="仿宋_GB2312" w:hAnsi="仿宋_GB2312" w:eastAsia="仿宋_GB2312" w:cs="仿宋_GB2312"/>
          <w:sz w:val="32"/>
          <w:szCs w:val="32"/>
          <w:lang w:eastAsia="zh-CN"/>
        </w:rPr>
        <w:t>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1.负责学生的健康体检，作好本地区学生的体质健康监测工作。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2.建立健全学生健康档案，作好资料统计分析和积累工作，为教育行政部门制订有关政策提供科学依据。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3.根据学生健康状况和发育水平，提出干预措施，指导学校卫生保健工作。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（三）开展和指导中小学生常见疾病及其它疾病的防治工作。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1.开展对近视眼、龋齿、沙眼等学校常见疾病的群体预防和矫治工作。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2.按照国家有关规定认真做好传染病、地方病的防治工作。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3.对在体检中发现有器质性疾病的学生要及时做好转诊工作；对因病不能坚持正常学习的学生要及时向学校提出处理意见。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（四）帮助学校开展健康教育和咨询，普及卫生保健知识，提高学生的卫生素养和自我保健能力。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（五）协助市教育行政部门制订昆明市中小学卫生技术人员的培训计划，负责对昆明市的中小学卫生技术人员和健康教育课教师进行培训和业务指导。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（六）指导学校开展各项卫生工作，协助卫生行政部门对学校教学卫生、体育卫生、环境卫生、劳动卫生、饮食卫生等实施卫生监督。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（七）开展昆明市学生卫生保健服务</w:t>
      </w:r>
      <w:r>
        <w:rPr>
          <w:rFonts w:hint="eastAsia" w:ascii="仿宋_GB2312" w:hAnsi="仿宋_GB2312" w:eastAsia="仿宋_GB2312" w:cs="仿宋_GB2312"/>
          <w:sz w:val="32"/>
          <w:szCs w:val="32"/>
          <w:lang w:eastAsia="zh-CN"/>
        </w:rPr>
        <w:t>；完成上级交办的其他工作。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asciiTheme="minorEastAsia" w:hAnsiTheme="minorEastAsia"/>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9695F"/>
    <w:rsid w:val="0019695F"/>
    <w:rsid w:val="002F1F65"/>
    <w:rsid w:val="005E7770"/>
    <w:rsid w:val="00766C60"/>
    <w:rsid w:val="00827225"/>
    <w:rsid w:val="00A0158E"/>
    <w:rsid w:val="00B53B11"/>
    <w:rsid w:val="00D33E19"/>
    <w:rsid w:val="00E20168"/>
    <w:rsid w:val="00E23558"/>
    <w:rsid w:val="00FB6D21"/>
    <w:rsid w:val="0B4B5123"/>
    <w:rsid w:val="26B128E3"/>
    <w:rsid w:val="38260372"/>
    <w:rsid w:val="58BC2DC4"/>
    <w:rsid w:val="78C3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rPr>
      <w:rFonts w:ascii="Times New Roman" w:hAnsi="Times New Roman" w:cs="Times New Roman"/>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345</Words>
  <Characters>1967</Characters>
  <Lines>16</Lines>
  <Paragraphs>4</Paragraphs>
  <TotalTime>3</TotalTime>
  <ScaleCrop>false</ScaleCrop>
  <LinksUpToDate>false</LinksUpToDate>
  <CharactersWithSpaces>2308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2013-11-17T04:41:00Z</dcterms:created>
  <dc:creator>asus</dc:creator>
  <cp:lastModifiedBy>尹昉</cp:lastModifiedBy>
  <dcterms:modified xsi:type="dcterms:W3CDTF">2020-08-10T01:30:06Z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