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r>
        <w:rPr>
          <w:rFonts w:hint="eastAsia" w:ascii="宋体" w:hAnsi="宋体"/>
          <w:b/>
          <w:sz w:val="44"/>
          <w:szCs w:val="44"/>
          <w:lang w:eastAsia="zh-CN"/>
        </w:rPr>
        <w:t>笔试</w:t>
      </w:r>
      <w:r>
        <w:rPr>
          <w:rFonts w:hint="eastAsia" w:ascii="宋体" w:hAnsi="宋体" w:eastAsia="宋体"/>
          <w:b/>
          <w:sz w:val="44"/>
          <w:szCs w:val="44"/>
        </w:rPr>
        <w:t>防疫指南</w:t>
      </w:r>
    </w:p>
    <w:p>
      <w:pPr>
        <w:ind w:firstLine="600" w:firstLineChars="200"/>
        <w:rPr>
          <w:sz w:val="30"/>
          <w:szCs w:val="30"/>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一、如实登记个人健康状况</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所有考生</w:t>
      </w:r>
      <w:r>
        <w:rPr>
          <w:rFonts w:hint="eastAsia" w:ascii="仿宋" w:hAnsi="仿宋" w:eastAsia="仿宋"/>
          <w:sz w:val="32"/>
          <w:szCs w:val="32"/>
          <w:lang w:val="en-US" w:eastAsia="zh-CN"/>
        </w:rPr>
        <w:t>进入考场前应出示</w:t>
      </w:r>
      <w:r>
        <w:rPr>
          <w:rFonts w:hint="eastAsia" w:ascii="仿宋" w:hAnsi="仿宋" w:eastAsia="仿宋"/>
          <w:sz w:val="32"/>
          <w:szCs w:val="32"/>
        </w:rPr>
        <w:t>健康码</w:t>
      </w:r>
      <w:r>
        <w:rPr>
          <w:rFonts w:hint="eastAsia" w:ascii="仿宋" w:hAnsi="仿宋" w:eastAsia="仿宋"/>
          <w:sz w:val="32"/>
          <w:szCs w:val="32"/>
          <w:lang w:eastAsia="zh-CN"/>
        </w:rPr>
        <w:t>、</w:t>
      </w:r>
      <w:r>
        <w:rPr>
          <w:rFonts w:hint="eastAsia" w:ascii="仿宋" w:hAnsi="仿宋" w:eastAsia="仿宋"/>
          <w:sz w:val="32"/>
          <w:szCs w:val="32"/>
          <w:lang w:val="en-US" w:eastAsia="zh-CN"/>
        </w:rPr>
        <w:t>个人14天内行动轨迹（行程卡）</w:t>
      </w:r>
      <w:r>
        <w:rPr>
          <w:rFonts w:hint="eastAsia" w:ascii="仿宋" w:hAnsi="仿宋" w:eastAsia="仿宋"/>
          <w:sz w:val="32"/>
          <w:szCs w:val="32"/>
        </w:rPr>
        <w:t>和</w:t>
      </w:r>
      <w:r>
        <w:rPr>
          <w:rFonts w:hint="eastAsia" w:ascii="仿宋" w:hAnsi="仿宋" w:eastAsia="仿宋"/>
          <w:sz w:val="32"/>
          <w:szCs w:val="32"/>
          <w:lang w:eastAsia="zh-CN"/>
        </w:rPr>
        <w:t>防疫</w:t>
      </w:r>
      <w:r>
        <w:rPr>
          <w:rFonts w:hint="eastAsia" w:ascii="仿宋" w:hAnsi="仿宋" w:eastAsia="仿宋"/>
          <w:sz w:val="32"/>
          <w:szCs w:val="32"/>
          <w:lang w:val="en-US" w:eastAsia="zh-CN"/>
        </w:rPr>
        <w:t>承诺书（下载附件3）</w:t>
      </w:r>
      <w:bookmarkStart w:id="0" w:name="_GoBack"/>
      <w:bookmarkEnd w:id="0"/>
      <w:r>
        <w:rPr>
          <w:rFonts w:hint="eastAsia" w:ascii="仿宋" w:hAnsi="仿宋" w:eastAsia="仿宋"/>
          <w:sz w:val="32"/>
          <w:szCs w:val="32"/>
        </w:rPr>
        <w:t>。如因个人问题无法提供</w:t>
      </w:r>
      <w:r>
        <w:rPr>
          <w:rFonts w:hint="eastAsia" w:ascii="仿宋" w:hAnsi="仿宋" w:eastAsia="仿宋"/>
          <w:sz w:val="32"/>
          <w:szCs w:val="32"/>
          <w:lang w:val="en-US" w:eastAsia="zh-CN"/>
        </w:rPr>
        <w:t>上述</w:t>
      </w:r>
      <w:r>
        <w:rPr>
          <w:rFonts w:hint="eastAsia" w:ascii="仿宋" w:hAnsi="仿宋" w:eastAsia="仿宋"/>
          <w:sz w:val="32"/>
          <w:szCs w:val="32"/>
        </w:rPr>
        <w:t>材料，影响参加考试的，后果自负。对考前14天内有发热、咳嗽、乏力、鼻塞、流涕、咽痛、腹泻等症状人员，要及时就医，并且提供新冠肺炎病毒核酸检测证明，结果阴性的可参加招聘考试，严禁带病进入考场。</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个人活动轨迹查询方法：</w:t>
      </w:r>
    </w:p>
    <w:p>
      <w:pPr>
        <w:numPr>
          <w:ilvl w:val="0"/>
          <w:numId w:val="1"/>
        </w:numPr>
        <w:spacing w:line="600" w:lineRule="atLeast"/>
        <w:ind w:firstLine="643" w:firstLineChars="200"/>
        <w:rPr>
          <w:rFonts w:hint="eastAsia" w:ascii="仿宋" w:hAnsi="仿宋" w:eastAsia="仿宋"/>
          <w:sz w:val="32"/>
          <w:szCs w:val="32"/>
          <w:lang w:eastAsia="zh-CN"/>
        </w:rPr>
      </w:pPr>
      <w:r>
        <w:rPr>
          <w:rFonts w:hint="eastAsia" w:ascii="仿宋" w:hAnsi="仿宋" w:eastAsia="仿宋"/>
          <w:b/>
          <w:sz w:val="32"/>
          <w:szCs w:val="32"/>
        </w:rPr>
        <w:t>电信手机用户</w:t>
      </w:r>
      <w:r>
        <w:rPr>
          <w:rFonts w:hint="eastAsia" w:ascii="仿宋" w:hAnsi="仿宋" w:eastAsia="仿宋"/>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 xml:space="preserve">2、联通手机用户 </w:t>
      </w:r>
      <w:r>
        <w:rPr>
          <w:rFonts w:hint="eastAsia" w:ascii="仿宋" w:hAnsi="仿宋" w:eastAsia="仿宋"/>
          <w:sz w:val="32"/>
          <w:szCs w:val="32"/>
        </w:rPr>
        <w:t>编辑短信“CXMYD#身份证号码后四位”发送至10010，可查询近30天的全国漫游地信息。</w:t>
      </w:r>
    </w:p>
    <w:p>
      <w:pPr>
        <w:spacing w:line="600" w:lineRule="atLeast"/>
        <w:ind w:firstLine="643" w:firstLineChars="200"/>
        <w:rPr>
          <w:rFonts w:hint="eastAsia" w:ascii="仿宋" w:hAnsi="仿宋" w:eastAsia="仿宋"/>
          <w:sz w:val="32"/>
          <w:szCs w:val="32"/>
        </w:rPr>
      </w:pPr>
      <w:r>
        <w:rPr>
          <w:rFonts w:hint="eastAsia" w:ascii="仿宋" w:hAnsi="仿宋" w:eastAsia="仿宋"/>
          <w:b/>
          <w:sz w:val="32"/>
          <w:szCs w:val="32"/>
        </w:rPr>
        <w:t>3、移动手机用户</w:t>
      </w:r>
      <w:r>
        <w:rPr>
          <w:rFonts w:hint="eastAsia" w:ascii="仿宋" w:hAnsi="仿宋" w:eastAsia="仿宋"/>
          <w:sz w:val="32"/>
          <w:szCs w:val="32"/>
        </w:rPr>
        <w:t xml:space="preserve"> 编辑短信“CXMYD”发送至10086，再依据回复短信输入“身份证号码后四位”，可查询近30天内去过的省（市、区）。</w:t>
      </w:r>
    </w:p>
    <w:p>
      <w:pPr>
        <w:spacing w:line="600" w:lineRule="atLeast"/>
        <w:ind w:firstLine="643" w:firstLineChars="200"/>
        <w:rPr>
          <w:rFonts w:hint="eastAsia" w:ascii="仿宋" w:hAnsi="仿宋" w:eastAsia="仿宋"/>
          <w:b/>
          <w:sz w:val="32"/>
          <w:szCs w:val="32"/>
          <w:lang w:eastAsia="zh-CN"/>
        </w:rPr>
      </w:pPr>
      <w:r>
        <w:rPr>
          <w:rFonts w:hint="eastAsia" w:ascii="仿宋" w:hAnsi="仿宋" w:eastAsia="仿宋"/>
          <w:b/>
          <w:sz w:val="32"/>
          <w:szCs w:val="32"/>
          <w:lang w:val="en-US" w:eastAsia="zh-CN"/>
        </w:rPr>
        <w:t>4、个人活动轨迹(行程卡）</w:t>
      </w:r>
      <w:r>
        <w:rPr>
          <w:rFonts w:hint="eastAsia" w:ascii="仿宋" w:hAnsi="仿宋" w:eastAsia="仿宋"/>
          <w:b/>
          <w:sz w:val="32"/>
          <w:szCs w:val="32"/>
        </w:rPr>
        <w:t>微信查询方法（扫码二维码</w:t>
      </w:r>
      <w:r>
        <w:rPr>
          <w:rFonts w:hint="eastAsia" w:ascii="仿宋" w:hAnsi="仿宋" w:eastAsia="仿宋"/>
          <w:b/>
          <w:sz w:val="32"/>
          <w:szCs w:val="32"/>
          <w:lang w:eastAsia="zh-CN"/>
        </w:rPr>
        <w:t>）</w:t>
      </w:r>
    </w:p>
    <w:p>
      <w:pPr>
        <w:bidi w:val="0"/>
        <w:jc w:val="center"/>
      </w:pPr>
      <w: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5"/>
                    <a:stretch>
                      <a:fillRect/>
                    </a:stretch>
                  </pic:blipFill>
                  <pic:spPr>
                    <a:xfrm>
                      <a:off x="0" y="0"/>
                      <a:ext cx="2834005" cy="2834005"/>
                    </a:xfrm>
                    <a:prstGeom prst="rect">
                      <a:avLst/>
                    </a:prstGeom>
                  </pic:spPr>
                </pic:pic>
              </a:graphicData>
            </a:graphic>
          </wp:inline>
        </w:drawing>
      </w:r>
    </w:p>
    <w:p>
      <w:pPr>
        <w:bidi w:val="0"/>
        <w:rPr>
          <w:rFonts w:hint="eastAsia"/>
          <w:lang w:eastAsia="zh-CN"/>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二、考试当日注意事项</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如在测温点发现体温</w:t>
      </w:r>
      <w:r>
        <w:rPr>
          <w:rFonts w:ascii="仿宋" w:hAnsi="仿宋" w:eastAsia="仿宋"/>
          <w:sz w:val="32"/>
          <w:szCs w:val="32"/>
        </w:rPr>
        <w:t>≥37.3</w:t>
      </w:r>
      <w:r>
        <w:rPr>
          <w:rFonts w:hint="eastAsia" w:ascii="仿宋" w:hAnsi="仿宋" w:eastAsia="仿宋"/>
          <w:sz w:val="32"/>
          <w:szCs w:val="32"/>
        </w:rPr>
        <w:t>℃的人员，应跟随医护人员到临时医疗点进行核实排查，如经核实无发热的可正常参加考试；如经核实有发热的，建议做好个人防护及时到市人民医院发热门诊就诊，避免乘坐交通工具。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ascii="仿宋" w:hAnsi="仿宋" w:eastAsia="仿宋"/>
          <w:b/>
          <w:sz w:val="32"/>
          <w:szCs w:val="32"/>
        </w:rPr>
      </w:pPr>
      <w:r>
        <w:rPr>
          <w:rFonts w:hint="eastAsia" w:ascii="仿宋" w:hAnsi="仿宋" w:eastAsia="仿宋"/>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w:t>
      </w:r>
      <w:r>
        <w:rPr>
          <w:rFonts w:hint="eastAsia" w:ascii="仿宋" w:hAnsi="仿宋" w:eastAsia="仿宋"/>
          <w:sz w:val="32"/>
          <w:szCs w:val="32"/>
          <w:lang w:eastAsia="zh-CN"/>
        </w:rPr>
        <w:t>定点</w:t>
      </w:r>
      <w:r>
        <w:rPr>
          <w:rFonts w:hint="eastAsia" w:ascii="仿宋" w:hAnsi="仿宋" w:eastAsia="仿宋"/>
          <w:sz w:val="32"/>
          <w:szCs w:val="32"/>
        </w:rPr>
        <w:t>医院发热门诊就诊。</w:t>
      </w:r>
      <w:r>
        <w:rPr>
          <w:rFonts w:hint="eastAsia" w:ascii="仿宋" w:hAnsi="仿宋" w:eastAsia="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三、风险管控地区管控要求</w:t>
      </w:r>
    </w:p>
    <w:p>
      <w:pPr>
        <w:spacing w:line="600" w:lineRule="atLeast"/>
        <w:ind w:firstLine="640" w:firstLineChars="200"/>
        <w:rPr>
          <w:rFonts w:hint="eastAsia" w:ascii="仿宋" w:hAnsi="仿宋" w:eastAsia="仿宋"/>
          <w:b w:val="0"/>
          <w:bCs/>
          <w:sz w:val="32"/>
          <w:szCs w:val="32"/>
        </w:rPr>
      </w:pPr>
      <w:r>
        <w:rPr>
          <w:rFonts w:hint="eastAsia" w:ascii="仿宋" w:hAnsi="仿宋" w:eastAsia="仿宋"/>
          <w:b w:val="0"/>
          <w:bCs/>
          <w:sz w:val="32"/>
          <w:szCs w:val="32"/>
          <w:lang w:val="en-US" w:eastAsia="zh-CN"/>
        </w:rPr>
        <w:t>1.</w:t>
      </w:r>
      <w:r>
        <w:rPr>
          <w:rFonts w:hint="eastAsia" w:ascii="仿宋" w:hAnsi="仿宋" w:eastAsia="仿宋"/>
          <w:b w:val="0"/>
          <w:bCs/>
          <w:sz w:val="32"/>
          <w:szCs w:val="32"/>
        </w:rPr>
        <w:t>14天内有境外旅居史(包括港澳台)的人员，不得参加</w:t>
      </w:r>
      <w:r>
        <w:rPr>
          <w:rFonts w:hint="eastAsia" w:ascii="仿宋" w:hAnsi="仿宋" w:eastAsia="仿宋"/>
          <w:b w:val="0"/>
          <w:bCs/>
          <w:sz w:val="32"/>
          <w:szCs w:val="32"/>
          <w:lang w:eastAsia="zh-CN"/>
        </w:rPr>
        <w:t>笔试</w:t>
      </w:r>
      <w:r>
        <w:rPr>
          <w:rFonts w:hint="eastAsia" w:ascii="仿宋" w:hAnsi="仿宋" w:eastAsia="仿宋"/>
          <w:b w:val="0"/>
          <w:bCs/>
          <w:sz w:val="32"/>
          <w:szCs w:val="32"/>
        </w:rPr>
        <w:t>，入境隔离已满14天的凭解除隔离证明</w:t>
      </w:r>
      <w:r>
        <w:rPr>
          <w:rFonts w:hint="eastAsia" w:ascii="仿宋" w:hAnsi="仿宋" w:eastAsia="仿宋"/>
          <w:b w:val="0"/>
          <w:bCs/>
          <w:sz w:val="32"/>
          <w:szCs w:val="32"/>
          <w:lang w:eastAsia="zh-CN"/>
        </w:rPr>
        <w:t>、</w:t>
      </w:r>
      <w:r>
        <w:rPr>
          <w:rFonts w:hint="eastAsia" w:ascii="仿宋" w:hAnsi="仿宋" w:eastAsia="仿宋"/>
          <w:b w:val="0"/>
          <w:bCs/>
          <w:sz w:val="32"/>
          <w:szCs w:val="32"/>
        </w:rPr>
        <w:t>核酸检测证明</w:t>
      </w:r>
      <w:r>
        <w:rPr>
          <w:rFonts w:hint="eastAsia" w:ascii="仿宋" w:hAnsi="仿宋" w:eastAsia="仿宋"/>
          <w:b w:val="0"/>
          <w:bCs/>
          <w:sz w:val="32"/>
          <w:szCs w:val="32"/>
          <w:lang w:eastAsia="zh-CN"/>
        </w:rPr>
        <w:t>、手机查询</w:t>
      </w:r>
      <w:r>
        <w:rPr>
          <w:rFonts w:hint="eastAsia" w:ascii="仿宋" w:hAnsi="仿宋" w:eastAsia="仿宋"/>
          <w:sz w:val="32"/>
          <w:szCs w:val="32"/>
          <w:lang w:val="en-US" w:eastAsia="zh-CN"/>
        </w:rPr>
        <w:t>个人14天内行动轨迹（行程卡信息）、</w:t>
      </w:r>
      <w:r>
        <w:rPr>
          <w:rFonts w:hint="eastAsia" w:ascii="仿宋" w:hAnsi="仿宋" w:eastAsia="仿宋"/>
          <w:b w:val="0"/>
          <w:bCs/>
          <w:sz w:val="32"/>
          <w:szCs w:val="32"/>
          <w:lang w:eastAsia="zh-CN"/>
        </w:rPr>
        <w:t>个人身份证原件、笔试准考证和防疫承诺书</w:t>
      </w:r>
      <w:r>
        <w:rPr>
          <w:rFonts w:hint="eastAsia" w:ascii="仿宋" w:hAnsi="仿宋" w:eastAsia="仿宋"/>
          <w:b w:val="0"/>
          <w:bCs/>
          <w:sz w:val="32"/>
          <w:szCs w:val="32"/>
        </w:rPr>
        <w:t>参加</w:t>
      </w:r>
      <w:r>
        <w:rPr>
          <w:rFonts w:hint="eastAsia" w:ascii="仿宋" w:hAnsi="仿宋" w:eastAsia="仿宋"/>
          <w:b w:val="0"/>
          <w:bCs/>
          <w:sz w:val="32"/>
          <w:szCs w:val="32"/>
          <w:lang w:eastAsia="zh-CN"/>
        </w:rPr>
        <w:t>笔试</w:t>
      </w:r>
      <w:r>
        <w:rPr>
          <w:rFonts w:hint="eastAsia" w:ascii="仿宋" w:hAnsi="仿宋" w:eastAsia="仿宋"/>
          <w:b w:val="0"/>
          <w:bCs/>
          <w:sz w:val="32"/>
          <w:szCs w:val="32"/>
        </w:rPr>
        <w:t>；</w:t>
      </w:r>
    </w:p>
    <w:p>
      <w:pPr>
        <w:spacing w:line="600" w:lineRule="atLeast"/>
        <w:ind w:firstLine="640" w:firstLineChars="200"/>
        <w:rPr>
          <w:rFonts w:ascii="Times New Roman" w:hAnsi="Times New Roman" w:eastAsia="仿宋" w:cs="Times New Roman"/>
          <w:bCs/>
          <w:sz w:val="32"/>
          <w:szCs w:val="32"/>
        </w:rPr>
      </w:pPr>
      <w:r>
        <w:rPr>
          <w:rFonts w:hint="eastAsia" w:ascii="仿宋" w:hAnsi="仿宋" w:eastAsia="仿宋"/>
          <w:b w:val="0"/>
          <w:bCs/>
          <w:sz w:val="32"/>
          <w:szCs w:val="32"/>
          <w:lang w:val="en-US" w:eastAsia="zh-CN"/>
        </w:rPr>
        <w:t>2.</w:t>
      </w:r>
      <w:r>
        <w:rPr>
          <w:rFonts w:ascii="Times New Roman" w:hAnsi="仿宋" w:eastAsia="仿宋" w:cs="Times New Roman"/>
          <w:bCs/>
          <w:sz w:val="32"/>
          <w:szCs w:val="32"/>
        </w:rPr>
        <w:t>政府规定的中高风险地区的人员，采取两次核酸检测和</w:t>
      </w:r>
      <w:r>
        <w:rPr>
          <w:rFonts w:ascii="Times New Roman" w:hAnsi="Times New Roman" w:eastAsia="仿宋" w:cs="Times New Roman"/>
          <w:bCs/>
          <w:sz w:val="32"/>
          <w:szCs w:val="32"/>
        </w:rPr>
        <w:t>14</w:t>
      </w:r>
      <w:r>
        <w:rPr>
          <w:rFonts w:ascii="Times New Roman" w:hAnsi="仿宋" w:eastAsia="仿宋" w:cs="Times New Roman"/>
          <w:bCs/>
          <w:sz w:val="32"/>
          <w:szCs w:val="32"/>
        </w:rPr>
        <w:t>天的集中隔离医学观察措施，凭解除隔离证明、核酸检测证明、手机查询</w:t>
      </w:r>
      <w:r>
        <w:rPr>
          <w:rFonts w:ascii="Times New Roman" w:hAnsi="仿宋" w:eastAsia="仿宋" w:cs="Times New Roman"/>
          <w:sz w:val="32"/>
          <w:szCs w:val="32"/>
        </w:rPr>
        <w:t>个人</w:t>
      </w:r>
      <w:r>
        <w:rPr>
          <w:rFonts w:ascii="Times New Roman" w:hAnsi="Times New Roman" w:eastAsia="仿宋" w:cs="Times New Roman"/>
          <w:sz w:val="32"/>
          <w:szCs w:val="32"/>
        </w:rPr>
        <w:t>14</w:t>
      </w:r>
      <w:r>
        <w:rPr>
          <w:rFonts w:ascii="Times New Roman" w:hAnsi="仿宋" w:eastAsia="仿宋" w:cs="Times New Roman"/>
          <w:sz w:val="32"/>
          <w:szCs w:val="32"/>
        </w:rPr>
        <w:t>天内行动轨迹（行程卡信息）、</w:t>
      </w:r>
      <w:r>
        <w:rPr>
          <w:rFonts w:ascii="Times New Roman" w:hAnsi="仿宋" w:eastAsia="仿宋" w:cs="Times New Roman"/>
          <w:bCs/>
          <w:sz w:val="32"/>
          <w:szCs w:val="32"/>
        </w:rPr>
        <w:t>个人身份证原件</w:t>
      </w:r>
      <w:r>
        <w:rPr>
          <w:rFonts w:hint="eastAsia" w:ascii="Times New Roman" w:hAnsi="仿宋" w:eastAsia="仿宋" w:cs="Times New Roman"/>
          <w:bCs/>
          <w:sz w:val="32"/>
          <w:szCs w:val="32"/>
          <w:lang w:eastAsia="zh-CN"/>
        </w:rPr>
        <w:t>、</w:t>
      </w:r>
      <w:r>
        <w:rPr>
          <w:rFonts w:hint="eastAsia" w:ascii="Times New Roman" w:hAnsi="仿宋" w:eastAsia="仿宋" w:cs="Times New Roman"/>
          <w:bCs/>
          <w:sz w:val="32"/>
          <w:szCs w:val="32"/>
          <w:lang w:val="en-US" w:eastAsia="zh-CN"/>
        </w:rPr>
        <w:t>笔试准考证</w:t>
      </w:r>
      <w:r>
        <w:rPr>
          <w:rFonts w:ascii="Times New Roman" w:hAnsi="仿宋" w:eastAsia="仿宋" w:cs="Times New Roman"/>
          <w:bCs/>
          <w:sz w:val="32"/>
          <w:szCs w:val="32"/>
        </w:rPr>
        <w:t>和防疫承诺书参加</w:t>
      </w:r>
      <w:r>
        <w:rPr>
          <w:rFonts w:hint="eastAsia" w:ascii="Times New Roman" w:hAnsi="仿宋" w:eastAsia="仿宋" w:cs="Times New Roman"/>
          <w:bCs/>
          <w:sz w:val="32"/>
          <w:szCs w:val="32"/>
          <w:lang w:eastAsia="zh-CN"/>
        </w:rPr>
        <w:t>笔试</w:t>
      </w:r>
      <w:r>
        <w:rPr>
          <w:rFonts w:ascii="Times New Roman" w:hAnsi="仿宋" w:eastAsia="仿宋" w:cs="Times New Roman"/>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rPr>
        <w:t>如有以上地区的考生或考前14天曾去过以上地区的考生请主动</w:t>
      </w:r>
      <w:r>
        <w:rPr>
          <w:rFonts w:hint="eastAsia" w:ascii="仿宋" w:hAnsi="仿宋" w:eastAsia="仿宋"/>
          <w:sz w:val="32"/>
          <w:szCs w:val="32"/>
          <w:lang w:val="en-US" w:eastAsia="zh-CN"/>
        </w:rPr>
        <w:t>到医院做核酸检测，核酸检测为阴性者请在8月7 日前</w:t>
      </w:r>
      <w:r>
        <w:rPr>
          <w:rFonts w:hint="eastAsia" w:ascii="仿宋" w:hAnsi="仿宋" w:eastAsia="仿宋"/>
          <w:sz w:val="32"/>
          <w:szCs w:val="32"/>
        </w:rPr>
        <w:t>联系</w:t>
      </w:r>
      <w:r>
        <w:rPr>
          <w:rFonts w:hint="eastAsia" w:ascii="仿宋" w:hAnsi="仿宋" w:eastAsia="仿宋"/>
          <w:sz w:val="32"/>
          <w:szCs w:val="32"/>
          <w:lang w:val="en-US" w:eastAsia="zh-CN"/>
        </w:rPr>
        <w:t>三亚市教育局（</w:t>
      </w:r>
      <w:r>
        <w:rPr>
          <w:rFonts w:hint="eastAsia" w:ascii="仿宋" w:hAnsi="仿宋" w:eastAsia="仿宋" w:cs="仿宋"/>
          <w:b w:val="0"/>
          <w:bCs w:val="0"/>
          <w:color w:val="auto"/>
          <w:sz w:val="32"/>
          <w:szCs w:val="32"/>
          <w:lang w:val="en-US" w:eastAsia="zh-CN"/>
        </w:rPr>
        <w:t>咨询电话：</w:t>
      </w:r>
      <w:r>
        <w:rPr>
          <w:rFonts w:ascii="仿宋_GB2312" w:hAnsi="宋体" w:eastAsia="仿宋_GB2312" w:cs="仿宋_GB2312"/>
          <w:i w:val="0"/>
          <w:caps w:val="0"/>
          <w:color w:val="000000"/>
          <w:spacing w:val="0"/>
          <w:sz w:val="32"/>
          <w:szCs w:val="32"/>
          <w:shd w:val="clear" w:color="auto" w:fill="FFFFFF"/>
        </w:rPr>
        <w:t>0898-88657805</w:t>
      </w:r>
      <w:r>
        <w:rPr>
          <w:rFonts w:hint="eastAsia" w:ascii="仿宋" w:hAnsi="仿宋" w:eastAsia="仿宋"/>
          <w:sz w:val="32"/>
          <w:szCs w:val="32"/>
          <w:lang w:val="en-US" w:eastAsia="zh-CN"/>
        </w:rPr>
        <w:t>）</w:t>
      </w:r>
      <w:r>
        <w:rPr>
          <w:rFonts w:hint="eastAsia" w:ascii="仿宋" w:hAnsi="仿宋" w:eastAsia="仿宋"/>
          <w:sz w:val="32"/>
          <w:szCs w:val="32"/>
        </w:rPr>
        <w:t>，如实汇报情况。（风险区以根据</w:t>
      </w:r>
      <w:r>
        <w:rPr>
          <w:rFonts w:hint="eastAsia" w:ascii="仿宋" w:hAnsi="仿宋" w:eastAsia="仿宋"/>
          <w:sz w:val="32"/>
          <w:szCs w:val="32"/>
          <w:lang w:eastAsia="zh-CN"/>
        </w:rPr>
        <w:t>省</w:t>
      </w:r>
      <w:r>
        <w:rPr>
          <w:rFonts w:hint="eastAsia" w:ascii="仿宋" w:hAnsi="仿宋" w:eastAsia="仿宋"/>
          <w:sz w:val="32"/>
          <w:szCs w:val="32"/>
        </w:rPr>
        <w:t>新型冠状病毒肺炎疫情防控工作指挥部调整公布为主）</w:t>
      </w:r>
    </w:p>
    <w:p>
      <w:pPr>
        <w:numPr>
          <w:ilvl w:val="0"/>
          <w:numId w:val="0"/>
        </w:numPr>
        <w:spacing w:line="600" w:lineRule="atLeast"/>
        <w:ind w:firstLine="640" w:firstLineChars="200"/>
        <w:rPr>
          <w:rFonts w:hint="eastAsia" w:ascii="仿宋" w:hAnsi="仿宋" w:eastAsia="仿宋"/>
          <w:sz w:val="32"/>
          <w:szCs w:val="32"/>
          <w:lang w:eastAsia="zh-CN"/>
        </w:rPr>
      </w:pPr>
      <w:r>
        <w:rPr>
          <w:rFonts w:hint="eastAsia" w:ascii="仿宋" w:hAnsi="仿宋" w:eastAsia="仿宋"/>
          <w:b w:val="0"/>
          <w:bCs/>
          <w:sz w:val="32"/>
          <w:szCs w:val="32"/>
        </w:rPr>
        <w:t>在琼的考生凭健康码</w:t>
      </w:r>
      <w:r>
        <w:rPr>
          <w:rFonts w:hint="eastAsia" w:ascii="仿宋" w:hAnsi="仿宋" w:eastAsia="仿宋"/>
          <w:b w:val="0"/>
          <w:bCs/>
          <w:sz w:val="32"/>
          <w:szCs w:val="32"/>
          <w:lang w:eastAsia="zh-CN"/>
        </w:rPr>
        <w:t>、手机查询</w:t>
      </w:r>
      <w:r>
        <w:rPr>
          <w:rFonts w:hint="eastAsia" w:ascii="仿宋" w:hAnsi="仿宋" w:eastAsia="仿宋"/>
          <w:sz w:val="32"/>
          <w:szCs w:val="32"/>
          <w:lang w:val="en-US" w:eastAsia="zh-CN"/>
        </w:rPr>
        <w:t>个人14天内行动轨迹（行程卡信息）、</w:t>
      </w:r>
      <w:r>
        <w:rPr>
          <w:rFonts w:hint="eastAsia" w:ascii="仿宋" w:hAnsi="仿宋" w:eastAsia="仿宋"/>
          <w:b w:val="0"/>
          <w:bCs/>
          <w:sz w:val="32"/>
          <w:szCs w:val="32"/>
          <w:lang w:eastAsia="zh-CN"/>
        </w:rPr>
        <w:t>个人身份证原件、</w:t>
      </w:r>
      <w:r>
        <w:rPr>
          <w:rFonts w:hint="eastAsia" w:ascii="仿宋" w:hAnsi="仿宋" w:eastAsia="仿宋"/>
          <w:b w:val="0"/>
          <w:bCs/>
          <w:sz w:val="32"/>
          <w:szCs w:val="32"/>
          <w:lang w:val="en-US" w:eastAsia="zh-CN"/>
        </w:rPr>
        <w:t>笔试准考证</w:t>
      </w:r>
      <w:r>
        <w:rPr>
          <w:rFonts w:hint="eastAsia" w:ascii="仿宋" w:hAnsi="仿宋" w:eastAsia="仿宋"/>
          <w:b w:val="0"/>
          <w:bCs/>
          <w:sz w:val="32"/>
          <w:szCs w:val="32"/>
          <w:lang w:eastAsia="zh-CN"/>
        </w:rPr>
        <w:t>和防疫承诺书</w:t>
      </w:r>
      <w:r>
        <w:rPr>
          <w:rFonts w:hint="eastAsia" w:ascii="仿宋" w:hAnsi="仿宋" w:eastAsia="仿宋"/>
          <w:b w:val="0"/>
          <w:bCs/>
          <w:sz w:val="32"/>
          <w:szCs w:val="32"/>
        </w:rPr>
        <w:t>参加</w:t>
      </w:r>
      <w:r>
        <w:rPr>
          <w:rFonts w:hint="eastAsia" w:ascii="仿宋" w:hAnsi="仿宋" w:eastAsia="仿宋"/>
          <w:b w:val="0"/>
          <w:bCs/>
          <w:sz w:val="32"/>
          <w:szCs w:val="32"/>
          <w:lang w:eastAsia="zh-CN"/>
        </w:rPr>
        <w:t>笔试。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四、有关要求</w:t>
      </w:r>
    </w:p>
    <w:p>
      <w:pPr>
        <w:spacing w:line="600" w:lineRule="atLeast"/>
        <w:ind w:firstLine="630" w:firstLineChars="196"/>
        <w:rPr>
          <w:rFonts w:ascii="仿宋" w:hAnsi="仿宋" w:eastAsia="仿宋"/>
          <w:b/>
          <w:sz w:val="32"/>
          <w:szCs w:val="32"/>
        </w:rPr>
      </w:pPr>
      <w:r>
        <w:rPr>
          <w:rFonts w:hint="eastAsia" w:ascii="仿宋" w:hAnsi="仿宋" w:eastAsia="仿宋"/>
          <w:b/>
          <w:sz w:val="32"/>
          <w:szCs w:val="32"/>
        </w:rPr>
        <w:t>请各位考生务必提高警惕，自觉主动配合做好</w:t>
      </w:r>
      <w:r>
        <w:rPr>
          <w:rFonts w:hint="eastAsia" w:ascii="仿宋" w:hAnsi="仿宋" w:eastAsia="仿宋"/>
          <w:b/>
          <w:sz w:val="32"/>
          <w:szCs w:val="32"/>
          <w:lang w:eastAsia="zh-CN"/>
        </w:rPr>
        <w:t>笔试</w:t>
      </w:r>
      <w:r>
        <w:rPr>
          <w:rFonts w:hint="eastAsia" w:ascii="仿宋" w:hAnsi="仿宋" w:eastAsia="仿宋"/>
          <w:b/>
          <w:sz w:val="32"/>
          <w:szCs w:val="32"/>
        </w:rPr>
        <w:t xml:space="preserve">期间疫情防控工作，如出现任何影响疫情防控工作的个人行为，将由本人承担相关法律责任。               </w:t>
      </w:r>
    </w:p>
    <w:p>
      <w:pPr>
        <w:spacing w:line="600" w:lineRule="atLeast"/>
        <w:rPr>
          <w:rFonts w:ascii="仿宋" w:hAnsi="仿宋" w:eastAsia="仿宋" w:cs="黑体"/>
          <w:sz w:val="32"/>
          <w:szCs w:val="32"/>
        </w:rPr>
      </w:pPr>
    </w:p>
    <w:p>
      <w:pPr>
        <w:spacing w:line="600" w:lineRule="atLeast"/>
        <w:rPr>
          <w:rFonts w:ascii="仿宋" w:hAnsi="仿宋" w:eastAsia="仿宋"/>
          <w:b/>
          <w:sz w:val="32"/>
          <w:szCs w:val="32"/>
        </w:rPr>
      </w:pPr>
    </w:p>
    <w:p>
      <w:pPr>
        <w:tabs>
          <w:tab w:val="left" w:pos="6141"/>
        </w:tabs>
        <w:spacing w:line="60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color w:val="000000"/>
          <w:sz w:val="32"/>
          <w:szCs w:val="32"/>
          <w:shd w:val="clear" w:color="auto" w:fill="FFFFFF"/>
          <w:lang w:val="en-US" w:eastAsia="zh-CN"/>
        </w:rPr>
        <w:t>三亚市教育局</w:t>
      </w:r>
    </w:p>
    <w:p>
      <w:pPr>
        <w:tabs>
          <w:tab w:val="left" w:pos="5496"/>
        </w:tabs>
        <w:spacing w:line="60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546E0"/>
    <w:rsid w:val="23E23002"/>
    <w:rsid w:val="35F66291"/>
    <w:rsid w:val="47EE1015"/>
    <w:rsid w:val="4C697DED"/>
    <w:rsid w:val="4CEE1D65"/>
    <w:rsid w:val="4E1F0CED"/>
    <w:rsid w:val="51AE65C6"/>
    <w:rsid w:val="5E3B52D5"/>
    <w:rsid w:val="606678D2"/>
    <w:rsid w:val="69361A1B"/>
    <w:rsid w:val="6ACB79C8"/>
    <w:rsid w:val="7B7D33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TML Typewriter"/>
    <w:basedOn w:val="6"/>
    <w:qFormat/>
    <w:uiPriority w:val="0"/>
    <w:rPr>
      <w:rFonts w:hint="default" w:ascii="monospace" w:hAnsi="monospace" w:eastAsia="monospace" w:cs="monospace"/>
      <w:sz w:val="20"/>
    </w:rPr>
  </w:style>
  <w:style w:type="character" w:styleId="9">
    <w:name w:val="HTML Acronym"/>
    <w:basedOn w:val="6"/>
    <w:qFormat/>
    <w:uiPriority w:val="0"/>
  </w:style>
  <w:style w:type="character" w:styleId="10">
    <w:name w:val="Hyperlink"/>
    <w:basedOn w:val="6"/>
    <w:qFormat/>
    <w:uiPriority w:val="0"/>
    <w:rPr>
      <w:color w:val="000000"/>
      <w:u w:val="none"/>
    </w:rPr>
  </w:style>
  <w:style w:type="character" w:styleId="11">
    <w:name w:val="HTML Code"/>
    <w:basedOn w:val="6"/>
    <w:qFormat/>
    <w:uiPriority w:val="0"/>
    <w:rPr>
      <w:rFonts w:hint="default" w:ascii="monospace" w:hAnsi="monospace" w:eastAsia="monospace" w:cs="monospace"/>
      <w:sz w:val="20"/>
    </w:rPr>
  </w:style>
  <w:style w:type="character" w:styleId="12">
    <w:name w:val="HTML Keyboard"/>
    <w:basedOn w:val="6"/>
    <w:qFormat/>
    <w:uiPriority w:val="0"/>
    <w:rPr>
      <w:rFonts w:ascii="monospace" w:hAnsi="monospace" w:eastAsia="monospace" w:cs="monospace"/>
      <w:sz w:val="20"/>
    </w:rPr>
  </w:style>
  <w:style w:type="character" w:styleId="13">
    <w:name w:val="HTML Sample"/>
    <w:basedOn w:val="6"/>
    <w:qFormat/>
    <w:uiPriority w:val="0"/>
    <w:rPr>
      <w:rFonts w:hint="default" w:ascii="monospace" w:hAnsi="monospace" w:eastAsia="monospace" w:cs="monospace"/>
    </w:rPr>
  </w:style>
  <w:style w:type="character" w:customStyle="1" w:styleId="14">
    <w:name w:val="页眉 Char"/>
    <w:basedOn w:val="6"/>
    <w:link w:val="3"/>
    <w:qFormat/>
    <w:uiPriority w:val="0"/>
    <w:rPr>
      <w:rFonts w:ascii="Calibri" w:hAnsi="Calibri" w:eastAsia="宋体" w:cs="黑体"/>
      <w:kern w:val="2"/>
      <w:sz w:val="18"/>
      <w:szCs w:val="18"/>
    </w:rPr>
  </w:style>
  <w:style w:type="character" w:customStyle="1" w:styleId="15">
    <w:name w:val="页脚 Char"/>
    <w:basedOn w:val="6"/>
    <w:link w:val="2"/>
    <w:qFormat/>
    <w:uiPriority w:val="0"/>
    <w:rPr>
      <w:rFonts w:ascii="Calibri" w:hAnsi="Calibri" w:eastAsia="宋体" w:cs="黑体"/>
      <w:kern w:val="2"/>
      <w:sz w:val="18"/>
      <w:szCs w:val="18"/>
    </w:rPr>
  </w:style>
  <w:style w:type="character" w:customStyle="1" w:styleId="16">
    <w:name w:val="aa"/>
    <w:basedOn w:val="6"/>
    <w:uiPriority w:val="0"/>
    <w:rPr>
      <w:color w:val="006699"/>
    </w:rPr>
  </w:style>
  <w:style w:type="character" w:customStyle="1" w:styleId="17">
    <w:name w:val="bb"/>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197</Words>
  <Characters>1123</Characters>
  <Lines>9</Lines>
  <Paragraphs>2</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2020-05-13T10:06:00Z</dcterms:created>
  <dc:creator>听海的声音</dc:creator>
  <cp:lastModifiedBy>南国人力集团</cp:lastModifiedBy>
  <cp:lastPrinted>2020-05-19T02:30:00Z</cp:lastPrinted>
  <dcterms:modified xsi:type="dcterms:W3CDTF">2020-07-22T01:28:52Z</dcterms:modified>
  <dc:title>笔试防疫指南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_DocHome">
    <vt:r8>-2094434265</vt:r8>
  </property>
</Properties>
</file>