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2020年柘荣县新任教师公开招聘考试面试范围</w:t>
      </w:r>
    </w:p>
    <w:tbl>
      <w:tblPr>
        <w:tblW w:w="9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320"/>
        <w:gridCol w:w="3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面试范围（柘荣县当前教师或学生使用教材）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   材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   版   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《领域活动指导》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中班（下册）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四年级（上册）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教育部审定部编版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四年级（上册）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四年级（上册）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小学道德与法治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四年级（上册）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教育部审定部编版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四年级（上册）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湖南美术出版社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四年级（上册）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音乐（简谱）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四年级（上册）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湖南文艺出版社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体育与健康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三-四年级（全一册）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科学普及出版社（仁爱）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八年级下册（道德与法治）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湖南教育出版社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湖南美术出版社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湖南文艺出版社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体育与健康（八年级全一册）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初中心理健康教育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八年级（下册）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福建教育出版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"http://www.zherong.gov.cn/zwgk/tzgg/202007/t20200717_1333386.htm"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FF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高二上册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高二上册（必修⑤A版）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高二上册（必修③文化生活）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高二上册（必修③）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高二上册（美术鉴赏全一册）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湖南美术出版社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359C59DC"/>
    <w:rsid w:val="456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qFormat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2020-07-17T07:19:23Z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