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left"/>
        <w:rPr>
          <w:rFonts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附件1</w:t>
      </w:r>
    </w:p>
    <w:p>
      <w:pPr>
        <w:keepNext w:val="0"/>
        <w:keepLines w:val="0"/>
        <w:widowControl/>
        <w:suppressLineNumbers w:val="0"/>
        <w:shd w:val="clear" w:fill="FFFFFF"/>
        <w:ind w:left="0" w:firstLine="0"/>
        <w:jc w:val="center"/>
        <w:rPr>
          <w:rFonts w:hint="default" w:ascii="Arial" w:hAnsi="Arial" w:cs="Arial"/>
          <w:i w:val="0"/>
          <w:caps w:val="0"/>
          <w:color w:val="000000"/>
          <w:spacing w:val="0"/>
          <w:sz w:val="21"/>
          <w:szCs w:val="21"/>
        </w:rPr>
      </w:pPr>
      <w:r>
        <w:rPr>
          <w:rFonts w:hint="default" w:ascii="Arial" w:hAnsi="Arial" w:eastAsia="宋体" w:cs="Arial"/>
          <w:b/>
          <w:i w:val="0"/>
          <w:caps w:val="0"/>
          <w:color w:val="000000"/>
          <w:spacing w:val="0"/>
          <w:kern w:val="0"/>
          <w:sz w:val="27"/>
          <w:szCs w:val="27"/>
          <w:shd w:val="clear" w:fill="FFFFFF"/>
          <w:lang w:val="en-US" w:eastAsia="zh-CN" w:bidi="ar"/>
        </w:rPr>
        <w:t>于都县2020年县城公办中小学考试</w:t>
      </w:r>
    </w:p>
    <w:p>
      <w:pPr>
        <w:keepNext w:val="0"/>
        <w:keepLines w:val="0"/>
        <w:widowControl/>
        <w:suppressLineNumbers w:val="0"/>
        <w:shd w:val="clear" w:fill="FFFFFF"/>
        <w:ind w:left="0" w:firstLine="0"/>
        <w:jc w:val="center"/>
        <w:rPr>
          <w:rFonts w:hint="default" w:ascii="Arial" w:hAnsi="Arial" w:cs="Arial"/>
          <w:i w:val="0"/>
          <w:caps w:val="0"/>
          <w:color w:val="000000"/>
          <w:spacing w:val="0"/>
          <w:sz w:val="21"/>
          <w:szCs w:val="21"/>
        </w:rPr>
      </w:pPr>
      <w:r>
        <w:rPr>
          <w:rFonts w:hint="default" w:ascii="Arial" w:hAnsi="Arial" w:eastAsia="宋体" w:cs="Arial"/>
          <w:b/>
          <w:i w:val="0"/>
          <w:caps w:val="0"/>
          <w:color w:val="000000"/>
          <w:spacing w:val="0"/>
          <w:kern w:val="0"/>
          <w:sz w:val="27"/>
          <w:szCs w:val="27"/>
          <w:shd w:val="clear" w:fill="FFFFFF"/>
          <w:lang w:val="en-US" w:eastAsia="zh-CN" w:bidi="ar"/>
        </w:rPr>
        <w:t>选调教师面试工作方案</w:t>
      </w:r>
    </w:p>
    <w:p>
      <w:pPr>
        <w:keepNext w:val="0"/>
        <w:keepLines w:val="0"/>
        <w:widowControl/>
        <w:suppressLineNumbers w:val="0"/>
        <w:shd w:val="clear" w:fill="FFFFFF"/>
        <w:ind w:left="0" w:firstLine="0"/>
        <w:jc w:val="center"/>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为确保我县2020年县城公办中小学考试选调教师面试工作“公开、公平、公正、有序”进行，根据《于都县2020年县城公办中小学考试选调教师工作方案》精神，特制定如下方案。</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b/>
          <w:i w:val="0"/>
          <w:caps w:val="0"/>
          <w:color w:val="000000"/>
          <w:spacing w:val="0"/>
          <w:kern w:val="0"/>
          <w:sz w:val="21"/>
          <w:szCs w:val="21"/>
          <w:shd w:val="clear" w:fill="FFFFFF"/>
          <w:lang w:val="en-US" w:eastAsia="zh-CN" w:bidi="ar"/>
        </w:rPr>
        <w:t>       一、面试</w:t>
      </w:r>
      <w:bookmarkStart w:id="0" w:name="_GoBack"/>
      <w:bookmarkEnd w:id="0"/>
      <w:r>
        <w:rPr>
          <w:rFonts w:hint="default" w:ascii="Arial" w:hAnsi="Arial" w:eastAsia="宋体" w:cs="Arial"/>
          <w:b/>
          <w:i w:val="0"/>
          <w:caps w:val="0"/>
          <w:color w:val="000000"/>
          <w:spacing w:val="0"/>
          <w:kern w:val="0"/>
          <w:sz w:val="21"/>
          <w:szCs w:val="21"/>
          <w:shd w:val="clear" w:fill="FFFFFF"/>
          <w:lang w:val="en-US" w:eastAsia="zh-CN" w:bidi="ar"/>
        </w:rPr>
        <w:t>对象</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根据笔试成绩从高到低按各学科各教龄段选调人数1:3确定的入闱面试人员（成绩并列者一并入闱面试）。入闱面试人员需凭本人身份证和准考证，方可参加面试。</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w:t>
      </w:r>
      <w:r>
        <w:rPr>
          <w:rFonts w:hint="default" w:ascii="Arial" w:hAnsi="Arial" w:eastAsia="宋体" w:cs="Arial"/>
          <w:b/>
          <w:i w:val="0"/>
          <w:caps w:val="0"/>
          <w:color w:val="000000"/>
          <w:spacing w:val="0"/>
          <w:kern w:val="0"/>
          <w:sz w:val="21"/>
          <w:szCs w:val="21"/>
          <w:shd w:val="clear" w:fill="FFFFFF"/>
          <w:lang w:val="en-US" w:eastAsia="zh-CN" w:bidi="ar"/>
        </w:rPr>
        <w:t>    二、面试形式</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面试采取现场说课的形式进行。说课重点考察应试者对所授教材内容的理解和分析，应试者应根据说课内容讲述自己的教学设想，说明这节课教什么、怎样教、为什么这样教等问题。每位应试者在开始说课之前用粉笔将抽取的说课课题书写在测试室的黑板上，供评委考查应试者的书写技能。说课时间10分钟，分值100分（当某学科入闱面试人员较多时，说课时间则相应调整为5分钟，主要说教学过程）。</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另外，报考幼儿园、音乐、体育、美术和计算机学科的考生，还要进行专业技能的加试。</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b/>
          <w:i w:val="0"/>
          <w:caps w:val="0"/>
          <w:color w:val="000000"/>
          <w:spacing w:val="0"/>
          <w:kern w:val="0"/>
          <w:sz w:val="21"/>
          <w:szCs w:val="21"/>
          <w:shd w:val="clear" w:fill="FFFFFF"/>
          <w:lang w:val="en-US" w:eastAsia="zh-CN" w:bidi="ar"/>
        </w:rPr>
        <w:t>       三、面试时间与地点</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面试时间：2020年8月8日</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面试地点：于都中学初中部</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面试场地：有视频监控的教室</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b/>
          <w:i w:val="0"/>
          <w:caps w:val="0"/>
          <w:color w:val="000000"/>
          <w:spacing w:val="0"/>
          <w:kern w:val="0"/>
          <w:sz w:val="21"/>
          <w:szCs w:val="21"/>
          <w:shd w:val="clear" w:fill="FFFFFF"/>
          <w:lang w:val="en-US" w:eastAsia="zh-CN" w:bidi="ar"/>
        </w:rPr>
        <w:t>      四、面试内容</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（一）现场说课及使用教材</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1.说课使用教材以我县现行幼儿园、小学、初中、高中使用的教材为版本（幼儿园采用二十一世纪出版社的《幼儿园主题教材》，小学因体育没有现行教材，统一使用初中体育现行教材）。小学语文和数学说课课题分低段（一、二、三年级）和高段（四、五、六年级）进行（其它学科不分高低段），由入闱面试人员自主选择高、低学段进行说课。考生具体说课课题，测试当天由考生本人在备课室随机抽取，现场备课。课题一经抽定，不得更换。</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2.幼儿园考生说课后，随即进行简笔作画：即根据抽取绘画内容（有人物、动物、植物、风景等），在测试室的黑板上用粉笔即速画出相应的图画（限时3分钟）。</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3.报考幼儿园、音乐、体育、美术和计算机学科的考生，8月8日上午为说课时间，下午为专业技能加试时间。</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（二）关于报考幼儿园、音乐、体育、美术、计算机教师的加试</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1.幼儿园考生的加试（分值100分）。</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（1）加试内容：</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①才艺展示：教师自行准备才艺表演，形式自定。50分</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考场准备：测试室准备电钢琴、电脑，其他考生自备。</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②主题设计：根据给出的主题，现场在黑板上设计主题墙。50分</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考场准备：彩色粉笔、白粉笔各一盒。</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2）加试方法：考生下午13:00在侯考室集中抽取加试顺序签；13:30开始加试，考生按抽取的顺序号提前5分钟在备课室抽取考题。每位考生备课准备时间5分钟，随即按顺序号依次进入测试室完成加试，连续加试完两项内容。</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2.音乐考生的加试（分值100分）。</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（1）加试内容：</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①简谱、线谱视唱20分（除舞蹈专业外，其它专业必选）</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②必选科目30分</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自弹自唱（钢琴或其他乐器伴奏），声乐器乐专业必选；</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即兴舞蹈（聆听一小段音乐，然后即兴编排舞蹈），舞蹈专业必选。</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③技能技巧（舞蹈专业必选，3分钟以内完成，舞曲自选）</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④自选科目（声乐、器乐、舞蹈自选一项）50分</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声乐：歌曲自选，可清唱、伴奏碟或自弹自唱。</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器乐：乐曲自选，除钢琴外，其他乐器自备。</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舞蹈：舞曲自选，自备u盘。</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（2）加试方法：考生下午13:00在侯考室集中抽加试顺序签；13:30开始加试，考生按抽取的加试顺序号考前10分钟在备课室抽取考题。随即按顺序号依次进入测试室完成加试。加试控制在15分钟内完成。</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3.体育教师的加试(分值100分)。</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（1）加试内容：教学组织(30分)、模拟教学(50分) 、素质800米（20分）</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①教学组织</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A.原地内容：立正、稍息、看齐、三面转法、报数。</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B.队列练习(自选其中两项)：跑步走，立定；行进间齐步向左转走、向右转走、向后转走。</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②模拟教学</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抽签确定教材内容，根据教材内容进行技术动作的讲解、示范；简述安排学生练习的手段；指出学生易出现的错误动作及纠正方法等方面进行阐述。</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③素质800米，按高考800米评分标准计算成绩。</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（2）加试方法：</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①考生考前10分钟在备课室抽取模拟教学考题，依次进入测试室完成加试。每个考生连续加试完两项内容，加试时间为8分钟(教学组织2分钟，模拟教学6分钟)；素质测试在田径场按抽签号12人一组进行。</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②教学组织：考生自己叫口令自己做动作，队列队形动作的口令编排顺序自行确定，各项指定的具体内容至少出现一次。模拟教学：动作的示范必须正面对着评委完成。</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③素质800米测试，按学段12人一组进行考试。</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4.美术考生的测试（分值100分）。</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（1）测试内容：</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①专业考试内容：默写静物素描和硬笔书法（50分）。</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②模拟教学（50分）：抽签确定教材内容，进行片段教学。</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（2）测试方法：</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①考生绘画、硬笔书法用纸由县教科体局统一提供，硬笔书法书写工具及其他素描绘画工具自备。</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②考生上午8:00在侯考室集中抽加试顺序号，8:30-10:30在备课室集中完成加试内容（素描和硬笔书法共120分钟完成），然后再抽取模拟教学内容，每位考生有30分钟在备课室准备时间，最后依次进入测试室完成模拟片段教学。</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5.计算机教师的加试（分值100分）。</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（1）加试内容：</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①操作系统的备份和还原；</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②计算机教室局域网配置、网络共享；</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③Word、Excel、PowerPoint等常用软件的使用。</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（2）加试方法：</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提供给考生的计算机上已安装好windows系统和常用的应用软件。要求考生用ghost软件将系统进行备份和还原操作、再设置好相关的网络参数，在服务器下载Word、Excel、PowerPoint操作题，并按要求分别制作好相关文档，将结果上传至服务器。以上操作要求考生在90分钟内完成。</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b/>
          <w:i w:val="0"/>
          <w:caps w:val="0"/>
          <w:color w:val="000000"/>
          <w:spacing w:val="0"/>
          <w:kern w:val="0"/>
          <w:sz w:val="21"/>
          <w:szCs w:val="21"/>
          <w:shd w:val="clear" w:fill="FFFFFF"/>
          <w:lang w:val="en-US" w:eastAsia="zh-CN" w:bidi="ar"/>
        </w:rPr>
        <w:t>      五、面试工作流程</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（一）一般面试工作流程 （含幼儿园、音乐、体育、美术、计算机教师）</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1.抽取时段签。8月7日下午4点钟所有入闱者赶到于都中学初中部指定考场报到，抽取面试时段签，工作人员逐一登记，并由面试考生当场签名确认。</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若一个考场有多个学段或学科的，由县教科体局统筹安排面试时段，不用抽取面试时段签的考生，也必须在抽签登记表上进行记载，并由考生签名确认。</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2.进入候考室。8月8日，应试者凭准考证和身份证于上午8:00或下午12:00前进入候考室，等候面试。进入候考室后，工作人员组织应试者现场抽取面试顺序号，并对面试者进行纪律教育，实行集中封闭管理。应试者必须服从面试组织人员指挥和安排，将通讯工具交考场候考室工作人员管理，并认真遵守考试纪律，不得在场内随意走动和大声喧哗。</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3.进入备课室。8月8日上午8:10（下午12:10），各考场第1号顺序签应试者凭身份证进入备课室，抽取试讲题目后开始备课，备课时间50分钟。以后每间隔5分钟按顺序号应试者进入备课室，依此类推。特殊情况依次提前或顺延。（中午工作人员用餐半小时，不安排休息时间。）</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4.进入考场说课。8月8日上午9:00（下午1:00），各考场第1号顺序签应试者进入考场开始说课，说课时间10分钟（或5分钟）。以后每间隔10分钟（或5分钟）说课一人，依此类推。特殊情况依次提前或顺延。</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（二）报考幼儿园、音乐、体育、美术、计算机教师的专业技能加试流程</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因加试的形式、内容、特点的不同，专业技能加试的流程，请各位考生，听从该考试小组组长的安排和指挥。做到准时到场参加加（测）试，因考生个人原因，耽误了专业技能加试，影响了成绩，后果自负。</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w:t>
      </w:r>
      <w:r>
        <w:rPr>
          <w:rFonts w:hint="default" w:ascii="Arial" w:hAnsi="Arial" w:eastAsia="宋体" w:cs="Arial"/>
          <w:b/>
          <w:i w:val="0"/>
          <w:caps w:val="0"/>
          <w:color w:val="000000"/>
          <w:spacing w:val="0"/>
          <w:kern w:val="0"/>
          <w:sz w:val="21"/>
          <w:szCs w:val="21"/>
          <w:shd w:val="clear" w:fill="FFFFFF"/>
          <w:lang w:val="en-US" w:eastAsia="zh-CN" w:bidi="ar"/>
        </w:rPr>
        <w:t>    六、面试纪律</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1.应试者必须在规定时间到达考场，迟到的考生不得参加面试，即视为自动放弃面试资格。</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2.应试者不得携带任何通讯工具和资料进入备课室、说课室。除幼儿园、音乐、体育、美术、计算机加试规定允许自带的材料和用具外，备课所需教材、纸、笔均由县教科体局统一提供。一经发现应试者有违规行为的，按考试舞弊论处。</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3.应试者必须遵守面试纪律，不得威胁、侮辱、诽谤、诬陷面试评委和工作人员；不得扰乱面试考场；不得拒绝、阻碍面试工作人员执行公务。</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4.面试评委和工作人员应本着对考生高度负责的态度，认真履职尽责，严格遵守面试工作纪律和有关保密规定。面试期间，所有评委、工作人员一律不得携带通讯工具进入面试场所。要切实做好面试的保密工作，对造成失、泄密的，要按规定追究当事人和有关领导的责任。</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5.凡面试评委或工作人员与考生有属于国家规定情形需要回避的，必须实行回避。</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b/>
          <w:i w:val="0"/>
          <w:caps w:val="0"/>
          <w:color w:val="000000"/>
          <w:spacing w:val="0"/>
          <w:kern w:val="0"/>
          <w:sz w:val="21"/>
          <w:szCs w:val="21"/>
          <w:shd w:val="clear" w:fill="FFFFFF"/>
          <w:lang w:val="en-US" w:eastAsia="zh-CN" w:bidi="ar"/>
        </w:rPr>
        <w:t>      七、面试成绩的统计和公布</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各考场设7名评委，去掉一个最高分和一个最低分后，取其余成绩的平均分即为应试者的面试成绩。</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报考了幼儿园、音乐、体育、美术、计算机学科考生的面试成绩，说课和专业技能加试各占50%，总分100分。</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每个考场设立一个统分小组，按上述面试成绩统计方法，当场进行登分、统计, 当场向应试者公布面试成绩，并让应试者当场签字确认。</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面试成绩于8月12日在于都教科体网上进行公布。</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b/>
          <w:i w:val="0"/>
          <w:caps w:val="0"/>
          <w:color w:val="000000"/>
          <w:spacing w:val="0"/>
          <w:kern w:val="0"/>
          <w:sz w:val="21"/>
          <w:szCs w:val="21"/>
          <w:shd w:val="clear" w:fill="FFFFFF"/>
          <w:lang w:val="en-US" w:eastAsia="zh-CN" w:bidi="ar"/>
        </w:rPr>
        <w:t>        八、面试监督</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县纪检监察部门和县教科体局监察室将对面试工作进行全程监督，如发现面试工作中有违纪违法行为，请监督举报。</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监督举报电话：0797-6335325（县教科体局监察室）</w:t>
      </w:r>
    </w:p>
    <w:p>
      <w:pPr>
        <w:keepNext w:val="0"/>
        <w:keepLines w:val="0"/>
        <w:widowControl/>
        <w:suppressLineNumbers w:val="0"/>
        <w:shd w:val="clear" w:fill="FFFFFF"/>
        <w:ind w:left="0" w:firstLine="0"/>
        <w:jc w:val="left"/>
        <w:rPr>
          <w:rFonts w:hint="default" w:ascii="Arial" w:hAnsi="Arial" w:cs="Arial"/>
          <w:i w:val="0"/>
          <w:caps w:val="0"/>
          <w:color w:val="000000"/>
          <w:spacing w:val="0"/>
          <w:sz w:val="21"/>
          <w:szCs w:val="21"/>
        </w:rPr>
      </w:pPr>
      <w:r>
        <w:rPr>
          <w:rFonts w:hint="default" w:ascii="Arial" w:hAnsi="Arial" w:eastAsia="宋体" w:cs="Arial"/>
          <w:i w:val="0"/>
          <w:caps w:val="0"/>
          <w:color w:val="000000"/>
          <w:spacing w:val="0"/>
          <w:kern w:val="0"/>
          <w:sz w:val="21"/>
          <w:szCs w:val="21"/>
          <w:shd w:val="clear" w:fill="FFFFFF"/>
          <w:lang w:val="en-US" w:eastAsia="zh-CN" w:bidi="ar"/>
        </w:rPr>
        <w:t>                             0797-6335361（县教科体局人事股）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006A67"/>
    <w:rsid w:val="45695C4A"/>
    <w:rsid w:val="494B3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jc w:val="center"/>
      <w:outlineLvl w:val="0"/>
    </w:pPr>
    <w:rPr>
      <w:rFonts w:eastAsia="宋体" w:asciiTheme="minorAscii" w:hAnsiTheme="minorAscii"/>
      <w:b/>
      <w:bCs/>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oc 2"/>
    <w:basedOn w:val="1"/>
    <w:next w:val="1"/>
    <w:uiPriority w:val="0"/>
    <w:pPr>
      <w:ind w:left="420" w:leftChars="200"/>
    </w:pPr>
    <w:rPr>
      <w:rFonts w:eastAsia="宋体" w:asciiTheme="minorAscii" w:hAnsiTheme="minorAscii"/>
      <w:sz w:val="24"/>
    </w:rPr>
  </w:style>
  <w:style w:type="character" w:customStyle="1" w:styleId="6">
    <w:name w:val="标题 1 Char"/>
    <w:basedOn w:val="5"/>
    <w:link w:val="2"/>
    <w:uiPriority w:val="0"/>
    <w:rPr>
      <w:rFonts w:eastAsia="宋体" w:asciiTheme="minorAscii" w:hAnsiTheme="minorAscii"/>
      <w:b/>
      <w:bCs/>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@_@</cp:lastModifiedBy>
  <dcterms:modified xsi:type="dcterms:W3CDTF">2020-07-13T03:08:11Z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