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text" w:horzAnchor="margin" w:tblpXSpec="center" w:tblpY="247"/>
        <w:tblW w:w="15570" w:type="dxa"/>
        <w:tblInd w:w="0" w:type="dxa"/>
        <w:tblLayout w:type="autofit"/>
        <w:tblCellMar>
          <w:top w:w="0" w:type="dxa"/>
          <w:left w:w="108" w:type="dxa"/>
          <w:bottom w:w="0" w:type="dxa"/>
          <w:right w:w="108" w:type="dxa"/>
        </w:tblCellMar>
      </w:tblPr>
      <w:tblGrid>
        <w:gridCol w:w="700"/>
        <w:gridCol w:w="538"/>
        <w:gridCol w:w="372"/>
        <w:gridCol w:w="1180"/>
        <w:gridCol w:w="3380"/>
        <w:gridCol w:w="1320"/>
        <w:gridCol w:w="1120"/>
        <w:gridCol w:w="2920"/>
        <w:gridCol w:w="1780"/>
        <w:gridCol w:w="2260"/>
      </w:tblGrid>
      <w:tr>
        <w:tblPrEx>
          <w:tblCellMar>
            <w:top w:w="0" w:type="dxa"/>
            <w:left w:w="108" w:type="dxa"/>
            <w:bottom w:w="0" w:type="dxa"/>
            <w:right w:w="108" w:type="dxa"/>
          </w:tblCellMar>
        </w:tblPrEx>
        <w:trPr>
          <w:trHeight w:val="358" w:hRule="atLeast"/>
        </w:trPr>
        <w:tc>
          <w:tcPr>
            <w:tcW w:w="1238" w:type="dxa"/>
            <w:gridSpan w:val="2"/>
            <w:tcBorders>
              <w:top w:val="nil"/>
              <w:left w:val="nil"/>
              <w:bottom w:val="nil"/>
              <w:right w:val="nil"/>
            </w:tcBorders>
            <w:shd w:val="clear" w:color="auto" w:fill="auto"/>
            <w:noWrap/>
            <w:vAlign w:val="center"/>
          </w:tcPr>
          <w:p>
            <w:pPr>
              <w:widowControl/>
              <w:jc w:val="left"/>
              <w:rPr>
                <w:rFonts w:hint="eastAsia" w:ascii="仿宋_GB2312" w:hAnsi="黑体" w:eastAsia="仿宋_GB2312" w:cs="宋体"/>
                <w:kern w:val="0"/>
                <w:sz w:val="32"/>
                <w:szCs w:val="32"/>
              </w:rPr>
            </w:pPr>
            <w:r>
              <w:rPr>
                <w:rFonts w:hint="eastAsia" w:ascii="仿宋_GB2312" w:hAnsi="黑体" w:eastAsia="仿宋_GB2312" w:cs="宋体"/>
                <w:kern w:val="0"/>
                <w:sz w:val="32"/>
                <w:szCs w:val="32"/>
              </w:rPr>
              <w:t>附件1</w:t>
            </w:r>
          </w:p>
        </w:tc>
        <w:tc>
          <w:tcPr>
            <w:tcW w:w="372"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118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338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132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112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292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178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c>
          <w:tcPr>
            <w:tcW w:w="2260" w:type="dxa"/>
            <w:tcBorders>
              <w:top w:val="nil"/>
              <w:left w:val="nil"/>
              <w:bottom w:val="nil"/>
              <w:right w:val="nil"/>
            </w:tcBorders>
            <w:shd w:val="clear" w:color="auto" w:fill="auto"/>
            <w:noWrap/>
            <w:vAlign w:val="center"/>
          </w:tcPr>
          <w:p>
            <w:pPr>
              <w:widowControl/>
              <w:jc w:val="left"/>
              <w:rPr>
                <w:rFonts w:ascii="宋体" w:hAnsi="宋体" w:cs="宋体"/>
                <w:kern w:val="0"/>
                <w:sz w:val="22"/>
              </w:rPr>
            </w:pPr>
          </w:p>
        </w:tc>
      </w:tr>
      <w:tr>
        <w:tblPrEx>
          <w:tblCellMar>
            <w:top w:w="0" w:type="dxa"/>
            <w:left w:w="108" w:type="dxa"/>
            <w:bottom w:w="0" w:type="dxa"/>
            <w:right w:w="108" w:type="dxa"/>
          </w:tblCellMar>
        </w:tblPrEx>
        <w:trPr>
          <w:trHeight w:val="627" w:hRule="atLeast"/>
        </w:trPr>
        <w:tc>
          <w:tcPr>
            <w:tcW w:w="15570" w:type="dxa"/>
            <w:gridSpan w:val="10"/>
            <w:tcBorders>
              <w:top w:val="nil"/>
              <w:left w:val="nil"/>
              <w:bottom w:val="nil"/>
              <w:right w:val="nil"/>
            </w:tcBorders>
            <w:shd w:val="clear" w:color="auto" w:fill="auto"/>
            <w:noWrap w:val="0"/>
            <w:vAlign w:val="center"/>
          </w:tcPr>
          <w:p>
            <w:pPr>
              <w:widowControl/>
              <w:jc w:val="center"/>
              <w:rPr>
                <w:rFonts w:ascii="黑体" w:hAnsi="黑体" w:eastAsia="黑体" w:cs="宋体"/>
                <w:kern w:val="0"/>
                <w:sz w:val="36"/>
                <w:szCs w:val="36"/>
              </w:rPr>
            </w:pPr>
            <w:bookmarkStart w:id="0" w:name="_GoBack"/>
            <w:r>
              <w:rPr>
                <w:rFonts w:hint="eastAsia" w:ascii="黑体" w:hAnsi="黑体" w:eastAsia="黑体" w:cs="宋体"/>
                <w:kern w:val="0"/>
                <w:sz w:val="36"/>
                <w:szCs w:val="36"/>
              </w:rPr>
              <w:t>2020年娄底市娄星区公开招聘高中教师岗位计划与条件一览表</w:t>
            </w:r>
            <w:bookmarkEnd w:id="0"/>
          </w:p>
        </w:tc>
      </w:tr>
      <w:tr>
        <w:tblPrEx>
          <w:tblCellMar>
            <w:top w:w="0" w:type="dxa"/>
            <w:left w:w="108" w:type="dxa"/>
            <w:bottom w:w="0" w:type="dxa"/>
            <w:right w:w="108" w:type="dxa"/>
          </w:tblCellMar>
        </w:tblPrEx>
        <w:trPr>
          <w:trHeight w:val="235" w:hRule="atLeast"/>
        </w:trPr>
        <w:tc>
          <w:tcPr>
            <w:tcW w:w="700" w:type="dxa"/>
            <w:vMerge w:val="restart"/>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center"/>
              <w:rPr>
                <w:rFonts w:ascii="黑体" w:hAnsi="黑体" w:eastAsia="黑体" w:cs="宋体"/>
                <w:kern w:val="0"/>
                <w:sz w:val="22"/>
              </w:rPr>
            </w:pPr>
            <w:r>
              <w:rPr>
                <w:rFonts w:hint="eastAsia" w:ascii="黑体" w:hAnsi="黑体" w:eastAsia="黑体" w:cs="宋体"/>
                <w:kern w:val="0"/>
                <w:sz w:val="22"/>
              </w:rPr>
              <w:t>主管部门</w:t>
            </w:r>
          </w:p>
        </w:tc>
        <w:tc>
          <w:tcPr>
            <w:tcW w:w="91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用人单位</w:t>
            </w:r>
          </w:p>
        </w:tc>
        <w:tc>
          <w:tcPr>
            <w:tcW w:w="11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岗位名称</w:t>
            </w:r>
          </w:p>
        </w:tc>
        <w:tc>
          <w:tcPr>
            <w:tcW w:w="33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黑体" w:hAnsi="黑体" w:eastAsia="黑体" w:cs="宋体"/>
                <w:kern w:val="0"/>
                <w:sz w:val="22"/>
              </w:rPr>
            </w:pPr>
            <w:r>
              <w:rPr>
                <w:rFonts w:hint="eastAsia" w:ascii="黑体" w:hAnsi="黑体" w:eastAsia="黑体" w:cs="宋体"/>
                <w:kern w:val="0"/>
                <w:sz w:val="22"/>
              </w:rPr>
              <w:t>岗位计划数（名）</w:t>
            </w:r>
          </w:p>
        </w:tc>
        <w:tc>
          <w:tcPr>
            <w:tcW w:w="940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岗位报考条件</w:t>
            </w:r>
          </w:p>
        </w:tc>
      </w:tr>
      <w:tr>
        <w:tblPrEx>
          <w:tblCellMar>
            <w:top w:w="0" w:type="dxa"/>
            <w:left w:w="108" w:type="dxa"/>
            <w:bottom w:w="0" w:type="dxa"/>
            <w:right w:w="108" w:type="dxa"/>
          </w:tblCellMar>
        </w:tblPrEx>
        <w:trPr>
          <w:trHeight w:val="425" w:hRule="atLeast"/>
        </w:trPr>
        <w:tc>
          <w:tcPr>
            <w:tcW w:w="700" w:type="dxa"/>
            <w:vMerge w:val="continue"/>
            <w:tcBorders>
              <w:top w:val="single" w:color="auto" w:sz="4" w:space="0"/>
              <w:left w:val="single" w:color="auto" w:sz="4" w:space="0"/>
              <w:bottom w:val="single" w:color="000000" w:sz="4" w:space="0"/>
              <w:right w:val="single" w:color="auto" w:sz="4" w:space="0"/>
            </w:tcBorders>
            <w:shd w:val="clear" w:color="auto" w:fill="auto"/>
            <w:noWrap w:val="0"/>
            <w:vAlign w:val="center"/>
          </w:tcPr>
          <w:p>
            <w:pPr>
              <w:widowControl/>
              <w:jc w:val="left"/>
              <w:rPr>
                <w:rFonts w:ascii="黑体" w:hAnsi="黑体" w:eastAsia="黑体" w:cs="宋体"/>
                <w:kern w:val="0"/>
                <w:sz w:val="22"/>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kern w:val="0"/>
                <w:sz w:val="22"/>
              </w:rPr>
            </w:pPr>
          </w:p>
        </w:tc>
        <w:tc>
          <w:tcPr>
            <w:tcW w:w="11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kern w:val="0"/>
                <w:sz w:val="22"/>
              </w:rPr>
            </w:pPr>
          </w:p>
        </w:tc>
        <w:tc>
          <w:tcPr>
            <w:tcW w:w="3380" w:type="dxa"/>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黑体" w:hAnsi="黑体" w:eastAsia="黑体" w:cs="宋体"/>
                <w:kern w:val="0"/>
                <w:sz w:val="22"/>
              </w:rPr>
            </w:pPr>
          </w:p>
        </w:tc>
        <w:tc>
          <w:tcPr>
            <w:tcW w:w="1320" w:type="dxa"/>
            <w:tcBorders>
              <w:top w:val="nil"/>
              <w:left w:val="nil"/>
              <w:bottom w:val="single" w:color="auto" w:sz="4" w:space="0"/>
              <w:right w:val="single" w:color="auto" w:sz="4" w:space="0"/>
            </w:tcBorders>
            <w:shd w:val="clear" w:color="auto" w:fill="auto"/>
            <w:noWrap w:val="0"/>
            <w:vAlign w:val="center"/>
          </w:tcPr>
          <w:p>
            <w:pPr>
              <w:widowControl/>
              <w:jc w:val="center"/>
              <w:rPr>
                <w:rFonts w:ascii="黑体" w:hAnsi="黑体" w:eastAsia="黑体" w:cs="宋体"/>
                <w:kern w:val="0"/>
                <w:sz w:val="22"/>
              </w:rPr>
            </w:pPr>
            <w:r>
              <w:rPr>
                <w:rFonts w:hint="eastAsia" w:ascii="黑体" w:hAnsi="黑体" w:eastAsia="黑体" w:cs="宋体"/>
                <w:kern w:val="0"/>
                <w:sz w:val="22"/>
              </w:rPr>
              <w:t>学历（学位）要求</w:t>
            </w:r>
          </w:p>
        </w:tc>
        <w:tc>
          <w:tcPr>
            <w:tcW w:w="112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年龄要求</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教师资格证要求</w:t>
            </w:r>
          </w:p>
        </w:tc>
        <w:tc>
          <w:tcPr>
            <w:tcW w:w="178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普通话等级要求</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黑体" w:hAnsi="黑体" w:eastAsia="黑体" w:cs="宋体"/>
                <w:kern w:val="0"/>
                <w:sz w:val="22"/>
              </w:rPr>
            </w:pPr>
            <w:r>
              <w:rPr>
                <w:rFonts w:hint="eastAsia" w:ascii="黑体" w:hAnsi="黑体" w:eastAsia="黑体" w:cs="宋体"/>
                <w:kern w:val="0"/>
                <w:sz w:val="22"/>
              </w:rPr>
              <w:t>备注</w:t>
            </w:r>
          </w:p>
        </w:tc>
      </w:tr>
      <w:tr>
        <w:tblPrEx>
          <w:tblCellMar>
            <w:top w:w="0" w:type="dxa"/>
            <w:left w:w="108" w:type="dxa"/>
            <w:bottom w:w="0" w:type="dxa"/>
            <w:right w:w="108" w:type="dxa"/>
          </w:tblCellMar>
        </w:tblPrEx>
        <w:trPr>
          <w:trHeight w:val="347" w:hRule="atLeast"/>
        </w:trPr>
        <w:tc>
          <w:tcPr>
            <w:tcW w:w="70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娄星区教育局</w:t>
            </w:r>
          </w:p>
        </w:tc>
        <w:tc>
          <w:tcPr>
            <w:tcW w:w="910"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高中学校（娄底二中、娄底三中、娄底四中）</w:t>
            </w: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高中语文</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6(娄底二中1、娄底三中3、娄底四中2)</w:t>
            </w:r>
          </w:p>
        </w:tc>
        <w:tc>
          <w:tcPr>
            <w:tcW w:w="13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全国“双一流”大学全日制本科及以上毕业生、一类本科院校师范类全日制本科及以上毕业生或普通高校全日制硕士研究生及以上毕业生；并取得相应学位证书</w:t>
            </w:r>
          </w:p>
        </w:tc>
        <w:tc>
          <w:tcPr>
            <w:tcW w:w="1120" w:type="dxa"/>
            <w:vMerge w:val="restart"/>
            <w:tcBorders>
              <w:top w:val="nil"/>
              <w:left w:val="single" w:color="auto" w:sz="4" w:space="0"/>
              <w:bottom w:val="single" w:color="000000"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应聘人员为本科毕业生年龄30岁以下（1990年4月24日以后出生）,应聘人员为研究生及以上毕业生年龄35岁以下（1985年4月24日以后出生），以本人有效身份证为准</w:t>
            </w: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高中及以上语文教师资格证</w:t>
            </w:r>
          </w:p>
        </w:tc>
        <w:tc>
          <w:tcPr>
            <w:tcW w:w="178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二级甲等及以上</w:t>
            </w:r>
          </w:p>
        </w:tc>
        <w:tc>
          <w:tcPr>
            <w:tcW w:w="22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2"/>
              </w:rPr>
            </w:pPr>
            <w:r>
              <w:rPr>
                <w:rFonts w:hint="eastAsia" w:ascii="宋体" w:hAnsi="宋体" w:cs="宋体"/>
                <w:kern w:val="0"/>
                <w:sz w:val="22"/>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高中数学</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8(娄底二中2、娄底三中3、娄底四中3)</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高中及以上数学教师资格证</w:t>
            </w:r>
          </w:p>
        </w:tc>
        <w:tc>
          <w:tcPr>
            <w:tcW w:w="1780" w:type="dxa"/>
            <w:vMerge w:val="restart"/>
            <w:tcBorders>
              <w:top w:val="nil"/>
              <w:left w:val="nil"/>
              <w:bottom w:val="nil"/>
              <w:right w:val="nil"/>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二级乙等及以上</w:t>
            </w: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高中英语</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3(娄底二中1、娄底三中2)</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高中及以上英语教师资格证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高中物理</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4(娄底二中1、娄底三中2、娄底四中1)</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高中及以上物理教师资格证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高中化学</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5(娄底二中1、娄底三中2、娄底四中2)</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高中及以上化学教师资格证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高中生物</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5(娄底二中1、娄底三中2、娄底四中2)</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高中及以上生物教师资格证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高中地理</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6(娄底二中2、娄底三中2、娄底四中2)</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高中及以上地理教师资格证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高中政治</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4(娄底二中2、娄底三中2)</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高中及以上政治教师资格证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高中心理学</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1(娄底三中1)</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高中及以上心理学教师资格证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高中历史</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4(娄底二中2、娄底三中1、娄底四中1)</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高中及以上历史教师资格证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高中信息技术</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2(娄底三中1、娄底四中1)</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高中及以上信息技术教师资格证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高中美术</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3(娄底二中1、娄底三中1、娄底四中1)</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高中及以上美术教师资格证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专业测试为用电脑完成作品</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高中体育</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3(娄底二中1、娄底三中2)</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高中及以上体育与健康教师资格证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面试技能测试为篮球专项</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高中音乐</w:t>
            </w:r>
          </w:p>
        </w:tc>
        <w:tc>
          <w:tcPr>
            <w:tcW w:w="338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8"/>
                <w:szCs w:val="18"/>
              </w:rPr>
            </w:pPr>
            <w:r>
              <w:rPr>
                <w:rFonts w:hint="eastAsia" w:ascii="宋体" w:hAnsi="宋体" w:cs="宋体"/>
                <w:kern w:val="0"/>
                <w:sz w:val="18"/>
                <w:szCs w:val="18"/>
              </w:rPr>
              <w:t>3(娄底二中1、娄底三中1、娄底四中1)</w:t>
            </w:r>
          </w:p>
        </w:tc>
        <w:tc>
          <w:tcPr>
            <w:tcW w:w="13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20" w:type="dxa"/>
            <w:vMerge w:val="continue"/>
            <w:tcBorders>
              <w:top w:val="nil"/>
              <w:left w:val="single" w:color="auto" w:sz="4" w:space="0"/>
              <w:bottom w:val="single" w:color="000000"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2920"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高中及以上音乐教师资格证</w:t>
            </w:r>
          </w:p>
        </w:tc>
        <w:tc>
          <w:tcPr>
            <w:tcW w:w="1780" w:type="dxa"/>
            <w:vMerge w:val="continue"/>
            <w:tcBorders>
              <w:top w:val="nil"/>
              <w:left w:val="nil"/>
              <w:bottom w:val="nil"/>
              <w:right w:val="nil"/>
            </w:tcBorders>
            <w:shd w:val="clear" w:color="auto" w:fill="auto"/>
            <w:noWrap w:val="0"/>
            <w:vAlign w:val="center"/>
          </w:tcPr>
          <w:p>
            <w:pPr>
              <w:widowControl/>
              <w:jc w:val="left"/>
              <w:rPr>
                <w:rFonts w:ascii="宋体" w:hAnsi="宋体" w:cs="宋体"/>
                <w:kern w:val="0"/>
                <w:sz w:val="18"/>
                <w:szCs w:val="18"/>
              </w:rPr>
            </w:pPr>
          </w:p>
        </w:tc>
        <w:tc>
          <w:tcPr>
            <w:tcW w:w="2260" w:type="dxa"/>
            <w:tcBorders>
              <w:top w:val="nil"/>
              <w:left w:val="single" w:color="auto" w:sz="4" w:space="0"/>
              <w:bottom w:val="single" w:color="auto" w:sz="4" w:space="0"/>
              <w:right w:val="single" w:color="auto" w:sz="4" w:space="0"/>
            </w:tcBorders>
            <w:shd w:val="clear" w:color="auto" w:fill="auto"/>
            <w:noWrap w:val="0"/>
            <w:vAlign w:val="center"/>
          </w:tcPr>
          <w:p>
            <w:pPr>
              <w:widowControl/>
              <w:jc w:val="center"/>
              <w:rPr>
                <w:rFonts w:ascii="宋体" w:hAnsi="宋体" w:cs="宋体"/>
                <w:kern w:val="0"/>
                <w:sz w:val="18"/>
                <w:szCs w:val="18"/>
              </w:rPr>
            </w:pPr>
            <w:r>
              <w:rPr>
                <w:rFonts w:hint="eastAsia" w:ascii="宋体" w:hAnsi="宋体" w:cs="宋体"/>
                <w:kern w:val="0"/>
                <w:sz w:val="18"/>
                <w:szCs w:val="18"/>
              </w:rPr>
              <w:t>面试专业测试为声乐专项</w:t>
            </w:r>
          </w:p>
        </w:tc>
      </w:tr>
      <w:tr>
        <w:tblPrEx>
          <w:tblCellMar>
            <w:top w:w="0" w:type="dxa"/>
            <w:left w:w="108" w:type="dxa"/>
            <w:bottom w:w="0" w:type="dxa"/>
            <w:right w:w="108" w:type="dxa"/>
          </w:tblCellMar>
        </w:tblPrEx>
        <w:trPr>
          <w:trHeight w:val="347" w:hRule="atLeast"/>
        </w:trPr>
        <w:tc>
          <w:tcPr>
            <w:tcW w:w="70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910"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jc w:val="left"/>
              <w:rPr>
                <w:rFonts w:ascii="宋体" w:hAnsi="宋体" w:cs="宋体"/>
                <w:kern w:val="0"/>
                <w:sz w:val="18"/>
                <w:szCs w:val="18"/>
              </w:rPr>
            </w:pPr>
          </w:p>
        </w:tc>
        <w:tc>
          <w:tcPr>
            <w:tcW w:w="11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33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57</w:t>
            </w:r>
          </w:p>
        </w:tc>
        <w:tc>
          <w:tcPr>
            <w:tcW w:w="9400" w:type="dxa"/>
            <w:gridSpan w:val="5"/>
            <w:tcBorders>
              <w:top w:val="single" w:color="auto" w:sz="4" w:space="0"/>
              <w:left w:val="nil"/>
              <w:bottom w:val="single" w:color="auto" w:sz="4" w:space="0"/>
              <w:right w:val="single" w:color="000000" w:sz="4" w:space="0"/>
            </w:tcBorders>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sectPr>
      <w:pgSz w:w="16838" w:h="11906" w:orient="landscape"/>
      <w:pgMar w:top="1134" w:right="1440" w:bottom="1134" w:left="1440" w:header="851" w:footer="992" w:gutter="0"/>
      <w:paperSrc/>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E7333"/>
    <w:rsid w:val="6CAE7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2020-04-10T10:31:00Z</dcterms:created>
  <dc:creator>sisi</dc:creator>
  <cp:lastModifiedBy>sisi</cp:lastModifiedBy>
  <dcterms:modified xsi:type="dcterms:W3CDTF">2020-04-10T10:32:12Z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