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/>
        <w:ind w:left="0" w:right="0"/>
        <w:jc w:val="left"/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3"/>
          <w:szCs w:val="43"/>
          <w:bdr w:val="none" w:color="auto" w:sz="0" w:space="0"/>
          <w:lang w:val="en-US" w:eastAsia="zh-CN" w:bidi="ar"/>
        </w:rPr>
        <w:t>文山州教育体育局所属学校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43"/>
          <w:szCs w:val="43"/>
          <w:bdr w:val="none" w:color="auto" w:sz="0" w:space="0"/>
          <w:lang w:val="en-US" w:eastAsia="zh-CN" w:bidi="ar"/>
        </w:rPr>
        <w:t>2020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3"/>
          <w:szCs w:val="43"/>
          <w:bdr w:val="none" w:color="auto" w:sz="0" w:space="0"/>
          <w:lang w:val="en-US" w:eastAsia="zh-CN" w:bidi="ar"/>
        </w:rPr>
        <w:t>年公开招聘紧缺岗位教师计划表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8"/>
        <w:gridCol w:w="358"/>
        <w:gridCol w:w="358"/>
        <w:gridCol w:w="358"/>
        <w:gridCol w:w="358"/>
        <w:gridCol w:w="358"/>
        <w:gridCol w:w="358"/>
        <w:gridCol w:w="358"/>
        <w:gridCol w:w="529"/>
        <w:gridCol w:w="358"/>
        <w:gridCol w:w="358"/>
        <w:gridCol w:w="358"/>
        <w:gridCol w:w="358"/>
        <w:gridCol w:w="465"/>
        <w:gridCol w:w="465"/>
        <w:gridCol w:w="465"/>
        <w:gridCol w:w="469"/>
        <w:gridCol w:w="358"/>
        <w:gridCol w:w="359"/>
        <w:gridCol w:w="359"/>
        <w:gridCol w:w="359"/>
        <w:gridCol w:w="39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tblHeader/>
          <w:jc w:val="center"/>
        </w:trPr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财政供养方式</w:t>
            </w:r>
          </w:p>
        </w:tc>
        <w:tc>
          <w:tcPr>
            <w:tcW w:w="5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岗位工作简介</w:t>
            </w:r>
          </w:p>
        </w:tc>
        <w:tc>
          <w:tcPr>
            <w:tcW w:w="4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性别要求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3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民族要求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学历性质要求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一级目录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二级目录</w:t>
            </w:r>
          </w:p>
        </w:tc>
        <w:tc>
          <w:tcPr>
            <w:tcW w:w="15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专业需求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毕业年限要求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生源地或户籍条件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执业资格或专业技术资格条件</w:t>
            </w:r>
          </w:p>
        </w:tc>
        <w:tc>
          <w:tcPr>
            <w:tcW w:w="4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其它招聘条件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考试方式</w:t>
            </w:r>
          </w:p>
        </w:tc>
        <w:tc>
          <w:tcPr>
            <w:tcW w:w="5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开考比例限制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文山州第一中学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从事普通高中数学教学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普通招生计划毕业生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人文社会科学、自然科学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教育学类、数学类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数学教育；数学类(二级目录所有)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2018年及以后毕业生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考核或面试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1" w:hRule="atLeast"/>
          <w:jc w:val="center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文山州第一中学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从事普通高中物理教学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普通招生计划毕业生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人文社会科学、自然科学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教育学类、地球物理学类、物理学及力学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物理教育、物理现代教育技术；地球物理学、固体地球物理学、应用地球物理；物理学及力学类(二级目录所有)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2018年及以后毕业生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考核或面试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文山州第一中学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从事普通高中化学教学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普通招生计划毕业生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人文社会科学、自然科学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教育学类、化学类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化学教育；化学类(二级目录所有)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2018年及以后毕业生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考核或面试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文山州工商信息管理学校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从事艺术设计教学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普通招生计划毕业生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人文社会科学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艺术设计、产品设计、产品艺术设计、工艺美术设计、广告艺术设计、应用艺术设计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具有二级乙等及以上普通话水平证书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考核或面试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文山州民族职业技术学校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从事音乐教学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18-35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普通招生计划毕业生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人文社会科学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音乐与舞蹈学类、教育学类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音乐表演、演唱、音乐学、钢琴伴奏；音乐教育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年及以后毕业生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具有二级乙等及以上普通话水平证书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考核或面试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jc w:val="center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文山州财贸学校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从事信息技术教学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18-35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普通招生计划毕业生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自然科学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电子信息类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电子信息工程、电子信息工程技术、电子与通信工程、计算机通信工程、通信工程、信息与通信工程、电子科学与技术、通信与网络工程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具有二级乙等及以上普通话水平证书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考核或面试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文山州卫生学校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从事康复医学教学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18-35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普通招生计划毕业生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自然科学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医学技术类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考核或面试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32A22"/>
    <w:rsid w:val="16432A22"/>
    <w:rsid w:val="5B08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2020-03-04T07:33:00Z</dcterms:created>
  <dc:creator>那时花开咖啡馆。</dc:creator>
  <cp:lastModifiedBy>那时花开咖啡馆。</cp:lastModifiedBy>
  <dcterms:modified xsi:type="dcterms:W3CDTF">2020-03-04T07:34:46Z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