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20" w:lineRule="atLeast"/>
        <w:ind w:left="0" w:right="0"/>
        <w:jc w:val="left"/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1：（名师名医、硕士研究生均需填写）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2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萍乡市湘东区公开选招高层次人才报名登记表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20" w:lineRule="atLeast"/>
        <w:ind w:left="0" w:right="0"/>
        <w:jc w:val="center"/>
      </w:pPr>
      <w:r>
        <w:rPr>
          <w:rFonts w:ascii="Calibri" w:hAnsi="Calibri" w:eastAsia="微软雅黑" w:cs="Calibri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tbl>
      <w:tblPr>
        <w:tblW w:w="86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1"/>
        <w:gridCol w:w="698"/>
        <w:gridCol w:w="731"/>
        <w:gridCol w:w="1039"/>
        <w:gridCol w:w="1429"/>
        <w:gridCol w:w="1290"/>
        <w:gridCol w:w="1494"/>
        <w:gridCol w:w="63"/>
        <w:gridCol w:w="2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1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  别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  岁）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  族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籍  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成长地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入  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时  间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  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状  况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-1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8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专业技术职称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  历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  位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毕业院校及 专 业</w:t>
            </w:r>
          </w:p>
        </w:tc>
        <w:tc>
          <w:tcPr>
            <w:tcW w:w="30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8"/>
                <w:kern w:val="0"/>
                <w:sz w:val="21"/>
                <w:szCs w:val="21"/>
                <w:lang w:val="en-US" w:eastAsia="zh-CN" w:bidi="ar"/>
              </w:rPr>
              <w:t>招选单位及岗位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是否服从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调  剂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1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73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2205" w:right="0" w:hanging="178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专业特长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创新能力</w:t>
            </w:r>
          </w:p>
        </w:tc>
        <w:tc>
          <w:tcPr>
            <w:tcW w:w="73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报名人员承诺</w:t>
            </w:r>
          </w:p>
        </w:tc>
        <w:tc>
          <w:tcPr>
            <w:tcW w:w="73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本报名表所填写的信息准确无误，本人提交的证件、资料和照片真实有效，若有虚假，所造成的一切损失和后果由本人承担。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签名： 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9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资格审查意见</w:t>
            </w:r>
          </w:p>
        </w:tc>
        <w:tc>
          <w:tcPr>
            <w:tcW w:w="73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 w:firstLine="367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   月    日       （盖  章）  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                           注：1、报名者按照栏目要求如实、工整填写；2、简历含工作、学习（大学以上）情况；3、本表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                           一式三份。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0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    附件2 ：（只需国家统一招生的全日制普通高校2020年应届毕业生、资格审查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0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    时还未取得毕业证的研究生填写）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萍乡市湘东区公开选招高层次人才报名推荐表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-360" w:right="-302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（适用于国家统一招生的全日制普通院校应届毕业生）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-360" w:right="-302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-360" w:right="0"/>
        <w:jc w:val="center"/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-360" w:right="-334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毕                    毕业院校（系）：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身份证号：</w:t>
      </w:r>
    </w:p>
    <w:tbl>
      <w:tblPr>
        <w:tblW w:w="0" w:type="auto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1236"/>
        <w:gridCol w:w="788"/>
        <w:gridCol w:w="788"/>
        <w:gridCol w:w="788"/>
        <w:gridCol w:w="66"/>
        <w:gridCol w:w="835"/>
        <w:gridCol w:w="1124"/>
        <w:gridCol w:w="1012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1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1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3" w:hRule="atLeast"/>
        </w:trPr>
        <w:tc>
          <w:tcPr>
            <w:tcW w:w="918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 院、系党组织对学生在校期间德、智、体诸方面的综合评价：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        院、系党总支签章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负责人签字:                                  年   月 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0" w:type="auto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1"/>
        <w:gridCol w:w="19"/>
        <w:gridCol w:w="899"/>
        <w:gridCol w:w="899"/>
        <w:gridCol w:w="1225"/>
        <w:gridCol w:w="899"/>
        <w:gridCol w:w="899"/>
        <w:gridCol w:w="1225"/>
        <w:gridCol w:w="899"/>
        <w:gridCol w:w="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 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下学期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课程名称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上学期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下学期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课程名称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上学期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           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院校毕分办签章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负责人签字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: 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-54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jc w:val="both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            填表说明：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               1.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请填表人实事求是地填写，以免影响正常录用工作，未经毕分办签章此表无效。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               2. “生源”指大学生上大学前户口所在的省、自治区、直辖市。 </w:t>
      </w:r>
    </w:p>
    <w:p>
      <w:pPr>
        <w:pStyle w:val="2"/>
        <w:keepNext w:val="0"/>
        <w:keepLines w:val="0"/>
        <w:widowControl/>
        <w:suppressLineNumbers w:val="0"/>
        <w:wordWrap w:val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               3. “奖惩情况”包括考生大学期间的各种奖励或惩处。 </w:t>
      </w:r>
    </w:p>
    <w:p>
      <w:pPr>
        <w:pStyle w:val="2"/>
        <w:keepNext w:val="0"/>
        <w:keepLines w:val="0"/>
        <w:widowControl/>
        <w:suppressLineNumbers w:val="0"/>
        <w:wordWrap w:val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               4.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填写本表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“学习成绩”栏后，须盖教务处章。如有学生个人成绩登记单（表）可附复印件（加盖教务处章），免填此栏。 </w:t>
      </w:r>
    </w:p>
    <w:p>
      <w:pPr>
        <w:pStyle w:val="2"/>
        <w:keepNext w:val="0"/>
        <w:keepLines w:val="0"/>
        <w:widowControl/>
        <w:suppressLineNumbers w:val="0"/>
        <w:wordWrap w:val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               5.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此表在面试资格审查时提交。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medium;white-space:normal;line-height:30pt;text-inde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margin-left:68pt;line-he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text-indent:0pt;white-space:normal;margin-left: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margin-left:35.7pt;line-hei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margin-left:0pt;line-height: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background:#FFFFFF;line-hei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line-height:28pt;text-inde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line-height:25pt;text-inde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line-height:25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line-height:26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text-align:center;line-heig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line-height:20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text-align:center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text-align:center;margin-le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margin-left:-18pt;margin-ri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medium;white-space:normal;margin-left:-27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B2492"/>
    <w:rsid w:val="0C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2020-01-13T02:46:00Z</dcterms:created>
  <dc:creator>wuli文杰</dc:creator>
  <cp:lastModifiedBy>wuli文杰</cp:lastModifiedBy>
  <dcterms:modified xsi:type="dcterms:W3CDTF">2020-01-13T02:52:48Z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