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9"/>
        <w:tblW w:w="13623" w:type="dxa"/>
        <w:tblLook w:val="04A0" w:firstRow="1" w:lastRow="0" w:firstColumn="1" w:lastColumn="0" w:noHBand="0" w:noVBand="1"/>
      </w:tblPr>
      <w:tblGrid>
        <w:gridCol w:w="669"/>
        <w:gridCol w:w="1331"/>
        <w:gridCol w:w="1134"/>
        <w:gridCol w:w="593"/>
        <w:gridCol w:w="725"/>
        <w:gridCol w:w="1942"/>
        <w:gridCol w:w="943"/>
        <w:gridCol w:w="1042"/>
        <w:gridCol w:w="850"/>
        <w:gridCol w:w="2891"/>
        <w:gridCol w:w="1503"/>
      </w:tblGrid>
      <w:tr w:rsidR="00B1551B" w:rsidRPr="00D71FA1" w:rsidTr="00B1551B">
        <w:trPr>
          <w:trHeight w:val="870"/>
        </w:trPr>
        <w:tc>
          <w:tcPr>
            <w:tcW w:w="13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D71FA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40"/>
                <w:szCs w:val="40"/>
              </w:rPr>
              <w:t>2019年大连市中山区自主招聘教师计划申报表</w:t>
            </w:r>
          </w:p>
        </w:tc>
      </w:tr>
      <w:tr w:rsidR="00B1551B" w:rsidRPr="00D71FA1" w:rsidTr="00B1551B">
        <w:trPr>
          <w:trHeight w:val="285"/>
        </w:trPr>
        <w:tc>
          <w:tcPr>
            <w:tcW w:w="13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D71FA1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说明: 1.报考人员报考大连行政区域内事业单位，除须符合报考岗位要求的资格条件外</w:t>
            </w:r>
            <w:r w:rsidRPr="00D71FA1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，</w:t>
            </w:r>
            <w:r w:rsidRPr="00D71FA1">
              <w:rPr>
                <w:rFonts w:ascii="宋体" w:eastAsia="宋体" w:hAnsi="宋体" w:cs="Tahoma" w:hint="eastAsia"/>
                <w:bCs/>
                <w:color w:val="0D0D0D"/>
                <w:kern w:val="0"/>
                <w:sz w:val="20"/>
                <w:szCs w:val="20"/>
              </w:rPr>
              <w:t>还须符合《大连市户籍管理办法》（大政发〔2017〕5号）有关规定。</w:t>
            </w:r>
          </w:p>
        </w:tc>
      </w:tr>
      <w:tr w:rsidR="00B1551B" w:rsidRPr="00D71FA1" w:rsidTr="00B1551B">
        <w:trPr>
          <w:trHeight w:val="285"/>
        </w:trPr>
        <w:tc>
          <w:tcPr>
            <w:tcW w:w="13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D71FA1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 xml:space="preserve">      2.报考人员年龄计算时间截止到2020年7月31日，如年龄超出岗位规定年龄条件不足一年的视为合格</w:t>
            </w:r>
          </w:p>
        </w:tc>
      </w:tr>
      <w:tr w:rsidR="00B1551B" w:rsidRPr="00D71FA1" w:rsidTr="00B1551B">
        <w:trPr>
          <w:trHeight w:val="28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12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ind w:leftChars="-25" w:left="-53" w:firstLineChars="26" w:firstLine="52"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D71FA1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3.报考人员专业技术资格、户籍、从业资格取得时间为到2020年7月31日以前。</w:t>
            </w:r>
          </w:p>
        </w:tc>
      </w:tr>
      <w:tr w:rsidR="00B1551B" w:rsidRPr="00D71FA1" w:rsidTr="00B1551B">
        <w:trPr>
          <w:trHeight w:val="219"/>
        </w:trPr>
        <w:tc>
          <w:tcPr>
            <w:tcW w:w="136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</w:tr>
      <w:tr w:rsidR="00B1551B" w:rsidRPr="00D71FA1" w:rsidTr="00B1551B">
        <w:trPr>
          <w:trHeight w:val="7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color w:val="000000"/>
                <w:kern w:val="0"/>
                <w:szCs w:val="21"/>
              </w:rPr>
            </w:pPr>
            <w:r w:rsidRPr="00D71FA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</w:tr>
      <w:tr w:rsidR="00B1551B" w:rsidRPr="00D71FA1" w:rsidTr="00B1551B">
        <w:trPr>
          <w:trHeight w:val="11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FA1">
              <w:rPr>
                <w:rFonts w:ascii="Tahoma" w:eastAsia="宋体" w:hAnsi="Tahoma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中山区教育局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小学班主任1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 xml:space="preserve">本科:数学类 </w:t>
            </w: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研究生：数学类、学科教学（数学）、</w:t>
            </w:r>
            <w:r w:rsidRPr="00D71FA1">
              <w:rPr>
                <w:rFonts w:ascii="仿宋_GB2312" w:eastAsia="仿宋_GB2312" w:hAnsi="Tahoma" w:cs="Tahoma" w:hint="eastAsia"/>
                <w:color w:val="0D0D0D"/>
                <w:kern w:val="0"/>
                <w:sz w:val="18"/>
                <w:szCs w:val="18"/>
              </w:rPr>
              <w:t>课程与教学论（数学方向）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相应学士及以上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具有小学及以上相应学科教师资格证，且研究生其本科专业为数学类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82318103</w:t>
            </w:r>
          </w:p>
        </w:tc>
      </w:tr>
      <w:tr w:rsidR="00B1551B" w:rsidRPr="00D71FA1" w:rsidTr="00B1551B">
        <w:trPr>
          <w:trHeight w:val="13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FA1">
              <w:rPr>
                <w:rFonts w:ascii="Tahoma" w:eastAsia="宋体" w:hAnsi="Tahoma" w:cs="Tahom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中山区教育局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小学班主任2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本科:中国语言文学类               研究生:中国语言文学类.学科教学（语文）.</w:t>
            </w:r>
            <w:r w:rsidRPr="00D71FA1">
              <w:rPr>
                <w:rFonts w:ascii="仿宋_GB2312" w:eastAsia="仿宋_GB2312" w:hAnsi="Tahoma" w:cs="Tahoma" w:hint="eastAsia"/>
                <w:color w:val="0D0D0D"/>
                <w:kern w:val="0"/>
                <w:sz w:val="18"/>
                <w:szCs w:val="18"/>
              </w:rPr>
              <w:t>课程与教学论（语文方向）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相应学士及以上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具有小学及以上相应学科教师资格证，且研究生其本科专业中国语言文学类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82318103</w:t>
            </w:r>
          </w:p>
        </w:tc>
      </w:tr>
      <w:tr w:rsidR="00B1551B" w:rsidRPr="00D71FA1" w:rsidTr="00B1551B">
        <w:trPr>
          <w:trHeight w:val="10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D71FA1">
              <w:rPr>
                <w:rFonts w:ascii="Tahoma" w:eastAsia="宋体" w:hAnsi="Tahoma" w:cs="Tahom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中山区教育局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小学班主任3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 xml:space="preserve">本科：教育学、小学教育   </w:t>
            </w:r>
          </w:p>
          <w:p w:rsidR="00B1551B" w:rsidRPr="00D71FA1" w:rsidRDefault="00B1551B" w:rsidP="00B1551B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研究生：</w:t>
            </w:r>
            <w:r w:rsidRPr="00D71FA1">
              <w:rPr>
                <w:rFonts w:ascii="仿宋_GB2312" w:eastAsia="仿宋_GB2312" w:hAnsi="Tahoma" w:cs="Tahoma" w:hint="eastAsia"/>
                <w:color w:val="0D0D0D"/>
                <w:kern w:val="0"/>
                <w:sz w:val="18"/>
                <w:szCs w:val="18"/>
              </w:rPr>
              <w:t>课程与教学论（教育方向）、</w:t>
            </w: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小学教育、教育学原理、比较教育学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相应学士及以上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具有小学及以上相应学科教师资格证，且研究生其本科专业为教育学类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1B" w:rsidRPr="00D71FA1" w:rsidRDefault="00B1551B" w:rsidP="00B1551B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 w:rsidRPr="00D71FA1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82318103</w:t>
            </w:r>
          </w:p>
        </w:tc>
      </w:tr>
    </w:tbl>
    <w:p w:rsidR="00D71FA1" w:rsidRPr="00D71FA1" w:rsidRDefault="00D71FA1" w:rsidP="00D71FA1">
      <w:pPr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854FD9" w:rsidRDefault="00854FD9" w:rsidP="00D71FA1"/>
    <w:sectPr w:rsidR="00854FD9" w:rsidSect="00D71FA1">
      <w:pgSz w:w="16838" w:h="11906" w:orient="landscape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A7" w:rsidRDefault="00485CA7" w:rsidP="00D71FA1">
      <w:r>
        <w:separator/>
      </w:r>
    </w:p>
  </w:endnote>
  <w:endnote w:type="continuationSeparator" w:id="0">
    <w:p w:rsidR="00485CA7" w:rsidRDefault="00485CA7" w:rsidP="00D7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A7" w:rsidRDefault="00485CA7" w:rsidP="00D71FA1">
      <w:r>
        <w:separator/>
      </w:r>
    </w:p>
  </w:footnote>
  <w:footnote w:type="continuationSeparator" w:id="0">
    <w:p w:rsidR="00485CA7" w:rsidRDefault="00485CA7" w:rsidP="00D71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53"/>
    <w:rsid w:val="00392122"/>
    <w:rsid w:val="00485CA7"/>
    <w:rsid w:val="00854FD9"/>
    <w:rsid w:val="00B1551B"/>
    <w:rsid w:val="00D71FA1"/>
    <w:rsid w:val="00D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B9819"/>
  <w15:chartTrackingRefBased/>
  <w15:docId w15:val="{F3AB96BB-85F1-4706-A62B-669CC20E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2019-12-19T09:06:00Z</dcterms:created>
  <dcterms:modified xsi:type="dcterms:W3CDTF">2019-12-19T09:12:00Z</dcterms:modified>
</cp:coreProperties>
</file>