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15" w:lineRule="atLeast"/>
        <w:jc w:val="center"/>
        <w:rPr>
          <w:rFonts w:hint="eastAsia" w:ascii="微软雅黑" w:hAnsi="微软雅黑" w:eastAsia="微软雅黑" w:cs="微软雅黑"/>
          <w:b/>
          <w:bCs/>
          <w:sz w:val="21"/>
          <w:szCs w:val="21"/>
          <w:lang w:val="en-US" w:eastAsia="zh-CN"/>
        </w:rPr>
      </w:pPr>
      <w:bookmarkStart w:id="0" w:name="_GoBack"/>
      <w:r>
        <w:rPr>
          <w:rFonts w:hint="eastAsia" w:ascii="微软雅黑" w:hAnsi="微软雅黑" w:eastAsia="微软雅黑" w:cs="微软雅黑"/>
          <w:b/>
          <w:bCs/>
          <w:sz w:val="21"/>
          <w:szCs w:val="21"/>
          <w:lang w:val="en-US" w:eastAsia="zh-CN"/>
        </w:rPr>
        <w:t>教师招聘考试百日万题计划Day32：教育公共基础知识专项练习参考答案</w:t>
      </w:r>
    </w:p>
    <w:bookmarkEnd w:id="0"/>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1、单选题  “吃就吃新鲜的！”这是人们经常挂在嘴边的一句话。在通常情况下这句话没有错：对大多数食品而言，越新鲜，其营养价值越高，味道越好；长期放置，其色香味形等都会变差。但对黄花菜、海蜇、木耳等食品而言，“新鲜”往往意味着可能存在导致食物中毒的隐患。上述情况说明</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①真理与谬误的界限不容混淆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②不同事物具有不同的矛盾</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③矛盾的特殊性离不开普遍性</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④真理都是具体的、有条件的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①②</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①③</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②④</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③④</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不同食品对各自的新鲜度要求不同，说明不同事物具有不同的矛盾，②正确。“吃就吃新鲜的！”这一结论有自己的适用范围，说明真理都是具体的、有条件的，④正确。①③干肢不符。</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2、简答题  简述焦虑产生的原因。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参考解析：（1）学龄前幼儿认知发展水平有限，知识经验相对缺乏，对周围环境的认识不足。</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（2）有些成人在教养过程中的不恰当吓唬（如黑夜里会有妖魔鬼怪出现等），使幼儿高估外界的“危险”进而引发内心的紧张。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（3）对父母的依恋所致。</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3、单选题  党的十八大报告指出：“和谐社会要靠全社会共同建设，我们要紧紧依靠人民，调动一切积极因素，努力形成社会和谐人人有责、和谐社会人人共享的生动局面。”从国体上看，“社会和谐人人有责、和谐社会人人共享”表明</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我国人民民主的真实性</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人民民主专政的本质是人民当家作主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中国共产党是中国特色社会主义事业的领导核心</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我国已经建成了和谐社会</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参考答案：B。参考解析：“社会和谐人人有责、和谐社会人人共享”体现了共享共建原则，表明人民民主专政的本质是人民当家作主，B项正确。A、C两项内容体现不出。D项与客观现实不符。</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4、单选题  原先学过“直角三角形”的概念，现在学习“三角形”的概念。这是</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并列结合学习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上位学习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下位学习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辨别学习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上位学习，又称总括学习，是在学生掌握一个比认知结构中原有概念的概括和包容程度更高的概念或命题时产生的。上位学习遵循从具体到一般的归纳概括过程。</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5、简答题  结合理论与实践，谈谈如何做好学困生或问题学生的转变工作。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（1）多赞扬和鼓励学生，培养学生的自信心理；（2）学法指导，即教会他们怎样找到自己所需要的信息，提高学生主动学习的热情；（3）注重培养学生的学习动机、学习兴趣、学习的情感、意志和态度。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考生需结合教育实际阐述，言之有理即可。</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6、单选题  从</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角度，可以把课程划分为国家课程、地方课程和学校课程。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课程的组织核心</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课程的存在形式</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课程管理制度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课程对学生的影响程度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课程根据课程制定者或管理层次划分为国家课程、地方课程、学校课程。①国家课程也称“国家统一课程”，是由中央教育行政机构编制、审定、实施和评价的课程，其管理权属中央级教育机关。②地方课程又称地方本位课程．是指地方各级教育主管部门根据国家课程政策，以国家课程标准为基础，在一定的教育思想和课程观念的指导下，根据地方经济、政治、文化的发展水平及其对人才的特殊要求，充分利用地方课程资源而开发、设计、实施的课程。③学校课程，即校本课程，它（基于学校、为了学校）是学校在确保国家课程和地方课程有效实施的前提下，针对学生的兴趣与需要，结合学校的传统和优势以及办学理念，充分利用学校和社区的课程资源，自主开发或选用的课程，是基础教育课程体系中不可或缺的一部分。</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7、单选题  关系转换说强调</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在学习迁移中的作用。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学习任务之间的共同要素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认知结构变量的特性</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不同学习活动所具有的共同的原理和概括化的经验</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对各要素之间关系的理解</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D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参考答案：D。参考解析：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迁移的关系理论是由格式塔心理学家提出来的，他们认为迁移是学习者突然发现两个学习经验之间关系的结果，是对情境中各种关系的理解和顿悟。</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8、多选题  不属于一般泡沫灭火器的灭火原理的是</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减少明火</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隔绝氧气</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增加湿度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制造泡沫</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ACD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参考答案：ACD。参考解析：燃烧需要氧气，而泡沫灭火器可以有效隔绝氧气，这就是隔绝氧气灭火的原理。A、C、D各项不是一般泡沫灭火器的灭火原理。故选ACD。</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9、单选题  教育的个体发展功能包括个体社会化功能和</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个体全面化功能</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个体个性化功能</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个体主体化功能</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个体自然化功能</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参考答案：B。参考解析：教育的个体发展功能包括个体社会化功能和个体个性化功能。</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10、简答题  组块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组块的概念是由米勒提出来的，是指若干小单位联合成大单位的信息加工，也指这样组成的单位。</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11、单选题  被称为“史上最严交规”的新交通规则至2014年1月1日正式施行一周年。新交规对于闯红灯、闯黄灯、超速、故意遮挡污损号牌等交通违法行为加大了处罚力度，尤其是对酒驾、超速、高速公路上倒车等行为实行“零容忍”。这对于保障民众出行安全与道路的和谐畅通起到了关键作用。新交规的实施体现了</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①公民在法律面前一律平等的原则</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②坚持个人利益与国家利益相结合的原则</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③依法行政作为基本国策得到了真正的贯彻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④政府机关坚持对人民负责的原则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①②</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③④</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②③</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①④</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D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D。参考解析：新交规对酒驾、超速、高速公路上倒车等行为实行“零容忍”，体现了公民在法律面前一律平等的原则，也体现了政府机关坚持对人民负责的原则，①④正确。②材料体现不出。依法行政是依法治国原则对行政机关的要求，非基本国策，③错误。故答案选D。</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12、简答题  请简要回答优秀班集体的特点。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参考解析：优秀班集体主要有以下特点：</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（1）明确的共同目标；</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（2）一定的组织结构，有力的领导集体；</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（3）共同生活的准则，健全的规章制度；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（4）集体成员之间相互平等、心理相容的氛围；</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（5）宽松的个性发展空间。</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13、判断题  讲授法就是注入式教学。</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错误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参考答案：错。参考解析：在启发式教学思想指导下的讲授，是启发式教学，而在注入式教学思想指导下的讲授，则是注入式教学。</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14、判断题  特郎普制把大班上课、小班讨论与个人独立结合在一起．采用灵活的时间代替固定的上课时间。</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正确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对。参考解析：特朗普制又称“灵活的课程表”，是美国教育家伊德．特朗普在20世纪50年代提出的一种教学组织形式。特朗普制把大班上课、小班讨论和个人独立研究三种教学形式结合起来。大班进行集体教学，把几个平行班统一上课，占40％学时。15～20人组成一个小班讨论大班的授课内容，占20％学时。最后 是学生个人独立自学、研究、完成作业．占学时的40％。</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15、单选题  以下不属于教师健康心理素质的是</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幸福感</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现代教育技术能力</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人格特征</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与环境保持良好接触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参考答案：B。参考解析：A、C、D都属于教师健康的心理素质，而8选项现代教育技术能力则属于教师良好的能力素质。</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16、简答题  简述当前我国的教学模式。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参考解析：（1）自学——指导教学模式；</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（2）目标——导控教学模式；</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（3）传递——接受教学模式；</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（4）问题——探究教学模式。</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17、简答题  高原现象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高原现象是指学生在学习过程中出现一段时间的学习成绩和学习效率停滞不前，甚至学过的知识感觉模糊的现象。</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18、单选题  老师在批评调皮不好学的学生时，常说：“你又不是为你父母学习的。”这是为了激发学生的</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自我意识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学习目的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学习需要</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学习动机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D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参考答案：D。参考解析：学习动机是推动学生进行学习活动的内在原因，是激励、指引学生学习的强大动力。</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19、单选题  黑色皮肤的人牙齿特别白，这是一种</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现象。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感觉适应</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联觉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感觉对比</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感觉融合</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参考答案：C。参考解析：感觉对比是同一感受器接受不同的刺激，而使感受性发生变化的现象。黑色皮肤的人牙齿特别白就是感觉对比所产生的效果。</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20、判断题  1939年出版了凯洛夫主编的第一本指导社会主义教育实践的理论著作《教育学》。</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正确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参考答案：对。参考解析：1939年凯洛夫主编的《教育学》，是人类教育史上第一本指导社会主义教育实践的理论著作。</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21、单选题  说课是一种科研活动，它的本质是</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实际意义上的上课</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一种上课模拟训练</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将自己的教学设计告知听者</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向别人呈现自己的教学形象</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参考答案：B。参考解析：考查说课的定义。</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22、多选题  学校如何对学生进行劳动教育?（）</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把劳动教育纳入整个教学计划之中，使师生重视劳动教育</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对国家规定的劳动时间，学校不得随意删减</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劳动教育不应只限制于学校里，而应重视家庭的早期劳动教育</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劳动教育应该通过生产劳动和公益劳动来实现</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E: 利用课堂教学时间进行劳动以达到重视劳动教育的目的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ABCD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参考解析：ABCD。</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23、单选题  根据学习动机的社会意义，可以把学习动机分为</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社会动机与个人动机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工作动机与提高动机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高尚动机与低级动机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交往动机与荣誉动机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参考答案：C。参考解析：按照学习动机是否具有社会意义，学习动机可以分为高尚动机与低级动机。</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24、简答题  甲、乙二人于某年8月至次年9月问，从某火车站爬上货物列车，在运行途中将铁路运输物资抛到车下，然后跳下列车转移赃物，二人先后盗窃作案28起，价值数千元。二人在每次盗窃之前，都向丙和丁打招呼：“你们把车准备好。”甲、乙盗窃后，再叫丙、丁开拖拉机将赃物拉到销赃地点销赃，每次给丙、丁每人20元至30元。</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请问：丙、丁的行为是否与甲、乙二人构成共同犯罪？为什么？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丙、丁的行为与甲、乙二人的行为构成共同犯罪，因为：他们在事先有盗窃犯罪的通谋。甲、乙在每次盗窃前通知丙、丁，让其准备车子拉赃；丙、丁实施了共同犯罪行为。甲、乙盗窃，丙、丁运赃、销赃，这属于有分工的、复杂的共同犯罪形式。</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25、判断题  陈述性知识主要以概念、产生式的形式表征。</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错误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参考答案：错。参考解析：陈述性知识主要以概念、命题和命题网络的形式表征，程序性知识以产生式和产生式系统表征。</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26、简答题  班级管理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班级管理是一个动态的过程，它是教师根据一定的目的与要求，采用一定的手段与措施，带领全班学生，对班级中的各种资源进行计划、组织、协调、控制，以实现教育目的的组织活动过程。</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27、判断题  沉思型认知方式的特点是反应慢、精确性高。</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正确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参考答案：对。参考解析：冲动型学生与沉思型学生的差异主要表现在对问题的思考速度上。冲动型学生的特点是反应快．但精确性差。沉思型学生反应慢，精确性高。</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28、单选题  人具有自我意识，发展到一定阶段的人具有规划自己未来和为未来发展创造条件的能力。由此表明，人的身心发展具有</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阶段性</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被动性</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主观能动性</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互补性</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参考答案：C。参考解析：人的主观能动性从综合的意义上把主体与客体、个体与社会、人的内部世界与外部世界联系起来，成为推动人本身发展的决定性因素。</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29、简答题  某新教师听了特级教师张老师的一堂课。张老师开始上课就播放了与教学内容紧密相关的一首歌曲，把学生带到了相应的学习情境之中。接着，又通过设置一些巧妙的问题，启发引导学生对教学内容进行探究，在探究过程中不仅让学生各自钻研，还组织学生分小组进行讨论。最后，学生掌握了有关知识，初步形成相应能力。总的来说，张老师用了以学生为中心的教学策略。</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阅读以上材料，简要分析张老师在运用以学生为中心的教学策略中采用了哪几方面的知识？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张老师在运用以学生为中心的教学策中采用了以下几个方面的知识：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（1）发现教学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发现教学．又称启发式教学．是指学生通过自身的学习活动从而发现有关概念或抽象原理的一种教学策。一般来说，发现教学要经过四个阶段：一是创设问题情境，使学生在这种情境中产生矛盾，提出要求解决和必须解决的问题；二是促使学生利用教师所提供的某些材料及所提出的问题，提出解答的假设；三是从理论上或实践上检验自己的假设：四是根据实验获得的一些材料或结果，在仔细评价的基础上引出结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（2）情境教学</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情境教学是指在应用知识的具体情境中进行知识的教学的一种教学策。在情境教学中，教学的环境是与现实情境相类似的问题情境；教学的目标是解决现实生活中遇到的问题，学习的材料是具真实性的任务．这些任务未被人为地简化处理，隐含于现实问题情境之中，并且由于现实问题往往同时涉及多方面的原理和概念，因此这些任务最好能体现学科交叉性；教学的过程要与实际解决问题的过程相似，教师不是直接将事先备好的概念和原理告诉学生．而是提出现实问题，然后引导学生进行与现实中专家解决问题的过程相类似的探索过程。学生解决问题所需要的原理和概念往往隐含在问题情境之中，学生为了解决当前问题而学习它们，通过解决问题而深刻理解它们，并把这些知识的意义与应用它们的具体问题情境联系在一起。对学习结果的测验将融合于学生解决问题的过程之中，学生在解决实际问题过程中的表现本身就反映了其学习结果。</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（3）合作学习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合作学习是相对于“个体学习”而言的一种学习组织形式，是指学生们以主动合作学习的方式代替教师主导教学的一种策。合作学习的目的不仅是培养学生主动求知的能力，而且是发展学生在合作过程中的人际交流能力。</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30、单选题  其教学法被称做“产婆术”的教育家是</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亚里士多德</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苏格拉底</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昆体良</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夸美纽斯</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参考答案：B。参考解析：此题暂无解析</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31、单选题  下列作者、作品、朝代对应正确的是</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诸葛亮——《诫子书》——汉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贾谊——《过秦论》——汉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韩愈——《秋声赋》——宋</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王安石——《捕蛇者说》——宋</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本题考查文学常识。《过秦论》是西汉初期的政论家、文学家贾谊政论散文的代表作，分上中下三篇。全文着重从各个方面分析秦王朝的过失，故名为《过秦论》。旨在总结秦速亡的历史经验，以作为汉王朝建立制度，巩固统治的借鉴。A项：《诫子书》是三国时期著名政治家诸葛亮54岁临终前写给8岁儿子诸葛瞻的一封家书，成为后世历代学子修身立志的名篇；C项：《秋声赋》是北宋时期著名文学家欧阳修的作品；D项：《捕蛇者说》由唐朝文学家柳宗元著，反映了中唐时期我国劳动人民的悲惨生活，深刻地揭露了封建统治阶级对劳动人民的残酷压迫和剥削，表达了作者对劳动人民的深切同情。所以选B项。</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32、简答题  简述教学与学生个性发展的关系。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（1）教学是培养学生个性全面发展的重要环节。</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教学通过协调学生知识、智力、情感、意志、性格等方面的因素，促进学生个性的发展。教学能够激励和发展每个学生的主体能动性，不仅可以使学生高效地获得科学文化知识技能、发展学生的智力，而且能够培养学生的自觉能动性、独立性和开拓创新精神，培养学生的竞争意识、平等观念和合作精神。</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（3）在现代教学中，要更好地促进学生个性的发展，首先要尊重学生个性发展的差异性，因材施教；其次要尊重学生在教学过程中的主体地位，促进学生主动学习。</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33、单选题  道德认知模式首先是由哪位学者所提出来的</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加涅</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科尔伯格</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班杜拉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皮亚杰</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D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参考答案：D。参考解析：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道德教育的认知模式是当代德育理论中流行最为广泛、占据主导地位的德育学说，它是由瑞士学者皮亚杰提出，而后由美国学者科尔伯格进一步深化的。</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34、简答题  试举例说明如何利用感知规律，提高感知效果。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参考解析：（1）各种感知规律是对幼儿进行教育、教学的依据，它有助于提高幼儿感知的效果。感知的对象必须达到一定的、足够的强度，使幼儿能察觉到、引起清晰的感知觉。</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如教师说话的声音不宜太大和太小，是每个幼儿都能听的到即可。要考虑知觉的选择性，提高感知速度。如对象与背景的差别越大，对象越易被感知。教师在上课、板书、制作挂图时都应当遵循感知规律。丰富幼儿生活经验，增强理解能力。教师要充分利用一切机会，来充实幼儿的表象，丰富幼儿各方面的生活经验，为理解打下基础。如组织幼儿参观、游览、扩大幼儿视野。</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35、单选题  巴甫洛夫所讲的两种信号系统中，第二信号系统属于</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人类与动物共同具有的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动物独有的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人类特有的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无条件反射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用具体事物作为条件刺激而建立的条件反射叫作第一信号系统，如“望梅生津”，它是人和动物共有的；用语词作为条件刺激而建立的条件反射系统叫作第二信号系统，如成语“谈虎色变”以及典故“望梅止渴”，它是人类特有的，是人类和动物的条件反射活动的根本区别。</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36、单选题  “要给学生一杯水，教师应有一桶水”指的是教师应具备</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教育理论知识素养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学科专业知识素养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广博科学文化知识素养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马列主义理论素养.</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37、填空题  “不愤不启，不悱不发”中“启”的意思是____。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 开其意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参考解析：开其意</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38、简答题  什么是创造性学习？如何促进创造性学习？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（1）创造性学习一词直接来自创新学习，是指能够引起变化、更新、改组和形成一系列问题的学习。创新学习的关键目标是在充足的时间内扩大观念的影响范围。</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（2）创造性学习实际上是创造性教育的一种形式。培养学生的创造性学习能力应该抓好以下三方面：</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①培养创造性学习的兴趣、动机。具体目标是：持有强烈的好奇心；好胜好强，不甘落后；有强烈的求知欲；兴趣广泛，对各种学问和学习活动都感兴趣；敢于提问，即使遇到讥笑也不在乎；勇于置疑；有自信心；讲求学习效率，能保持稳定的学习情绪；学习时朝气蓬勃，不怕困难，不怕吃苦，不怕受累；虚心，自己错了就承认，没有任何顾忌。</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②发展创造性思维。具体目标是：观察事物细致；富于想象力；对事物反应快，容易受到启发；勤于动脑，对学习过程中的各种问题不满足于知其一，喜欢从与问题相关的各个方面去积极思考，寻根究底；善于假设，能运用假设的办法，引发思维，寻求问题的解决；不拘泥，不守旧，乐于创新；有主见，不轻信他人的意见；喜欢用新颖的或者异常的方法解答问题；能注意知识的内在联系，熟练地利用旧知识学习新知识；思维敏捷、开阔。</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③进行创造性学习实践。具体目标是：学习扎实，肯下功夫，会利用时间；在学习过程中讲究效率，成绩突出，知识面广；敢于大胆实践，急于求新；在学习中，喜欢一气呵成，有不完不罢休的劲头；有控制自己的能力；自理能力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培养学生创造性学习能力的方法是多种多样的，应根据教育对象的特点、教师的特点和具体的环境条件来选择和实践。</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39、单选题  光棍节是产生于校园，以庆祝自己仍是单身一族为骄傲的年轻人的娱乐性节日。光棍节本来跟电商是风马牛不相及的，经过淘宝的包装塑造之后就成了一个购物狂欢节。2013年光棍节这天，天猫和淘宝的支付宝总销售额突破300亿元。这说明</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经济促进文化的发展</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经济与文化相互交融</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文化是经济和政治的反映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民族节日是民族情感的集中表达</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参考答案：B。参考解析：本题考查文化与经济的关系。光棍节带动了购物销售额的增加，体现了文化与经济相互交融，故选B项，A、C、D三项都不符合题意。</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40、判断题  基础教育课程改革倡导自主学习、合作学习、探究学习。</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正确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参考答案：对。参考解析：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41、简答题  活动探索法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参考解析：家长开放日是幼儿园家庭教育的指导形式之一，幼儿园可定期邀请家长来园参观，参加园内的活动，能够增进家长对幼儿园教育工作的感性认识，了解教育内容，掌握教育方法。</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42、简答题  小学五年级学生小奇迷上了网络游戏，经常离家出走。6月2日，小奇第五次离家出走，父母亲朋四处寻找，直到6月10日，才在一家网吧里找到已经精神恍惚的他。6月19日，小奇再次离家出走，3天后其父母又是在一家网吧里找到他。从此以后，小奇被无奈的父母关在了家里．其父母也在家里陪他自学。据小奇的班主任陈老师介绍，小奇以前成绩还不错，但由于沉溺于游戏，成绩直线下降。她时常苦口婆心地给学生讲很多道理和案例，但班上旷课到网吧去玩的学生还是很多，离家出走的也不止小奇一个。她说：“我们学校能管住学生，但管不住网吧。”中国互联网络信息中心公布的一项统计表明，18岁以下的网民占我国上网人数的15．1%。从职业结构来看，学生占23％，是所有职业中比例最高的群体。广西河池市十多位人大代表对全市61家网吧暗访后统计显示，进入网吧的未成年人占网吧总人数57．3％。</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阅读上述材料，请从社会、家庭和学校三种教育力量整合的角度，谈谈你的认识。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（1）本材料反映的情况是一个值得引起全社会关注的现象和问题，从大的方面看关系到国家、民族的发展和社会的稳定；从小的方面看，关系到家庭的幸福和个体的发展。</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本材料提到的班主任说的话以及中国互联网信息统计数据表明未成年学生上网的比例很高，这揭示了社会层面对教育的支持力度不够，从侧面说明了社会、家庭和学校教育三种力量结合的重要性。社会、学校、家庭应三结合，形成教育合力。</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对于该材料应着重从社会教育的角度阐述。作为政府应采取强硬的措施，以减少上述现象的发生，优化未成年人成长的环境。作为经营者，应自觉按照国家的政策和法律，合法经营，关注自己的良知，关注未成年人的活动范围，尽量不与之相悖。社会应开展多种有益的教育活动方式，协调学校教育和家庭教育，吸引学生参加，为其成长创造条件。家庭教育应注意方式方法，让孩子的学习、人格同步成长。</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43、单选题  小学生因上课专心听讲受到教师表扬而逐步养成上课专心听讲的习惯属于</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经典条件反射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操作条件反射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联结反应</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习惯成自然</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B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【答案】B。解析：操作性行为主要受强化规律的制约。儿童做对了某件事后得到成人的物质奖励或表扬属于正强化。</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44、单选题  根据知识本身的存在形式和复杂程度，知识学习可以分为符号学习、概念学习和</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命题学习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公式学习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推理学习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原理学习</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A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A。参考解析：根据知识本身的存在形式和复杂程度，知识学习可以分为符号学习、概念学习和命题学习。符号学习的主要内容是词汇学习。概念学习指掌握概念的一般意义，实质上是掌握同类事物的共同的关键特征和本质属性。命题学习指学习由若干概念组成的句子的复合意义，即学习若干概念之间的关系。</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45、单选题  态度与品德的形成阶段包括</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依从阶段、认同阶段、内化阶段</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醒悟阶段、转变阶段、自新阶段</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前道德阶段、因循阶段、原则阶段</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自我中心阶段、可逆性阶段、公正阶段</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A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态度与品德的形成是一个从外到内的转化过程，是社会规范的接受和内化，大致经历以下三个阶段：依从、认同和内化。</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46、简答题  小学阶段课程的性质是什么？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我国小学阶段的课程基本性质，应体现普及性.基础性.发展性和可接受性。（1）普及性。小学阶段教育是义务教育，是国家为每个适龄儿童提供的基础教育，应提供均等的就学机会，因此，小学课程应保障学生法定的受教育年限，教育质量要符合国家基本标准。（2）基础性。小学教育是为每一个学生今后的发展和从事终身学习打基础的教育，是提高全民族素质的教育，课程内容和要求应该是基础的.有限的和具有发展性的。3）发展性。小学教育的课程设置要给学生全面.丰富的发展留有充足的时间和空间，应有利于学生自主.多样.持续的发展。（4）可接受性。小学教育的课程要充分考虑小学生的认知特点，不能太难，也不能太容易。</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47、单选题  3岁儿童常常表现出各种反抗行为或执拗现象，这是儿童心理发展中</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的现象。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最近发展区</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敏感期</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转折期</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关键期</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儿童在心理发展的转折期会表现出各种反抗或执拗现象。</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48、简答题  成就动机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成就动机是个体努力克服障碍，施展才能，力求又快又好地解决某一问题的愿望或趋势。</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49、简答题  简述教育研究的基本过程。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参考解析：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（1）选择研究课题；</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（2）教育文献检索与综述；</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（3）制订研究计划；</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（4）教育研究资料的收集、整理与分析；</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（5）教育研究论文与报告的撰写。</w:t>
      </w:r>
    </w:p>
    <w:p>
      <w:pPr>
        <w:pStyle w:val="4"/>
        <w:keepNext w:val="0"/>
        <w:keepLines w:val="0"/>
        <w:widowControl/>
        <w:suppressLineNumbers w:val="0"/>
        <w:spacing w:after="240" w:afterAutospacing="0"/>
        <w:rPr>
          <w:rFonts w:hint="eastAsia" w:ascii="微软雅黑" w:hAnsi="微软雅黑" w:eastAsia="微软雅黑" w:cs="微软雅黑"/>
          <w:sz w:val="21"/>
          <w:szCs w:val="21"/>
        </w:rPr>
      </w:pPr>
    </w:p>
    <w:p>
      <w:pPr>
        <w:pStyle w:val="4"/>
        <w:keepNext w:val="0"/>
        <w:keepLines w:val="0"/>
        <w:widowControl/>
        <w:suppressLineNumbers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50、单选题  一谈起爱国，人们往往会想到金戈铁马、血洒疆场。实际上，在和平年代，爱国体现在生活的每一个细节中。当前，我国消费不旺，制约着经济发展，因此，从一个方面说，“积极消费就是爱国”。这表明</w:t>
      </w:r>
      <w:r>
        <w:rPr>
          <w:rFonts w:hint="eastAsia" w:ascii="微软雅黑" w:hAnsi="微软雅黑" w:eastAsia="微软雅黑" w:cs="微软雅黑"/>
          <w:sz w:val="21"/>
          <w:szCs w:val="21"/>
          <w:lang w:eastAsia="zh-CN"/>
        </w:rPr>
        <w:t>（   ）</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A: 民族精神永不泯灭</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B: 消费是爱国程度的衡量标准</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C: 爱国主义是具体的</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D: 消费是新时期爱国主义的主题</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 xml:space="preserve">参考答案: C </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本题解释:</w:t>
      </w:r>
      <w:r>
        <w:rPr>
          <w:rFonts w:hint="eastAsia" w:ascii="微软雅黑" w:hAnsi="微软雅黑" w:eastAsia="微软雅黑" w:cs="微软雅黑"/>
          <w:sz w:val="21"/>
          <w:szCs w:val="21"/>
        </w:rPr>
        <w:br w:type="textWrapping"/>
      </w:r>
      <w:r>
        <w:rPr>
          <w:rFonts w:hint="eastAsia" w:ascii="微软雅黑" w:hAnsi="微软雅黑" w:eastAsia="微软雅黑" w:cs="微软雅黑"/>
          <w:sz w:val="21"/>
          <w:szCs w:val="21"/>
        </w:rPr>
        <w:t>参考答案：C。参考解析：在战争年代和和平时期，爱国主义有不同的具体内涵。“当前，积极消费就是爱国”，体现了爱国主义是具体的，不是抽象的，故选C。</w:t>
      </w:r>
    </w:p>
    <w:p>
      <w:pPr>
        <w:pStyle w:val="4"/>
        <w:keepNext w:val="0"/>
        <w:keepLines w:val="0"/>
        <w:widowControl/>
        <w:suppressLineNumbers w:val="0"/>
        <w:rPr>
          <w:rFonts w:hint="eastAsia" w:ascii="微软雅黑" w:hAnsi="微软雅黑" w:eastAsia="微软雅黑" w:cs="微软雅黑"/>
          <w:sz w:val="21"/>
          <w:szCs w:val="21"/>
        </w:rPr>
      </w:pPr>
    </w:p>
    <w:p>
      <w:pPr>
        <w:pStyle w:val="4"/>
        <w:keepNext w:val="0"/>
        <w:keepLines w:val="0"/>
        <w:widowControl/>
        <w:suppressLineNumbers w:val="0"/>
        <w:spacing w:line="315" w:lineRule="atLeast"/>
        <w:jc w:val="center"/>
        <w:rPr>
          <w:rFonts w:hint="eastAsia" w:ascii="微软雅黑" w:hAnsi="微软雅黑" w:eastAsia="微软雅黑" w:cs="微软雅黑"/>
          <w:b/>
          <w:bCs/>
          <w:sz w:val="21"/>
          <w:szCs w:val="21"/>
          <w:lang w:val="en-US" w:eastAsia="zh-CN"/>
        </w:rPr>
      </w:pPr>
    </w:p>
    <w:p>
      <w:pPr>
        <w:rPr>
          <w:rFonts w:hint="eastAsia" w:ascii="微软雅黑" w:hAnsi="微软雅黑" w:eastAsia="微软雅黑" w:cs="微软雅黑"/>
          <w:sz w:val="21"/>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11D57"/>
    <w:rsid w:val="51E11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2019-08-15T08:07:00Z</dcterms:created>
  <dc:creator>幻听</dc:creator>
  <cp:lastModifiedBy>幻听</cp:lastModifiedBy>
  <dcterms:modified xsi:type="dcterms:W3CDTF">2019-08-15T08:10:55Z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