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6B" w:rsidRDefault="00F6216B" w:rsidP="00F6216B">
      <w:pPr>
        <w:spacing w:line="500" w:lineRule="exact"/>
        <w:jc w:val="center"/>
        <w:rPr>
          <w:rFonts w:ascii="仿宋_GB2312" w:cs="黑体"/>
          <w:b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2019年贵阳市开阳县国家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特岗计划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教师招聘职位一览表</w:t>
      </w: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65"/>
        <w:gridCol w:w="660"/>
        <w:gridCol w:w="600"/>
        <w:gridCol w:w="600"/>
        <w:gridCol w:w="1080"/>
        <w:gridCol w:w="1080"/>
        <w:gridCol w:w="750"/>
        <w:gridCol w:w="1125"/>
        <w:gridCol w:w="2790"/>
        <w:gridCol w:w="1335"/>
        <w:gridCol w:w="3021"/>
      </w:tblGrid>
      <w:tr w:rsidR="00F6216B" w:rsidTr="00287411">
        <w:trPr>
          <w:trHeight w:val="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总人数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要　　求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能简介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条　　件</w:t>
            </w: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6216B" w:rsidTr="00287411">
        <w:trPr>
          <w:trHeight w:val="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开阳县乡镇初中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全额事业单位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舞蹈学类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-音乐表演、 音乐学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具备初中及以上教师资格证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开阳县南江乡中心学校、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开阳县宅吉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乡中心学校各1名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具备初中及以上教师资格证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开阳县宅吉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乡中心学校1名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美术学类、美术教育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具备初中及以上教师资格证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开阳县花梨镇中学、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开阳县宅吉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乡中心学校各1名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开阳县乡镇小学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全额事业单位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1.中国语言文学类；2.小学教育（文科）；3.学科教育（语文）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开阳县高寨乡中心学校1名、开阳县龙岗镇中心小学3名、开阳县龙岗镇水口小学1名、开阳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县毛云乡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中心学校2名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1.数学类-数学与应用数学、数理基础科学"；2.数学；3.小学教育(理科)；4.数学教育；5.初等教育（理）；6.学科教育（数学）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开阳县米坪乡中心学校、开阳县高寨乡中心学校、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开阳县宅吉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乡中心学校、开阳县龙岗镇水口小学各1名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舞蹈学类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-音乐表演、 音乐学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开阳县南江乡中心学校、开阳县冯三镇中心小学、开阳县金中镇中心小学、开阳县南龙乡中心学校、开阳县龙岗镇水口小学各1名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体育学类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</w:rPr>
              <w:t>开阳县南江乡中心学校1名、开阳县花梨镇中心小学1名</w:t>
            </w:r>
            <w:r>
              <w:rPr>
                <w:rStyle w:val="font11"/>
                <w:rFonts w:hint="default"/>
              </w:rPr>
              <w:t>、开阳县冯三镇中心小学</w:t>
            </w:r>
            <w:r>
              <w:rPr>
                <w:rStyle w:val="font81"/>
                <w:rFonts w:hint="default"/>
              </w:rPr>
              <w:t>1名</w:t>
            </w:r>
            <w:r>
              <w:rPr>
                <w:rStyle w:val="font11"/>
                <w:rFonts w:hint="default"/>
              </w:rPr>
              <w:t>、开阳县龙岗镇中心小学</w:t>
            </w:r>
            <w:r>
              <w:rPr>
                <w:rStyle w:val="font81"/>
                <w:rFonts w:hint="default"/>
              </w:rPr>
              <w:t>2名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学校名称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总人数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要　　求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能简介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条　　件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6216B" w:rsidTr="00287411">
        <w:trPr>
          <w:trHeight w:val="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开阳县乡镇小学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全额事业单位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美术学类、美术教育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开阳县冯三镇中心小学、开阳县金中镇中心小学、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开阳县宅吉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乡中心学校各1名</w:t>
            </w:r>
          </w:p>
        </w:tc>
      </w:tr>
      <w:tr w:rsidR="00F6216B" w:rsidTr="00287411">
        <w:trPr>
          <w:trHeight w:val="794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教育学类-教育技术学；数学类-信息与计算科学；计算机类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开阳县龙水乡中心学校、开阳县龙岗镇水口小学各1名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小学科学教学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教育学类-科学教育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开阳县龙水乡中心学校、开阳县花梨镇中心小学、开阳县龙岗镇中心小学、开阳县龙岗镇水口小学各1名</w:t>
            </w:r>
          </w:p>
        </w:tc>
      </w:tr>
      <w:tr w:rsidR="00F6216B" w:rsidTr="00287411">
        <w:trPr>
          <w:trHeight w:val="23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小学心理辅导教师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小学心理辅导工作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具备小学及以上教师资格证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216B" w:rsidRDefault="00F6216B" w:rsidP="0028741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开阳县米坪乡中心学校、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开阳县宅吉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乡中心学校、开阳县南龙乡中心学校、开阳县双流镇中心学校、开阳县楠木渡镇中心学校各1名</w:t>
            </w:r>
          </w:p>
        </w:tc>
      </w:tr>
    </w:tbl>
    <w:p w:rsidR="00F6216B" w:rsidRDefault="00F6216B" w:rsidP="00F6216B">
      <w:pPr>
        <w:spacing w:line="500" w:lineRule="exact"/>
        <w:ind w:firstLineChars="200" w:firstLine="643"/>
        <w:rPr>
          <w:rFonts w:ascii="仿宋_GB2312" w:cs="黑体"/>
          <w:b/>
        </w:rPr>
      </w:pPr>
      <w:r w:rsidRPr="005E21D9">
        <w:rPr>
          <w:rFonts w:ascii="仿宋_GB2312" w:cs="黑体" w:hint="eastAsia"/>
          <w:b/>
        </w:rPr>
        <w:t>说明：本次开阳县国家</w:t>
      </w:r>
      <w:proofErr w:type="gramStart"/>
      <w:r w:rsidRPr="005E21D9">
        <w:rPr>
          <w:rFonts w:ascii="仿宋_GB2312" w:cs="黑体" w:hint="eastAsia"/>
          <w:b/>
        </w:rPr>
        <w:t>特岗计划</w:t>
      </w:r>
      <w:proofErr w:type="gramEnd"/>
      <w:r w:rsidRPr="005E21D9">
        <w:rPr>
          <w:rFonts w:ascii="仿宋_GB2312" w:cs="黑体" w:hint="eastAsia"/>
          <w:b/>
        </w:rPr>
        <w:t>招聘乡镇初中和小学教师职位不按具体</w:t>
      </w:r>
      <w:r>
        <w:rPr>
          <w:rFonts w:ascii="仿宋_GB2312" w:cs="黑体" w:hint="eastAsia"/>
          <w:b/>
        </w:rPr>
        <w:t>学校为单位</w:t>
      </w:r>
      <w:r w:rsidRPr="005E21D9">
        <w:rPr>
          <w:rFonts w:ascii="仿宋_GB2312" w:cs="黑体" w:hint="eastAsia"/>
          <w:b/>
        </w:rPr>
        <w:t>进行招聘，待招聘程序结束后，根据各岗位考生总成绩排名从高到低顺序，由考生在拟招聘学校中自行选择单位。</w:t>
      </w:r>
    </w:p>
    <w:p w:rsidR="00F6216B" w:rsidRDefault="00F6216B" w:rsidP="00F6216B">
      <w:pPr>
        <w:spacing w:line="500" w:lineRule="exact"/>
        <w:rPr>
          <w:rFonts w:ascii="仿宋_GB2312" w:cs="黑体"/>
          <w:b/>
        </w:rPr>
      </w:pPr>
    </w:p>
    <w:p w:rsidR="00F40F58" w:rsidRDefault="00F40F58"/>
    <w:sectPr w:rsidR="00F40F58" w:rsidSect="00485483">
      <w:pgSz w:w="16838" w:h="11906" w:orient="landscape"/>
      <w:pgMar w:top="1701" w:right="1418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AF" w:rsidRDefault="005E11AF" w:rsidP="00485483">
      <w:r>
        <w:separator/>
      </w:r>
    </w:p>
  </w:endnote>
  <w:endnote w:type="continuationSeparator" w:id="0">
    <w:p w:rsidR="005E11AF" w:rsidRDefault="005E11AF" w:rsidP="004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AF" w:rsidRDefault="005E11AF" w:rsidP="00485483">
      <w:r>
        <w:separator/>
      </w:r>
    </w:p>
  </w:footnote>
  <w:footnote w:type="continuationSeparator" w:id="0">
    <w:p w:rsidR="005E11AF" w:rsidRDefault="005E11AF" w:rsidP="0048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6B"/>
    <w:rsid w:val="002E51E0"/>
    <w:rsid w:val="003B3C29"/>
    <w:rsid w:val="00485483"/>
    <w:rsid w:val="005E11AF"/>
    <w:rsid w:val="00670F5B"/>
    <w:rsid w:val="00754E24"/>
    <w:rsid w:val="00863BEE"/>
    <w:rsid w:val="00A73065"/>
    <w:rsid w:val="00ED5F4E"/>
    <w:rsid w:val="00F02ABE"/>
    <w:rsid w:val="00F40F58"/>
    <w:rsid w:val="00F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F6216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F6216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48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8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8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F6216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F6216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48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8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8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2019-06-21T02:11:00Z</dcterms:created>
  <dcterms:modified xsi:type="dcterms:W3CDTF">2019-06-21T02:11:00Z</dcterms:modified>
</cp:coreProperties>
</file>