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附件3：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  <w:jc w:val="center"/>
      </w:pPr>
      <w:r>
        <w:rPr>
          <w:rFonts w:hint="eastAsia" w:ascii="宋体" w:hAnsi="宋体" w:eastAsia="宋体" w:cs="宋体"/>
          <w:b/>
          <w:color w:val="333333"/>
          <w:sz w:val="21"/>
          <w:szCs w:val="21"/>
        </w:rPr>
        <w:t>汝南县2018年特岗教师招聘面试体、音、美评分表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学段学科：      场次              考生序号：</w:t>
      </w:r>
    </w:p>
    <w:tbl>
      <w:tblPr>
        <w:tblStyle w:val="6"/>
        <w:tblpPr w:vertAnchor="text" w:tblpXSpec="left"/>
        <w:tblW w:w="8305" w:type="dxa"/>
        <w:tblInd w:w="-150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7"/>
        <w:gridCol w:w="3789"/>
        <w:gridCol w:w="1522"/>
        <w:gridCol w:w="149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  <w:t>课题</w:t>
            </w:r>
          </w:p>
        </w:tc>
        <w:tc>
          <w:tcPr>
            <w:tcW w:w="6808" w:type="dxa"/>
            <w:gridSpan w:val="3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项目</w:t>
            </w:r>
          </w:p>
        </w:tc>
        <w:tc>
          <w:tcPr>
            <w:tcW w:w="378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指  标  要  求</w:t>
            </w:r>
          </w:p>
        </w:tc>
        <w:tc>
          <w:tcPr>
            <w:tcW w:w="152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分值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基本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素养</w:t>
            </w:r>
          </w:p>
        </w:tc>
        <w:tc>
          <w:tcPr>
            <w:tcW w:w="378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1.仪表端正、表情自然大方（5分）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2.语言规范、精炼、生动、逻辑性强、具有感召力。（5分）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3.板书字体工整、准确、美观（5分）</w:t>
            </w:r>
          </w:p>
        </w:tc>
        <w:tc>
          <w:tcPr>
            <w:tcW w:w="152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15分</w:t>
            </w:r>
          </w:p>
        </w:tc>
        <w:tc>
          <w:tcPr>
            <w:tcW w:w="1497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教材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分析</w:t>
            </w:r>
          </w:p>
        </w:tc>
        <w:tc>
          <w:tcPr>
            <w:tcW w:w="378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1.简要、准确点明主题（5分）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2、重点、难点把握准确，依据合理（5分）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3.教学目标明确（5分）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4.能准确分析本课内容的地位和作用（5分）</w:t>
            </w:r>
          </w:p>
        </w:tc>
        <w:tc>
          <w:tcPr>
            <w:tcW w:w="152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20分</w:t>
            </w:r>
          </w:p>
        </w:tc>
        <w:tc>
          <w:tcPr>
            <w:tcW w:w="1497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程序</w:t>
            </w:r>
          </w:p>
        </w:tc>
        <w:tc>
          <w:tcPr>
            <w:tcW w:w="3789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1.导入新课自然新颖（5分）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2.创设教学情境合理（5分）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3.教学方法灵活，实用性强（5分）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4.能体现新课程理念，突出学生的主体地位。（5分）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5.教学程序清晰，循序渐进，教学环节设计合理，衔接自然，有特色，有创意。（5分）</w:t>
            </w:r>
          </w:p>
        </w:tc>
        <w:tc>
          <w:tcPr>
            <w:tcW w:w="152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25分</w:t>
            </w:r>
          </w:p>
        </w:tc>
        <w:tc>
          <w:tcPr>
            <w:tcW w:w="1497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技能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展示</w:t>
            </w:r>
          </w:p>
        </w:tc>
        <w:tc>
          <w:tcPr>
            <w:tcW w:w="378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1.专业知识底蕴深厚、功底扎实（20分）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2.能体现学科特色（20分）</w:t>
            </w:r>
          </w:p>
        </w:tc>
        <w:tc>
          <w:tcPr>
            <w:tcW w:w="152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40分</w:t>
            </w:r>
          </w:p>
        </w:tc>
        <w:tc>
          <w:tcPr>
            <w:tcW w:w="1497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6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  <w:jc w:val="right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得分合计：</w:t>
            </w:r>
          </w:p>
        </w:tc>
        <w:tc>
          <w:tcPr>
            <w:tcW w:w="3019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75" w:lineRule="atLeast"/>
              <w:ind w:left="0" w:firstLine="63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r>
        <w:rPr>
          <w:rFonts w:hint="eastAsia" w:ascii="宋体" w:hAnsi="宋体" w:eastAsia="宋体" w:cs="宋体"/>
          <w:b/>
          <w:color w:val="333333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评委签名：</w:t>
      </w:r>
      <w:r>
        <w:rPr>
          <w:rFonts w:hint="eastAsia" w:ascii="宋体" w:hAnsi="宋体" w:eastAsia="宋体" w:cs="宋体"/>
          <w:color w:val="333333"/>
          <w:sz w:val="21"/>
          <w:szCs w:val="21"/>
          <w:u w:val="single"/>
        </w:rPr>
        <w:t xml:space="preserve">                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bookmarkStart w:id="0" w:name="_GoBack"/>
      <w:bookmarkEnd w:id="0"/>
      <w:r>
        <w:rPr>
          <w:rFonts w:hint="eastAsia" w:ascii="宋体" w:hAnsi="宋体" w:eastAsia="宋体" w:cs="宋体"/>
          <w:b/>
          <w:color w:val="333333"/>
          <w:sz w:val="21"/>
          <w:szCs w:val="21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16092"/>
    <w:rsid w:val="3CD16092"/>
    <w:rsid w:val="66F94D9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3D3C3C"/>
      <w:u w:val="none"/>
    </w:rPr>
  </w:style>
  <w:style w:type="character" w:styleId="5">
    <w:name w:val="Hyperlink"/>
    <w:basedOn w:val="3"/>
    <w:qFormat/>
    <w:uiPriority w:val="0"/>
    <w:rPr>
      <w:color w:val="3D3C3C"/>
      <w:u w:val="none"/>
    </w:rPr>
  </w:style>
  <w:style w:type="character" w:customStyle="1" w:styleId="7">
    <w:name w:val="pubtitle"/>
    <w:basedOn w:val="3"/>
    <w:qFormat/>
    <w:uiPriority w:val="0"/>
    <w:rPr>
      <w:b/>
      <w:sz w:val="22"/>
      <w:szCs w:val="22"/>
    </w:rPr>
  </w:style>
  <w:style w:type="character" w:customStyle="1" w:styleId="8">
    <w:name w:val="pubtime"/>
    <w:basedOn w:val="3"/>
    <w:qFormat/>
    <w:uiPriority w:val="0"/>
    <w:rPr>
      <w:b/>
      <w:sz w:val="22"/>
      <w:szCs w:val="22"/>
    </w:rPr>
  </w:style>
  <w:style w:type="paragraph" w:customStyle="1" w:styleId="9">
    <w:name w:val="_Style 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">
    <w:name w:val="_Style 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2018-08-20T06:26:00Z</dcterms:created>
  <dc:creator>Administrator</dc:creator>
  <cp:lastModifiedBy>Administrator</cp:lastModifiedBy>
  <dcterms:modified xsi:type="dcterms:W3CDTF">2018-08-20T06:28:16Z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