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  <w:bdr w:val="none" w:color="auto" w:sz="0" w:space="0"/>
          <w:shd w:val="clear" w:fill="FFFFFF"/>
        </w:rPr>
        <w:t>2018</w:t>
      </w:r>
      <w:r>
        <w:rPr>
          <w:rFonts w:hint="eastAsia" w:ascii="黑体" w:hAnsi="宋体" w:eastAsia="黑体" w:cs="黑体"/>
          <w:sz w:val="32"/>
          <w:szCs w:val="32"/>
          <w:bdr w:val="none" w:color="auto" w:sz="0" w:space="0"/>
          <w:shd w:val="clear" w:fill="FFFFFF"/>
        </w:rPr>
        <w:t>年江苏省宜兴市教育系统公开招聘事业编制中小学教师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bdr w:val="none" w:color="auto" w:sz="0" w:space="0"/>
          <w:shd w:val="clear" w:fill="FFFFFF"/>
        </w:rPr>
        <w:t>岗  位  简  介  表</w:t>
      </w:r>
    </w:p>
    <w:tbl>
      <w:tblPr>
        <w:tblpPr w:leftFromText="180" w:rightFromText="180" w:vertAnchor="text" w:horzAnchor="page" w:tblpX="1092" w:tblpY="813"/>
        <w:tblOverlap w:val="never"/>
        <w:tblW w:w="102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439"/>
        <w:gridCol w:w="963"/>
        <w:gridCol w:w="642"/>
        <w:gridCol w:w="633"/>
        <w:gridCol w:w="1545"/>
        <w:gridCol w:w="1134"/>
        <w:gridCol w:w="2409"/>
        <w:gridCol w:w="8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1439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963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招聘岗位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642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633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54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简述</w:t>
            </w:r>
          </w:p>
        </w:tc>
        <w:tc>
          <w:tcPr>
            <w:tcW w:w="1134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2409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教师资格证及专业（学科）要求</w:t>
            </w:r>
          </w:p>
        </w:tc>
        <w:tc>
          <w:tcPr>
            <w:tcW w:w="828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T01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江苏省宜兴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中职语文教师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从事中等专业学校教育教学工作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取得高中（或中职）及以上学段、语文学科教师资格证；专业不限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39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T02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宜兴丁蜀中等专业学校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中职语文教师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从事中等专业学校教育教学工作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39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宜兴市和桥中等专业学校</w:t>
            </w: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39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T03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宜兴丁蜀中等专业学校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中职数学教师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从事中等专业学校教育教学工作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取得高中（或中职）及以上学段、数学学科教师资格证；专业不限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39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宜兴市和桥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中等专业学校</w:t>
            </w: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T04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宜兴市和桥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中职英语教师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从事中等专业学校教育教学工作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取得高中（或中职）及以上学段、英语学科教师资格证；专业不限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T05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和桥高级中学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高中物理教师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从事普通高中教育教学工作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取得高中（或中职）及以上学段、物理学科教师资格证；专业不限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T06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官林中学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高中化学教师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从事普通高中教育教学工作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取得高中（或中职）及以上学段、化学学科教师资格证；专业不限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39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T07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宜兴中学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高中生物教师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从事普通高中教育教学工作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取得高中（或中职）及以上学段、生物学科教师资格证；专业不限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39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丁蜀高级中学</w:t>
            </w: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39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张渚高级中学</w:t>
            </w: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T08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江苏省宜兴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中职政治教学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从事中等专业学校教育教学工作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取得高中（或中职）及以上学段、政治学科教师资格证；专业不限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T09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和桥高级中学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高中历史教学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从事普通高中教育教学工作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取得高中（或中职）及以上学段、历史学科教师资格证；专业不限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9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T10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宜兴中学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高中地理教学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从事普通高中教育教学工作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取得高中（或中职）及以上学段、地理学科教师资格证；专业不限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9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宜兴第一中学</w:t>
            </w: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9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阳羡高级中学</w:t>
            </w: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39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丁蜀高级中学</w:t>
            </w: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9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官林中学</w:t>
            </w: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T11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初中语文教师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从事初中教育教学工作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取得初中及以上学段、语文学科教师资格证；专业不限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T12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初中数学教师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从事初中教育教学工作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取得初中及以上学段、数学学科教师资格证；专业不限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T13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初中英语教师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从事初中教育教学工作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取得初中及以上学段、英语学科教师资格证；专业不限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T14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初中物理教师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从事初中教育教学工作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取得初中及以上学段、物理学科教师资格证；专业不限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T15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初中化学教师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从事初中教育教学工作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取得初中及以上学段、化学学科教师资格证；专业不限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T16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初中生物教师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从事初中教育教学工作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取得初中及以上学段、生物学科教师资格证；专业不限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招聘岗位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简述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教师资格证及专业（学科）要求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T17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初中政治教师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从事初中教育教学工作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取得初中及以上学段、政治学科教师资格证；专业不限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T18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初中历史教师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从事初中教育教学工作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取得初中及以上学段、历史学科教师资格证；专业不限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T19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初中地理教师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从事初中教育教学工作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取得初中及以上学段、地理学科教师资格证；专业不限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T20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从事小学教育教学工作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取得小学及以上学段、语文学科教师资格证；专业不限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T21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从事小学教育教学工作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取得小学及以上学段、数学学科教师资格证；专业不限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T22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从事小学教育教学工作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取得小学及以上学段、英语学科教师资格证；专业不限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T23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音乐教师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从事中小学教育教学工作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初中：本科及以上；小学：专科及以上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取得初中及以上（报考初中学校）、小学及以上（报考小学学校）学段、音乐学科教师资格证；专业不限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初中1人；小学13人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T24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体育教师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从事中小学教育教学工作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初中：本科及以上；小学：专科及以上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取得初中及以上（报考初中学校）、小学及以上（报考小学学校）学段、体育学科教师资格证；专业不限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初中4人；小学14人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T25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美术教师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从事中小学教育教学工作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初中：本科及以上；小学：专科及以上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取得初中及以上（报考初中学校）、小学及以上（报考小学学校）学段、美术学科教师资格证；专业不限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初中3人；小学11人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T26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信息技术教师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从事中小学教育教学工作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初中：本科及以上；小学：专科及以上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取得初中及以上（报考初中学校）、小学及以上（报考小学学校）学段、计算机类教师资格证；专业不限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初中3人，小学7人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T27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小学科学教师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从事小学教育教学工作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取得小学及以上学段、科学（物理、化学、生物）学科教师资格证；专业不限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T28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下属学校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特殊教育教师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从事特殊教育学校教育教学工作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取得教师资格证且为特殊教育院校师范类、教育类特殊教育专业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归属中小学教师岗位类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T29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宜兴丁蜀中等专业学校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教育学心理学教师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从事中等专业学校教育教学工作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取得高中（或中职）及以上学段、教育学（心理学）学科教师资格证；专业不限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T30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宜兴丁蜀中等专业学校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职中艺术设计专业教师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从事中等专业学校教育教学工作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取得高中（或中职）及以上学段、艺术类学科教师资格证；专业不限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T31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江苏省宜兴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职中电工电子专业教师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从事中等专业学校教育教学工作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取得中职及以上学段、电类学科教师资格证；专业不限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T32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江苏省宜兴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职中建筑专业教师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从事中等专业学校教育教学工作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取得中职及以上学段、建筑类学科教师资格证；专业不限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T33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江苏省宜兴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职中汽车工程专业教师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从事中等专业学校教育教学工作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取得中职及以上学段、汽车工程类学科教师资格证；专业不限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T34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江苏省宜兴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职中电子商务专业教师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从事中等专业学校教育教学工作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取得中职及以上学段、电子商务类（市场营销、现代物流等）学科教师资格证；专业不限</w:t>
            </w:r>
          </w:p>
        </w:tc>
        <w:tc>
          <w:tcPr>
            <w:tcW w:w="8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0CB6"/>
    <w:rsid w:val="45CC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</w:rPr>
  </w:style>
  <w:style w:type="character" w:styleId="10">
    <w:name w:val="HTML Cite"/>
    <w:basedOn w:val="3"/>
    <w:uiPriority w:val="0"/>
  </w:style>
  <w:style w:type="paragraph" w:customStyle="1" w:styleId="12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hover8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2018-02-01T03:59:10Z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