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602" w:beforeAutospacing="0" w:after="976" w:afterAutospacing="0" w:line="450" w:lineRule="atLeast"/>
        <w:ind w:left="450" w:right="0"/>
        <w:jc w:val="left"/>
        <w:rPr>
          <w:sz w:val="24"/>
          <w:szCs w:val="24"/>
        </w:rPr>
      </w:pPr>
      <w:r>
        <w:rPr>
          <w:rFonts w:hint="eastAsia" w:ascii="宋体" w:hAnsi="宋体" w:eastAsia="宋体" w:cs="宋体"/>
          <w:b w:val="0"/>
          <w:color w:val="4F4F4F"/>
          <w:sz w:val="24"/>
          <w:szCs w:val="24"/>
          <w:shd w:val="clear" w:fill="FFFFFF"/>
        </w:rPr>
        <w:t>附件1：</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center"/>
        <w:rPr>
          <w:sz w:val="24"/>
          <w:szCs w:val="24"/>
        </w:rPr>
      </w:pPr>
      <w:r>
        <w:rPr>
          <w:rFonts w:hint="eastAsia" w:ascii="宋体" w:hAnsi="宋体" w:eastAsia="宋体" w:cs="宋体"/>
          <w:b w:val="0"/>
          <w:color w:val="4F4F4F"/>
          <w:sz w:val="24"/>
          <w:szCs w:val="24"/>
          <w:shd w:val="clear" w:fill="FFFFFF"/>
        </w:rPr>
        <w:t>　　</w:t>
      </w:r>
      <w:r>
        <w:rPr>
          <w:rStyle w:val="4"/>
          <w:rFonts w:hint="eastAsia" w:ascii="宋体" w:hAnsi="宋体" w:eastAsia="宋体" w:cs="宋体"/>
          <w:color w:val="4F4F4F"/>
          <w:sz w:val="24"/>
          <w:szCs w:val="24"/>
          <w:shd w:val="clear" w:fill="FFFFFF"/>
        </w:rPr>
        <w:t>汉中市2017年从“建档立卡贫困户”家庭大学毕业生中公开招聘基层事业单位工作人员岗位表</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center"/>
        <w:rPr>
          <w:sz w:val="24"/>
          <w:szCs w:val="24"/>
        </w:rPr>
      </w:pPr>
      <w:r>
        <w:rPr>
          <w:rFonts w:hint="eastAsia" w:ascii="宋体" w:hAnsi="宋体" w:eastAsia="宋体" w:cs="宋体"/>
          <w:b w:val="0"/>
          <w:color w:val="4F4F4F"/>
          <w:sz w:val="24"/>
          <w:szCs w:val="24"/>
          <w:shd w:val="clear" w:fill="FFFFFF"/>
        </w:rPr>
        <w:t>　　</w:t>
      </w:r>
    </w:p>
    <w:tbl>
      <w:tblPr>
        <w:tblW w:w="11246" w:type="dxa"/>
        <w:jc w:val="center"/>
        <w:tblInd w:w="-147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661"/>
        <w:gridCol w:w="2394"/>
        <w:gridCol w:w="679"/>
        <w:gridCol w:w="537"/>
        <w:gridCol w:w="557"/>
        <w:gridCol w:w="537"/>
        <w:gridCol w:w="537"/>
        <w:gridCol w:w="1230"/>
        <w:gridCol w:w="1284"/>
        <w:gridCol w:w="283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600" w:hRule="atLeast"/>
          <w:jc w:val="center"/>
        </w:trPr>
        <w:tc>
          <w:tcPr>
            <w:tcW w:w="661"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招聘地域</w:t>
            </w:r>
          </w:p>
        </w:tc>
        <w:tc>
          <w:tcPr>
            <w:tcW w:w="2394"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单位名称</w:t>
            </w:r>
          </w:p>
        </w:tc>
        <w:tc>
          <w:tcPr>
            <w:tcW w:w="679"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经费性质</w:t>
            </w:r>
          </w:p>
        </w:tc>
        <w:tc>
          <w:tcPr>
            <w:tcW w:w="1631" w:type="dxa"/>
            <w:gridSpan w:val="3"/>
            <w:tcBorders>
              <w:top w:val="outset" w:color="000000" w:sz="6" w:space="0"/>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招聘岗位</w:t>
            </w:r>
          </w:p>
        </w:tc>
        <w:tc>
          <w:tcPr>
            <w:tcW w:w="5881" w:type="dxa"/>
            <w:gridSpan w:val="4"/>
            <w:tcBorders>
              <w:top w:val="outset" w:color="000000" w:sz="6" w:space="0"/>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招聘计划及资格条件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42" w:hRule="atLeast"/>
          <w:jc w:val="center"/>
        </w:trPr>
        <w:tc>
          <w:tcPr>
            <w:tcW w:w="661"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hAnsi="宋体" w:eastAsia="宋体" w:cs="宋体"/>
                <w:b w:val="0"/>
                <w:color w:val="4F4F4F"/>
                <w:sz w:val="18"/>
                <w:szCs w:val="18"/>
              </w:rPr>
            </w:pPr>
          </w:p>
        </w:tc>
        <w:tc>
          <w:tcPr>
            <w:tcW w:w="2394"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hAnsi="宋体" w:eastAsia="宋体" w:cs="宋体"/>
                <w:b w:val="0"/>
                <w:color w:val="4F4F4F"/>
                <w:sz w:val="18"/>
                <w:szCs w:val="18"/>
              </w:rPr>
            </w:pPr>
          </w:p>
        </w:tc>
        <w:tc>
          <w:tcPr>
            <w:tcW w:w="679" w:type="dxa"/>
            <w:vMerge w:val="continue"/>
            <w:tcBorders>
              <w:top w:val="outset" w:color="000000" w:sz="6" w:space="0"/>
              <w:left w:val="outset" w:color="000000" w:sz="6" w:space="0"/>
              <w:bottom w:val="outset" w:color="000000" w:sz="6" w:space="0"/>
              <w:right w:val="outset" w:color="000000" w:sz="6" w:space="0"/>
            </w:tcBorders>
            <w:shd w:val="clear"/>
            <w:vAlign w:val="center"/>
          </w:tcPr>
          <w:p>
            <w:pPr>
              <w:jc w:val="center"/>
              <w:rPr>
                <w:rFonts w:hint="eastAsia" w:ascii="宋体" w:hAnsi="宋体" w:eastAsia="宋体" w:cs="宋体"/>
                <w:b w:val="0"/>
                <w:color w:val="4F4F4F"/>
                <w:sz w:val="18"/>
                <w:szCs w:val="18"/>
              </w:rPr>
            </w:pP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岗位名称</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岗位代码</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岗位类别</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招聘计划</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学历</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其它资格条件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9"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汉台区河东店镇农业综合服务站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9"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汉台区汉王镇公用事业服务站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9"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汉台区徐望镇公用事业服务站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9"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汉台区老君镇公用事业服务站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99"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汉台区宗营镇公用事业服务站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汉台区龙江街道办事处公用事业服务站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汉台区宗营镇中心幼儿园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汉台区汉王镇中心幼儿园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汉台区徐望镇中心卫生院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汉台区汉王镇中心卫生院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汉台区河东店镇中心卫生院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汉台区宗营镇中心卫生院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1212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南郑县红庙镇市场监管所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南郑县法镇公用事业服务站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南郑县小南海镇农业综合服务站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南郑县小南海镇公用事业服务站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南郑县福成镇农业综合服务站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南郑县碑坝中学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南郑县福成镇九年制学校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南郑县黎坪镇九年制学校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南郑县黎坪镇九年制学校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南郑县碑坝镇中心小学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南郑县碑坝镇中心小学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南郑县碑坝镇西河完全小学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南郑县福成镇白玉完全小学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南郑县黎坪中心卫生院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南郑县两河镇卫生院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南郑县福成镇卫生院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南郑县法镇卫生院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南郑县濂水镇卫生院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1318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城固县职业教育中心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自动化类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城固县职业教育中心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汽车类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城固县博望街道办事处公用事业服务站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城固县莲花街道办事处公用事业服务站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城固县柳林镇公用事业服务站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城固县上元观镇公用事业服务站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城固县桔园镇公用事业服务站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城固县三合镇公用事业服务站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城固县董家营镇公用事业服务站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城固县原公镇公用事业服务站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城固县老庄镇公用事业服务站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城固县沙河营镇公用事业服务站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城固县龙头镇公用事业服务站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城固县文川镇公用事业服务站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城固县五堵镇公用事业服务站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2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城固县天明镇公用事业服务站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1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城固县二里镇公用事业服务站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城固县双溪镇公用事业服务站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1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城固县小河镇公用事业服务站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1419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城固县徐家堡初级中学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城固县杜阳初级中学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城固县天明初级中学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城固县二里初级中学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城固县水磑初级中学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城固县徐李湾小学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城固县上元观小学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城固县谢家营小学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城固县沙河营小学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城固县古城小学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1429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城固县草寺小学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城固县代家山小学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城固县许家庙小学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城固县赵家坡小学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城固县谢何小学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城固县熊家营小学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城固县文东小学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城固县五堵小学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城固县天明小学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城固县孙坪小学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1439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城固县孙坪小学玉皇教学点</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1440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城固县二里小学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1441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城固县大盘小学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1442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城固县孙坪幼儿园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1443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城固县二里幼儿园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1444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城固县董家营镇中心卫生院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1445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城固县老庄镇中心卫生院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1446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7</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洋县华阳镇农业综合服务站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5</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洋县黄安镇农业综合服务站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洋县黄安镇市场监督管理所       （食品药品监督管理所）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洋县黄安镇公用事业社会事务服务站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洋县八里关镇农业综合服务站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4</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1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洋县黄金峡镇农业综合服务站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5</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洋县桑溪镇公用事业社会事务服务站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洋县茅坪镇农业综合服务站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洋县溢水镇市场监督管理所（食品药品监督管理所）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洋县溢水镇农业综合服务站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洋县华阳初级中学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洋县茅坪九年制学校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洋县茅坪九年制学校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洋县华阳镇中心小学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洋县磨子桥镇草庙中心小学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洋县金水镇秧田中心小学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洋县金水镇中心小学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洋县黄金峡镇中心小学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洋县溢水镇窑坪中心小学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1519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洋县黄安镇石关中心小学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洋县戚氏镇卫生院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洋县纸纺街道办事处四郎卫生院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洋县纸纺街道办事处白石卫生院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洋县溢水镇卫生院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洋县龙亭镇长溪卫生院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洋县槐树关镇中心卫生院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洋县桑溪镇卫生院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洋县黄安镇卫生院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洋县黄家营镇卫生院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1529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洋县黄金峡镇卫生院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1530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洋县八里关镇卫生院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1531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西乡县两河口镇初级中学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西乡县高川镇初级中学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西乡县茶镇九年制学校初中部</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西乡县子午镇九年制学校初中部</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西乡县白勉峡镇九年制学校初中部</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西乡县白勉峡镇马家湾九年制学校初中部</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西乡县第五中学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西乡县两河口镇小学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西乡县高川镇小学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西乡县茶镇九年制学校小学部</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西乡县子午镇中心学校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西乡县大河镇九年制学校小学部</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西乡县城北小学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西乡县莲花小学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西乡县金牛小学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西乡县城北街道办中心小学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西乡县高川镇中心幼儿园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西乡县子午镇中心幼儿园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西乡县白勉峡镇中心幼儿园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1619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西乡县峡口镇中心幼儿园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西乡县骆家坝镇中心幼儿园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西乡县大河中心卫生院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西乡县白勉峡镇马家湾卫生院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西乡县两河口中心卫生院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西乡县子午镇民新卫生院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西乡县白勉峡镇卫生院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西乡县私渡镇卫生院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西乡县骆家坝镇卫生院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西乡县茶镇中心卫生院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1629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西乡县峡口镇公共事务服务站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1630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西乡县两河口镇公共事业服务站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1631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西乡县高川镇公共事务服务站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1632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西乡县大河镇公共事务服务站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1633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西乡县子午镇公共事务服务站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1634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勉县定军山镇市场监管所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勉县老道寺镇市场监管所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勉县周家山镇市场监管所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勉县武侯镇市场监管所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勉县新街子镇市场监管所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勉县镇川镇市场监管所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勉县同沟寺镇市场监管所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勉县金泉镇市场监管所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勉县新铺镇市场监管所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勉县茶店镇市场监管所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勉县阜川镇市场监督管理所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勉县张家河镇市场监管所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勉县漆树坝镇市场监管所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勉县同沟寺镇初级中学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勉县新街子镇九年制学校               （小学部）</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勉县新街子镇小寨小学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勉县同沟寺镇中心小学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勉县旧州中心幼儿园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勉县勉阳街道办西坝幼儿园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1719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勉县勉阳街道办地钢幼儿园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1720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勉县同沟寺镇中心幼儿园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1721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勉县老道寺镇长林幼儿园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1722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勉县新铺中心卫生院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差额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1723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勉县茶店中心卫生院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差额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1724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勉县金泉镇卫生院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差额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1725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勉县元墩镇卫生院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差额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1726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宁强县胡家坝镇农业综合服务站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宁强县巴山镇公用事业服务站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宁强县毛坝河镇公用事业服务站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宁强县禅家岩镇公用事业服务站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宁强县燕子砭镇农业综合服务站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宁强县燕子砭镇市场监督管理所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宁强县安乐河镇市场监督管理所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宁强县青木川镇农业综合服务站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宁强县太阳岭镇农业综合服务站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宁强县巨亭镇市场监督管理所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宁强县铁锁关镇初级中学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4</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宁强县毛坝河镇九年制学校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4</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宁强县毛坝河镇大竹坝小学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宁强县广坪镇初级中学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宁强县广坪镇中心小学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3</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宁强县二郎坝镇二郎坝小学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2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宁强县大安镇中心卫生院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宁强县代家坝镇中心卫生院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宁强县阳平关镇中心卫生院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1819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宁强县广坪镇中心卫生院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1820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宁强县胡家坝镇中心卫生院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1821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宁强县铁锁关镇中心卫生院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1822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宁强县舒家坝镇卫生院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1823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宁强县太阳岭镇卫生院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1824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略阳县郭镇木瓜院小学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略阳县郭镇干河坝小学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略阳县郭镇坪沟小学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略阳县郭镇吴家河小学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略阳县黑河镇上营小学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略阳县黑河镇大黄院小学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略阳县史家院九年制学校</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略阳县两河口镇张家坝小学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略阳县硖口驿镇大铁坝小学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略阳县乐素河镇瓦舍沟小学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略阳县徐家坪镇药木院小学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略阳县五龙洞镇中心幼儿园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略阳县硖口驿镇中心幼儿园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略阳县白雀寺镇公共卫生和计划生育服务中心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略阳县白水江镇公共卫生和计划生育服务中心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略阳县观音寺镇公共卫生和计划生育服务中心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略阳县马蹄湾镇公共卫生和计划生育服务中心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略阳县郭镇公共卫生和计划生育服务中心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略阳县西淮坝镇公共卫生和计划生育服务中心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1919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略阳县五龙洞镇公共卫生和计划生育服务中心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略阳县黑河镇黑河坝公共卫生和计划生育服务中心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略阳县仙台坝镇公共卫生和计划生育服务中心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略阳县黑河镇农业综合技术服务站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略阳县两河口镇农业综合技术服务站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略阳县白水江镇农业综合技术服务站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略阳县五龙洞镇农业综合技术服务站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略阳县徐家坪镇农业综合技术服务站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略阳县乐素河镇农业综合技术服务站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略阳县郭镇农业综合技术服务站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1929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略阳县白雀寺镇农业综合技术服务站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1930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略阳县仙台坝镇农业综合技术服务站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1931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镇巴县巴山镇农业综合服务站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镇巴县赤南镇公用事业服务站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镇巴县盐场镇市场监督管理所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镇巴县大池镇市场监督管理所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镇巴县黎坝镇市场监督管理所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镇巴县碾子镇市场监督管理所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镇巴县平安镇市场监督管理所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镇巴县青水镇农业综合服务站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镇巴县巴庙镇公用事业服务站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镇巴县兴隆镇公用事业服务站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镇巴县永乐镇市场监督管理所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镇巴县三元镇公用事业服务站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镇巴县简池中心卫生院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镇巴县观音中心卫生院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镇巴县仁村镇卫生院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镇巴县巴山镇中心小学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镇巴县简池镇中心小学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镇巴县盐场镇中心小学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镇巴县巴庙镇中心小学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2019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镇巴县观音初级中学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2020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镇巴县赤北初级中学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2021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镇巴县巴庙初级中学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2022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初中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具有初中及以上教师资格证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镇巴县观音镇大市小学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2023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镇巴县简池镇池洋小学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2024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留坝县玉皇庙中心幼儿园</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2101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幼儿园</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具有幼儿园及以上教师资格证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留坝县玉皇庙镇中心卫生院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2102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留坝县靑桥驿镇中心卫生院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2103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留坝县留侯镇中心卫生院</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2104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留坝县国土资源局马道国土资源所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2105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留坝县靑桥驿木材检查站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2106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留坝县高桥铺木材检查站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2107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5</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85"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佛坪县陈家坝镇中心小学</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2201</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小学</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具有小学及以上教师资格证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佛坪县石敦河镇公共卫生和计划生育服务中心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2202</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佛坪县大河坝镇十亩地公共卫生和计划生育服务中心</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专技</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2203</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医疗卫生</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医药卫生大类</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护理专业须持有护士执业资格证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佛坪县袁家庄街道办事处公用事业服务站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2204</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佛坪县西岔河镇市场监管所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2205</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佛坪县大河坝镇公用事业服务站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2206</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佛坪县石墩河镇市场监管所</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2207</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佛坪县石墩河镇公用事业服务站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2208</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佛坪县陈家坝镇公用事业服务站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2209</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80" w:hRule="atLeast"/>
          <w:jc w:val="center"/>
        </w:trPr>
        <w:tc>
          <w:tcPr>
            <w:tcW w:w="661"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239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佛坪县岳坝镇公用事业服务站</w:t>
            </w:r>
          </w:p>
        </w:tc>
        <w:tc>
          <w:tcPr>
            <w:tcW w:w="679"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全额</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管理</w:t>
            </w:r>
          </w:p>
        </w:tc>
        <w:tc>
          <w:tcPr>
            <w:tcW w:w="55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2210</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综合管理</w:t>
            </w:r>
          </w:p>
        </w:tc>
        <w:tc>
          <w:tcPr>
            <w:tcW w:w="537"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w:t>
            </w:r>
          </w:p>
        </w:tc>
        <w:tc>
          <w:tcPr>
            <w:tcW w:w="12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不限专业</w:t>
            </w:r>
          </w:p>
        </w:tc>
        <w:tc>
          <w:tcPr>
            <w:tcW w:w="1284"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大专及以上</w:t>
            </w:r>
          </w:p>
        </w:tc>
        <w:tc>
          <w:tcPr>
            <w:tcW w:w="283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　</w:t>
            </w:r>
          </w:p>
        </w:tc>
      </w:tr>
    </w:tbl>
    <w:p>
      <w:pPr>
        <w:pStyle w:val="2"/>
        <w:keepNext w:val="0"/>
        <w:keepLines w:val="0"/>
        <w:widowControl/>
        <w:suppressLineNumbers w:val="0"/>
        <w:pBdr>
          <w:top w:val="none" w:color="auto" w:sz="0" w:space="0"/>
        </w:pBdr>
        <w:spacing w:before="602" w:beforeAutospacing="0" w:after="976" w:afterAutospacing="0" w:line="450" w:lineRule="atLeast"/>
        <w:ind w:left="450" w:right="0"/>
        <w:rPr>
          <w:sz w:val="24"/>
          <w:szCs w:val="24"/>
        </w:rPr>
      </w:pPr>
      <w:r>
        <w:rPr>
          <w:rFonts w:hint="eastAsia" w:ascii="宋体" w:hAnsi="宋体" w:eastAsia="宋体" w:cs="宋体"/>
          <w:b w:val="0"/>
          <w:color w:val="4F4F4F"/>
          <w:sz w:val="24"/>
          <w:szCs w:val="24"/>
          <w:shd w:val="clear" w:fill="FFFFFF"/>
        </w:rPr>
        <w:t>　　</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left"/>
        <w:rPr>
          <w:sz w:val="24"/>
          <w:szCs w:val="24"/>
        </w:rPr>
      </w:pPr>
      <w:r>
        <w:rPr>
          <w:rFonts w:hint="eastAsia" w:ascii="宋体" w:hAnsi="宋体" w:eastAsia="宋体" w:cs="宋体"/>
          <w:b w:val="0"/>
          <w:color w:val="4F4F4F"/>
          <w:sz w:val="24"/>
          <w:szCs w:val="24"/>
          <w:shd w:val="clear" w:fill="FFFFFF"/>
        </w:rPr>
        <w:t>　　附件2：</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center"/>
        <w:rPr>
          <w:sz w:val="24"/>
          <w:szCs w:val="24"/>
        </w:rPr>
      </w:pPr>
      <w:r>
        <w:rPr>
          <w:rFonts w:hint="eastAsia" w:ascii="宋体" w:hAnsi="宋体" w:eastAsia="宋体" w:cs="宋体"/>
          <w:b w:val="0"/>
          <w:color w:val="4F4F4F"/>
          <w:sz w:val="24"/>
          <w:szCs w:val="24"/>
          <w:shd w:val="clear" w:fill="FFFFFF"/>
        </w:rPr>
        <w:t>　　</w:t>
      </w:r>
      <w:r>
        <w:rPr>
          <w:rStyle w:val="4"/>
          <w:rFonts w:hint="eastAsia" w:ascii="宋体" w:hAnsi="宋体" w:eastAsia="宋体" w:cs="宋体"/>
          <w:color w:val="4F4F4F"/>
          <w:sz w:val="24"/>
          <w:szCs w:val="24"/>
          <w:shd w:val="clear" w:fill="FFFFFF"/>
        </w:rPr>
        <w:t>2017年汉中市从“建档立卡贫困户”家庭大学毕业生中公开招聘基层事业单位工作人员现场资格初审联系人及审核地点</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center"/>
        <w:rPr>
          <w:sz w:val="24"/>
          <w:szCs w:val="24"/>
        </w:rPr>
      </w:pPr>
      <w:r>
        <w:rPr>
          <w:rFonts w:hint="eastAsia" w:ascii="宋体" w:hAnsi="宋体" w:eastAsia="宋体" w:cs="宋体"/>
          <w:b w:val="0"/>
          <w:color w:val="4F4F4F"/>
          <w:sz w:val="24"/>
          <w:szCs w:val="24"/>
          <w:shd w:val="clear" w:fill="FFFFFF"/>
        </w:rPr>
        <w:t>　　</w:t>
      </w:r>
    </w:p>
    <w:tbl>
      <w:tblPr>
        <w:tblW w:w="11248" w:type="dxa"/>
        <w:jc w:val="center"/>
        <w:tblInd w:w="-147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317"/>
        <w:gridCol w:w="1360"/>
        <w:gridCol w:w="2310"/>
        <w:gridCol w:w="626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859" w:hRule="atLeast"/>
          <w:jc w:val="center"/>
        </w:trPr>
        <w:tc>
          <w:tcPr>
            <w:tcW w:w="131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县区</w:t>
            </w:r>
          </w:p>
        </w:tc>
        <w:tc>
          <w:tcPr>
            <w:tcW w:w="1360" w:type="dxa"/>
            <w:tcBorders>
              <w:top w:val="outset" w:color="000000" w:sz="6" w:space="0"/>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联系人</w:t>
            </w:r>
          </w:p>
        </w:tc>
        <w:tc>
          <w:tcPr>
            <w:tcW w:w="2310" w:type="dxa"/>
            <w:tcBorders>
              <w:top w:val="outset" w:color="000000" w:sz="6" w:space="0"/>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联系电话</w:t>
            </w:r>
          </w:p>
        </w:tc>
        <w:tc>
          <w:tcPr>
            <w:tcW w:w="6261" w:type="dxa"/>
            <w:tcBorders>
              <w:top w:val="outset" w:color="000000" w:sz="6" w:space="0"/>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现场资格初审地点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田鹏飞</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0916-2214264</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汉台区人力资源和社会保障局人事股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李玲</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0916-5512234</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南郑县人力资源和社会保障局一楼大厅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刘娜娜</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0916-7213011</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城固县人力资源和社会保障局人事股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冯晗</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17391273560</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洋县行政服务中心劳动保障经办大厅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周敏</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0916-6217685</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西乡县人力资源和社会保障局3楼人事股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李沛洋</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0916-8652317</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勉县人力资源和社会保障局三楼人事管理股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周芊芊</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0916-4220139</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宁强县人力资源和社会保障大楼3楼人事股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黄春林</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0916-4821917</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略阳县人力资源大厦人事管理股（1008室）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崔慧莉</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0916-6719063</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镇巴县人力资源和社会保障局考录调配股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张东生</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0916-3921060</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留坝县人力资源和社会保障局人事管理股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40" w:hRule="atLeast"/>
          <w:jc w:val="center"/>
        </w:trPr>
        <w:tc>
          <w:tcPr>
            <w:tcW w:w="1317"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w:t>
            </w:r>
          </w:p>
        </w:tc>
        <w:tc>
          <w:tcPr>
            <w:tcW w:w="136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张发忠</w:t>
            </w:r>
          </w:p>
        </w:tc>
        <w:tc>
          <w:tcPr>
            <w:tcW w:w="2310"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0916-2995211</w:t>
            </w:r>
          </w:p>
        </w:tc>
        <w:tc>
          <w:tcPr>
            <w:tcW w:w="6261" w:type="dxa"/>
            <w:tcBorders>
              <w:top w:val="nil"/>
              <w:left w:val="nil"/>
              <w:bottom w:val="outset" w:color="000000" w:sz="6" w:space="0"/>
              <w:right w:val="outset" w:color="000000" w:sz="6" w:space="0"/>
            </w:tcBorders>
            <w:shd w:val="clear"/>
            <w:vAlign w:val="center"/>
          </w:tcPr>
          <w:p>
            <w:pPr>
              <w:keepNext w:val="0"/>
              <w:keepLines w:val="0"/>
              <w:widowControl/>
              <w:suppressLineNumbers w:val="0"/>
              <w:jc w:val="center"/>
              <w:rPr>
                <w:rFonts w:hint="eastAsia" w:ascii="宋体" w:hAnsi="宋体" w:eastAsia="宋体" w:cs="宋体"/>
                <w:b w:val="0"/>
                <w:color w:val="4F4F4F"/>
                <w:sz w:val="18"/>
                <w:szCs w:val="18"/>
              </w:rPr>
            </w:pPr>
            <w:r>
              <w:rPr>
                <w:rFonts w:hint="eastAsia" w:ascii="宋体" w:hAnsi="宋体" w:eastAsia="宋体" w:cs="宋体"/>
                <w:b w:val="0"/>
                <w:color w:val="4F4F4F"/>
                <w:kern w:val="0"/>
                <w:sz w:val="18"/>
                <w:szCs w:val="18"/>
                <w:lang w:val="en-US" w:eastAsia="zh-CN" w:bidi="ar"/>
              </w:rPr>
              <w:t>佛坪县人力资源和社会保障局公务员与事业单位管理股</w:t>
            </w:r>
          </w:p>
        </w:tc>
      </w:tr>
    </w:tbl>
    <w:p>
      <w:pPr>
        <w:pStyle w:val="2"/>
        <w:keepNext w:val="0"/>
        <w:keepLines w:val="0"/>
        <w:widowControl/>
        <w:suppressLineNumbers w:val="0"/>
        <w:pBdr>
          <w:top w:val="none" w:color="auto" w:sz="0" w:space="0"/>
        </w:pBdr>
        <w:spacing w:before="602" w:beforeAutospacing="0" w:after="976" w:afterAutospacing="0" w:line="450" w:lineRule="atLeast"/>
        <w:ind w:left="450" w:right="0"/>
        <w:rPr>
          <w:sz w:val="24"/>
          <w:szCs w:val="24"/>
        </w:rPr>
      </w:pPr>
      <w:r>
        <w:rPr>
          <w:rFonts w:hint="eastAsia" w:ascii="宋体" w:hAnsi="宋体" w:eastAsia="宋体" w:cs="宋体"/>
          <w:b w:val="0"/>
          <w:color w:val="4F4F4F"/>
          <w:sz w:val="24"/>
          <w:szCs w:val="24"/>
          <w:shd w:val="clear" w:fill="FFFFFF"/>
        </w:rPr>
        <w:t>　　</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left"/>
        <w:rPr>
          <w:sz w:val="24"/>
          <w:szCs w:val="24"/>
        </w:rPr>
      </w:pPr>
      <w:r>
        <w:rPr>
          <w:rFonts w:hint="eastAsia" w:ascii="宋体" w:hAnsi="宋体" w:eastAsia="宋体" w:cs="宋体"/>
          <w:b w:val="0"/>
          <w:color w:val="4F4F4F"/>
          <w:sz w:val="24"/>
          <w:szCs w:val="24"/>
          <w:shd w:val="clear" w:fill="FFFFFF"/>
        </w:rPr>
        <w:t>　　附件3：</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center"/>
        <w:rPr>
          <w:sz w:val="24"/>
          <w:szCs w:val="24"/>
        </w:rPr>
      </w:pPr>
      <w:r>
        <w:rPr>
          <w:rFonts w:hint="eastAsia" w:ascii="宋体" w:hAnsi="宋体" w:eastAsia="宋体" w:cs="宋体"/>
          <w:b w:val="0"/>
          <w:color w:val="4F4F4F"/>
          <w:sz w:val="24"/>
          <w:szCs w:val="24"/>
          <w:shd w:val="clear" w:fill="FFFFFF"/>
        </w:rPr>
        <w:t>　　</w:t>
      </w:r>
      <w:r>
        <w:rPr>
          <w:rStyle w:val="4"/>
          <w:rFonts w:hint="eastAsia" w:ascii="宋体" w:hAnsi="宋体" w:eastAsia="宋体" w:cs="宋体"/>
          <w:color w:val="4F4F4F"/>
          <w:sz w:val="24"/>
          <w:szCs w:val="24"/>
          <w:shd w:val="clear" w:fill="FFFFFF"/>
        </w:rPr>
        <w:t>笔试科目《公共基础知识》考试大纲</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一、考核的主要范围和基本要求</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（一）主要范围：主要考核哲学与政治理论常识、文史基本常识与写作、自然科技常识与环境保护、法学、事业单位概况和陕西省省情、职业道德等方面的内容。</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二）基本要求：重点考查应试人员对哲学与政治理论常识、法学、文史基本常识与写作的理解和掌握，对自然科技常识与环境保护、事业单位概况和陕西省省情、职业道德的了解情况，突出考核内容对应试者综合理解能力的要求。</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二、考核的基本内容</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第一编 哲学与政治理论常识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第一章 马克思主义基本原理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马克思主义哲学基本原理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政治经济学基本原理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科学社会主义基本原理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第二章 毛泽东思想概论</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马克思主义中国化</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毛泽东哲学思想</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新民主主义革命</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社会主义改造</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第三章 中国特色社会主义理论体系</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社会主义初级阶段理论</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社会主义市场经济理论</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社会主义精神文明建设</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“三个代表”重要思想</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科学发展观</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第四章 十八大以来习近平总书记系列重要讲话内容</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习近平总书记在党的建设、经济建设、军队建设、法制建设、外交方略、改革开放和反腐倡廉建设等方面提出的新思想、新观点、新论断</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第二编 文史基本常识与写作</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第一章 中国文学基本常识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中国文学基本概念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中国古代著名文学家及其代表作品</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中国现当代文学家及其代表作</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第二章 外国文学基本常识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古希腊罗马文学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早期基督教文学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阿拉伯文学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中世纪文学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古典主义文学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浪漫主义文学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批判现实主义文学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魔幻现实主义文学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诺贝尔文学奖</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第三章 中国历史基本常识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中国原始社会与封建社会</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中国近代社会</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中国现当代社会</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第四章 世界历史基本常识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世界古代史</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世界近代史</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世界现当代史</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第五章 写作</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常见公文（通知与通报、决定与批复、请示与报告、函与会议纪要）</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第三编 自然科技常识与环境保护</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第一章 自然与高科技常识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天文地理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生物化学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数学物理</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计算机与智能技术</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信息与通信技术</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生命科学与能源科学技术</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新材料科学与先进制造技术</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现代交通与航空航天技术</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科技丰碑人物</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第二章 环境保护</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环境与环境问题</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环境保护</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第四编　法学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第一章 法理学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法的概述</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法律的起源、本质和功用</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法与其他社会现象之间的关系</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社会主义法治理念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法的制定</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法的实施</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第二章 宪法</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宪法概述</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宪法产生、发展</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宪法的实施</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国家性质和国家形式</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国家政权的组织及根本制度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公民的基本权利和基本义务</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第三章 刑法</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刑法概述</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犯罪的概念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刑罚的种类</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第四章 民法</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民法概述</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民事权利</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民事责任及诉讼时效</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第五编 事业单位概况和陕西省省情</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第一章 事业单位概况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事业单位的概念、特点和作用</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我国事业单位改革概况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事业单位改革的意义与目的以及改革的基本原则和主要内容</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事业单位聘用制度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事业单位岗位设置制度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事业单位工作人员考核制度</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第二章 陕西省省情</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陕西省自然概况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陕西省工业和农业、交通、人口与民族</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陕西历史文化的发展</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陕西行政区划的历史演变</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当前陕西省行政区划</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陕西现代文学艺术</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陕西省十市一区的自然概况、历史发展与经济状况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陕西省十市一区的自然资源与旅游资源</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陕西省十市一区的行政区划与人口、交通</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第六编　职业道德</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第一章 职业与职业道德</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职业的含义</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道德的内涵</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职业道德的内涵、特点</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第二章 社会主义的职业道德</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社会主义职业道德规范</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社会主义职业道德的基本特征</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第三章 事业单位工作人员职业道德基本规范</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事业单位工作人员职业道德基本规范的意义</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重点事业单位职业道德基本规范</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第四章 团队及团队精神</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团队及团队精神</w:t>
      </w:r>
    </w:p>
    <w:p>
      <w:pPr>
        <w:pStyle w:val="2"/>
        <w:keepNext w:val="0"/>
        <w:keepLines w:val="0"/>
        <w:widowControl/>
        <w:suppressLineNumbers w:val="0"/>
        <w:pBdr>
          <w:top w:val="none" w:color="auto" w:sz="0" w:space="0"/>
        </w:pBdr>
        <w:spacing w:before="602" w:beforeAutospacing="0" w:after="976" w:afterAutospacing="0" w:line="450" w:lineRule="atLeast"/>
        <w:ind w:left="450" w:right="0"/>
        <w:jc w:val="both"/>
        <w:rPr>
          <w:sz w:val="24"/>
          <w:szCs w:val="24"/>
        </w:rPr>
      </w:pPr>
      <w:r>
        <w:rPr>
          <w:rFonts w:hint="eastAsia" w:ascii="宋体" w:hAnsi="宋体" w:eastAsia="宋体" w:cs="宋体"/>
          <w:b w:val="0"/>
          <w:color w:val="4F4F4F"/>
          <w:sz w:val="24"/>
          <w:szCs w:val="24"/>
          <w:shd w:val="clear" w:fill="FFFFFF"/>
        </w:rPr>
        <w:t>　　团队精神的意义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9180A"/>
    <w:rsid w:val="0F291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2017-09-28T03:30:00Z</dcterms:created>
  <dc:creator>Administrator</dc:creator>
  <cp:lastModifiedBy>Administrator</cp:lastModifiedBy>
  <dcterms:modified xsi:type="dcterms:W3CDTF">2017-09-28T03:32:27Z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