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95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42427E">
        <w:rPr>
          <w:rFonts w:ascii="小标宋" w:eastAsia="小标宋" w:hAnsi="微软雅黑" w:cs="宋体" w:hint="eastAsia"/>
          <w:color w:val="333333"/>
          <w:kern w:val="0"/>
          <w:sz w:val="44"/>
          <w:szCs w:val="44"/>
        </w:rPr>
        <w:t>青原区2017年中小学教师（含特岗教师）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9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小标宋" w:eastAsia="小标宋" w:hAnsi="微软雅黑" w:cs="宋体" w:hint="eastAsia"/>
          <w:color w:val="333333"/>
          <w:kern w:val="0"/>
          <w:sz w:val="44"/>
          <w:szCs w:val="44"/>
        </w:rPr>
        <w:t>招聘专业技能测试规程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</w:rPr>
        <w:t> </w:t>
      </w:r>
      <w:r w:rsidRPr="0042427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 一、体育技能测试规程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体育技能测试为100米、800米、立定跳远和原地投铅球共四项，具体操作方法如下：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1.100米：2人一组进行，测试顺序抽签决定，其中起点1个裁判发令。终点3名裁判员计时，取中间成绩为考生最终成绩，成绩保留到小数点后两位，测试成绩由统分员和监察员统计。每名考生只有一次跑步机会，如遇抢跑，允许重新发令一次，但第二次再抢跑，则取消该考生本项成绩，跑步允许穿钉鞋。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2.800米：4人一组进行，测试顺序抽签决定，其中起点1个裁判发令。终点5名裁判员计时（其中一人为总计时裁判员），成绩保留到小数点后两位，测试成绩由统分员和监察员统计。每名考生只有一次跑步机会，如遇抢跑，允许重新发令一次，但第二次再抢跑，则取消该考生本项成绩，跑步允许穿钉鞋。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3.立定跳远：考生双脚站立、跳时只准离地一次，成绩记录以厘米为最小单位，考生不能穿钉鞋，每个考生可跳3次，取最好一次成绩。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4.原地投铅球：考生必须从静止姿势开始试掷，用单手从肩部将铅球推出，测试顺序抽签决定，每个考生可测试3次，取最好一次成绩为最终成绩，成绩保留到小数点后两位，测试成绩由统分员和监察员统计。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评分标准见《青原区2017年招聘体育教师（含特岗教师）综合素质测试评分标准》。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</w:rPr>
        <w:t> </w:t>
      </w:r>
      <w:r w:rsidRPr="0042427E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</w:rPr>
        <w:t xml:space="preserve"> </w:t>
      </w:r>
      <w:r w:rsidRPr="0042427E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</w:rPr>
        <w:t> </w:t>
      </w:r>
      <w:r w:rsidRPr="0042427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二、美术技能测试规程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1.美术技能测试内容为素描。每名考生在60分钟内完成作品。作品由7个评委独立评分，去掉1个最高分和1个最低分，取5名评委的平均分为美术技能测试成绩。技能测试成绩保留到小数点后两位。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2.美术技能测试评分标准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（1）构图、布局的合理性。（5分）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（2）画面中空间关系合理，物体质感、量感表现正确。（20分）</w:t>
      </w: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br/>
      </w: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 </w:t>
      </w: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（3）画面的整体黑、白、灰关系和虚实处理。（15分）</w:t>
      </w: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br/>
      </w: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（4）有完整的视觉效果和主次关系。（10分）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三、音乐技能测试规程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音乐技能测试内容为唱歌表演、器乐表演和舞蹈表演自选一项。每名考生在3分钟以内完成表演。表演结束后由7名评委独立评分，去掉1个最高分和1个最低分，取5名评委的平均分为音乐测试成绩。技能测试成绩保留到小数点后两位。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2.音乐技能测试评分标准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楷体_gb2312" w:eastAsia="楷体_gb2312" w:hAnsi="微软雅黑" w:cs="宋体" w:hint="eastAsia"/>
          <w:color w:val="333333"/>
          <w:kern w:val="0"/>
          <w:sz w:val="32"/>
          <w:szCs w:val="32"/>
        </w:rPr>
        <w:t>（一）唱歌评分标准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1.音准、节奏20分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2.歌曲表现力20分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3.表演形式5分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4.精神面貌分5分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楷体_gb2312" w:eastAsia="楷体_gb2312" w:hAnsi="微软雅黑" w:cs="宋体" w:hint="eastAsia"/>
          <w:color w:val="333333"/>
          <w:kern w:val="0"/>
          <w:sz w:val="32"/>
          <w:szCs w:val="32"/>
        </w:rPr>
        <w:t>（二）器乐评分标准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1.音准、节奏20分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2.音乐表现力20分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3.观赏性10分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楷体_gb2312" w:eastAsia="楷体_gb2312" w:hAnsi="微软雅黑" w:cs="宋体" w:hint="eastAsia"/>
          <w:color w:val="333333"/>
          <w:kern w:val="0"/>
          <w:sz w:val="32"/>
          <w:szCs w:val="32"/>
        </w:rPr>
        <w:t>（三）舞蹈评分标准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1.舞蹈语言动作20分</w:t>
      </w:r>
    </w:p>
    <w:p w:rsidR="0042427E" w:rsidRPr="0042427E" w:rsidRDefault="0042427E" w:rsidP="0042427E">
      <w:pPr>
        <w:widowControl/>
        <w:shd w:val="clear" w:color="auto" w:fill="FFFFFF"/>
        <w:spacing w:before="100" w:beforeAutospacing="1" w:after="100" w:afterAutospacing="1" w:line="46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2.选材、形式20分</w:t>
      </w:r>
    </w:p>
    <w:p w:rsidR="009202A6" w:rsidRDefault="0042427E" w:rsidP="0042427E"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3.服装、形体10分 </w:t>
      </w: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42427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sectPr w:rsidR="00920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2A6" w:rsidRDefault="009202A6" w:rsidP="0042427E">
      <w:r>
        <w:separator/>
      </w:r>
    </w:p>
  </w:endnote>
  <w:endnote w:type="continuationSeparator" w:id="1">
    <w:p w:rsidR="009202A6" w:rsidRDefault="009202A6" w:rsidP="0042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2A6" w:rsidRDefault="009202A6" w:rsidP="0042427E">
      <w:r>
        <w:separator/>
      </w:r>
    </w:p>
  </w:footnote>
  <w:footnote w:type="continuationSeparator" w:id="1">
    <w:p w:rsidR="009202A6" w:rsidRDefault="009202A6" w:rsidP="00424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27E"/>
    <w:rsid w:val="0042427E"/>
    <w:rsid w:val="0092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4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2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4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427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242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24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微软中国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2017-07-17T07:08:00Z</dcterms:created>
  <dcterms:modified xsi:type="dcterms:W3CDTF">2017-07-17T07:08:00Z</dcterms:modified>
</cp:coreProperties>
</file>