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99DB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Style w:val="5"/>
          <w:rFonts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30"/>
          <w:szCs w:val="30"/>
        </w:rPr>
        <w:t>招聘岗位及数量</w:t>
      </w:r>
    </w:p>
    <w:p w14:paraId="675A318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b w:val="0"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30"/>
          <w:szCs w:val="30"/>
        </w:rPr>
        <w:t>—【高中】学科教师—</w:t>
      </w:r>
    </w:p>
    <w:p w14:paraId="0FE87D4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 w:val="0"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30"/>
          <w:szCs w:val="30"/>
        </w:rPr>
        <w:t>数学1人 化学1人 物理1人</w:t>
      </w:r>
    </w:p>
    <w:p w14:paraId="3554AFE5">
      <w:pPr>
        <w:rPr>
          <w:rFonts w:ascii="Arial" w:hAnsi="Arial" w:eastAsia="宋体" w:cs="Arial"/>
          <w:b w:val="0"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12B38"/>
    <w:rsid w:val="43B12B38"/>
    <w:rsid w:val="4D62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2025-11-15T03:05:00Z</dcterms:created>
  <dc:creator>可乐</dc:creator>
  <cp:lastModifiedBy>可乐</cp:lastModifiedBy>
  <dcterms:modified xsi:type="dcterms:W3CDTF">2025-11-15T08:42:08Z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1349E0542D3A48A69D356D17F2E3A632_13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