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063B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ascii="Arial" w:hAnsi="Arial" w:eastAsia="宋体" w:cs="Arial"/>
          <w:i w:val="0"/>
          <w:iCs w:val="0"/>
          <w:caps w:val="0"/>
          <w:color w:val="000000"/>
          <w:spacing w:val="0"/>
          <w:sz w:val="30"/>
          <w:szCs w:val="30"/>
        </w:rPr>
        <w:t>招聘岗位及总数</w:t>
      </w:r>
    </w:p>
    <w:p w14:paraId="455365B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  <w:t>（一）招聘岗位：语文、数学、英语、物理、化学、生物、音乐、历史、道法、体育、地理、心理。</w:t>
      </w:r>
    </w:p>
    <w:p w14:paraId="7102843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  <w:t>（二）招聘总人数：15人</w:t>
      </w:r>
    </w:p>
    <w:p w14:paraId="17A4F5BE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  <w:t>（各学科具体招聘人数由学校在“招聘总人数”内统筹安排。）</w:t>
      </w:r>
    </w:p>
    <w:p w14:paraId="158163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1BDC4741"/>
    <w:rsid w:val="332E2F85"/>
    <w:rsid w:val="3BA13CE3"/>
    <w:rsid w:val="57B317F1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8E27EEF8E0FC498EA0D51816097DC6D5_13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