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BD5E4">
      <w:pP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  <w:t>报名办法</w:t>
      </w:r>
    </w:p>
    <w:p w14:paraId="2F6BED21">
      <w:pPr>
        <w:rPr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请将简历投递至邮箱：2362024559@qq.com 根据需求会电话通知您到校面试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52C43"/>
    <w:rsid w:val="4D652C43"/>
    <w:rsid w:val="5FB7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2025-10-10T01:50:00Z</dcterms:created>
  <dc:creator>可乐</dc:creator>
  <cp:lastModifiedBy>可乐</cp:lastModifiedBy>
  <dcterms:modified xsi:type="dcterms:W3CDTF">2025-10-10T04:08:53Z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917296285A35496FAF8B151E347EE3B5_13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