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C0538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1、学科教师</w:t>
      </w:r>
    </w:p>
    <w:p w14:paraId="1F71858C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</w:pPr>
      <w:r>
        <w:rPr>
          <w:rFonts w:hint="eastAsia" w:ascii="微软雅黑" w:hAnsi="微软雅黑" w:eastAsia="微软雅黑" w:cs="微软雅黑"/>
        </w:rPr>
        <w:t>语文：2名     数学：3名    英语：3名</w:t>
      </w:r>
    </w:p>
    <w:p w14:paraId="1351F2D2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</w:pPr>
      <w:r>
        <w:rPr>
          <w:rFonts w:hint="eastAsia" w:ascii="微软雅黑" w:hAnsi="微软雅黑" w:eastAsia="微软雅黑" w:cs="微软雅黑"/>
        </w:rPr>
        <w:t>物理：2名     化学：2名    生物：2名</w:t>
      </w:r>
    </w:p>
    <w:p w14:paraId="734DF5A1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</w:pPr>
      <w:r>
        <w:rPr>
          <w:rFonts w:hint="eastAsia" w:ascii="微软雅黑" w:hAnsi="微软雅黑" w:eastAsia="微软雅黑" w:cs="微软雅黑"/>
        </w:rPr>
        <w:t>历史：2名     心理教师：1名</w:t>
      </w:r>
    </w:p>
    <w:p w14:paraId="0B3956BA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</w:pPr>
      <w:r>
        <w:rPr>
          <w:rFonts w:hint="eastAsia" w:ascii="微软雅黑" w:hAnsi="微软雅黑" w:eastAsia="微软雅黑" w:cs="微软雅黑"/>
        </w:rPr>
        <w:t>科学技术：2名     教育科研人员：1名</w:t>
      </w:r>
      <w:r>
        <w:t>​</w:t>
      </w:r>
    </w:p>
    <w:p w14:paraId="5E581FE8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2、竞赛指导教师</w:t>
      </w:r>
    </w:p>
    <w:p w14:paraId="1B2E220D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数学、物理、化学、生物竞赛指导教师，有竞赛辅导经验且竞赛辅导成绩突出者优先；专兼职均可；待遇从优，可面谈。</w:t>
      </w:r>
    </w:p>
    <w:p w14:paraId="7533CD5E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3、行政人员</w:t>
      </w:r>
      <w:bookmarkStart w:id="0" w:name="_GoBack"/>
      <w:bookmarkEnd w:id="0"/>
    </w:p>
    <w:p w14:paraId="1A74D769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教学处职员岗位：1名</w:t>
      </w:r>
    </w:p>
    <w:p w14:paraId="63127B5F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负责学校教务管理工作，包括排课、选课、学生成绩管理、考务工作等；</w:t>
      </w:r>
    </w:p>
    <w:p w14:paraId="52F1F952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教学档案的整理与归档，撰写教研简报；</w:t>
      </w:r>
    </w:p>
    <w:p w14:paraId="52888686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配合学校完成上级教育主管部门的各类数据统计与上报工作；</w:t>
      </w:r>
    </w:p>
    <w:p w14:paraId="14F73D47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完成教学处交办的其他相关工作，协助处理教务相关的日常事务，确保教学工作有序进行。</w:t>
      </w:r>
    </w:p>
    <w:p w14:paraId="57873EC4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京籍优先。</w:t>
      </w:r>
    </w:p>
    <w:p w14:paraId="533A328E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集团化建设 管理人员：1名</w:t>
      </w:r>
    </w:p>
    <w:p w14:paraId="41C82D05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协助执行学校集团化建设规划；</w:t>
      </w:r>
    </w:p>
    <w:p w14:paraId="1F12FA39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协助开展学校集团化建设的相关管理工作。</w:t>
      </w:r>
    </w:p>
    <w:p w14:paraId="03533A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61C32"/>
    <w:rsid w:val="4B56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309</Characters>
  <Lines>0</Lines>
  <Paragraphs>0</Paragraphs>
  <TotalTime>0</TotalTime>
  <ScaleCrop>false</ScaleCrop>
  <LinksUpToDate>false</LinksUpToDate>
  <CharactersWithSpaces>338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2025-09-17T01:04:00Z</dcterms:created>
  <dc:creator>可乐</dc:creator>
  <cp:lastModifiedBy>可乐</cp:lastModifiedBy>
  <dcterms:modified xsi:type="dcterms:W3CDTF">2025-09-17T01:05:25Z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0FECC1D07A194A55994149C6DBC9C3B9_11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