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36" w:rsidRPr="00032F36" w:rsidRDefault="00032F36" w:rsidP="00032F36">
      <w:pPr>
        <w:widowControl/>
        <w:spacing w:line="500" w:lineRule="exact"/>
        <w:ind w:firstLineChars="201" w:firstLine="422"/>
        <w:jc w:val="left"/>
        <w:rPr>
          <w:rFonts w:ascii="宋体" w:hAnsi="宋体" w:cs="Arial"/>
          <w:color w:val="000000"/>
          <w:kern w:val="0"/>
          <w:szCs w:val="21"/>
        </w:rPr>
      </w:pPr>
      <w:r w:rsidRPr="00032F36"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732A31">
        <w:rPr>
          <w:rFonts w:ascii="宋体" w:hAnsi="宋体" w:cs="Arial" w:hint="eastAsia"/>
          <w:color w:val="000000"/>
          <w:kern w:val="0"/>
          <w:szCs w:val="21"/>
        </w:rPr>
        <w:t>2</w:t>
      </w:r>
    </w:p>
    <w:p w:rsidR="00A07B0B" w:rsidRDefault="00A07B0B" w:rsidP="00A07B0B">
      <w:pPr>
        <w:widowControl/>
        <w:spacing w:line="500" w:lineRule="exact"/>
        <w:ind w:firstLineChars="201" w:firstLine="56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color w:val="000000"/>
          <w:kern w:val="0"/>
          <w:sz w:val="28"/>
          <w:szCs w:val="28"/>
        </w:rPr>
        <w:t>上海市教师资格认定体格检查规定</w:t>
      </w:r>
      <w:r w:rsidRPr="00032F36">
        <w:rPr>
          <w:rFonts w:ascii="Arial" w:hAnsi="Arial" w:cs="Arial"/>
          <w:b/>
          <w:color w:val="000000"/>
          <w:kern w:val="0"/>
          <w:sz w:val="28"/>
          <w:szCs w:val="28"/>
        </w:rPr>
        <w:t>（试行）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根据《教师资格条例》、《</w:t>
      </w:r>
      <w:r>
        <w:rPr>
          <w:rFonts w:ascii="Arial" w:hAnsi="Arial"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实施办法》、《上海市</w:t>
      </w:r>
      <w:r>
        <w:rPr>
          <w:rFonts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实施细则》和《关于调整申请认定幼儿园教师资格员体检标准的通知》等有关规定，为保证教师具有良好的身体素质和心理素质，适应教育教学工作的需要，特制定本规定。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一、体检医院</w:t>
      </w:r>
    </w:p>
    <w:p w:rsidR="00A07B0B" w:rsidRDefault="00A07B0B" w:rsidP="00A07B0B">
      <w:pPr>
        <w:spacing w:line="440" w:lineRule="exact"/>
        <w:ind w:firstLineChars="201" w:firstLine="482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申请人应在上海市教师资格认定工作办公室指定的医院进行体检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二、体检项目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按照教育部的要求，本市确定如下体检项目：血常规、肝功能、胸片、</w:t>
      </w:r>
      <w:r>
        <w:rPr>
          <w:rFonts w:ascii="Arial" w:hAnsi="Arial" w:cs="Arial"/>
          <w:color w:val="000000"/>
          <w:kern w:val="0"/>
          <w:sz w:val="24"/>
        </w:rPr>
        <w:t>EKG</w:t>
      </w:r>
      <w:r>
        <w:rPr>
          <w:rFonts w:ascii="Arial" w:hAnsi="Arial" w:cs="Arial"/>
          <w:color w:val="000000"/>
          <w:kern w:val="0"/>
          <w:sz w:val="24"/>
        </w:rPr>
        <w:t>、内科、外科、五官科、眼科等；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申请认定幼儿园教师资格人员，增加淋球菌、梅毒螺旋体、滴虫、外阴阴道假丝酵母菌（念球菌）检查项目；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申请人本人须对</w:t>
      </w:r>
      <w:r w:rsidR="000C5515">
        <w:rPr>
          <w:rFonts w:ascii="Arial" w:hAnsi="Arial" w:cs="Arial" w:hint="eastAsia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既往病史</w:t>
      </w:r>
      <w:r w:rsidR="000C5515">
        <w:rPr>
          <w:rFonts w:ascii="Arial" w:hAnsi="Arial" w:cs="Arial" w:hint="eastAsia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项中有无</w:t>
      </w:r>
      <w:r w:rsidR="000C5515">
        <w:rPr>
          <w:rFonts w:ascii="Arial" w:hAnsi="Arial" w:cs="Arial" w:hint="eastAsia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肝炎、结核、皮肤病、性传播性疾病、精神病、其他</w:t>
      </w:r>
      <w:r w:rsidR="000C5515">
        <w:rPr>
          <w:rFonts w:ascii="Arial" w:hAnsi="Arial" w:cs="Arial" w:hint="eastAsia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等项目做确认签字。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三、体检标准</w:t>
      </w:r>
    </w:p>
    <w:p w:rsidR="004D3B29" w:rsidRPr="004D3B29" w:rsidRDefault="00A07B0B" w:rsidP="004D3B29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应按《上海市教师资格认定体检标准及操作规程》执行</w:t>
      </w:r>
      <w:r w:rsidR="004D3B29">
        <w:rPr>
          <w:rFonts w:ascii="Arial" w:hAnsi="Arial" w:cs="Arial" w:hint="eastAsia"/>
          <w:color w:val="000000"/>
          <w:kern w:val="0"/>
          <w:sz w:val="24"/>
        </w:rPr>
        <w:t>（可点击“上海教育人才网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信息公开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政策解读”查询</w:t>
      </w:r>
      <w:r w:rsidR="004A5045">
        <w:rPr>
          <w:rFonts w:ascii="Arial" w:hAnsi="Arial" w:cs="Arial" w:hint="eastAsia"/>
          <w:color w:val="000000"/>
          <w:kern w:val="0"/>
          <w:sz w:val="24"/>
        </w:rPr>
        <w:t>）</w:t>
      </w:r>
      <w:r w:rsidR="004D3B29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四、体检费用</w:t>
      </w:r>
    </w:p>
    <w:p w:rsidR="00A07B0B" w:rsidRDefault="00A07B0B" w:rsidP="00A07B0B">
      <w:pPr>
        <w:widowControl/>
        <w:tabs>
          <w:tab w:val="left" w:pos="4390"/>
        </w:tabs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体检费用按医院常规标准收缴</w:t>
      </w:r>
      <w:r>
        <w:rPr>
          <w:rFonts w:ascii="Arial" w:hAnsi="Arial" w:cs="Arial"/>
          <w:color w:val="000000"/>
          <w:kern w:val="0"/>
          <w:sz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五、体检复查（增查、补查）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ascii="Arial" w:hAnsi="Arial" w:cs="Arial"/>
          <w:color w:val="000000"/>
          <w:kern w:val="0"/>
          <w:sz w:val="24"/>
        </w:rPr>
        <w:t>．申请人在体检时如对体检结论有异议，提出复查要求的，须经原体检医院和主检医师同意，可予以复查，体检结论以复查后的结论为准。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ascii="Arial" w:hAnsi="Arial" w:cs="Arial"/>
          <w:color w:val="000000"/>
          <w:kern w:val="0"/>
          <w:sz w:val="24"/>
        </w:rPr>
        <w:t>．医院认为对个别有必要增加体检项目的，可要求对申请人作进一步检查，以完善体检结论。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ascii="Arial" w:hAnsi="Arial" w:cs="Arial"/>
          <w:color w:val="000000"/>
          <w:kern w:val="0"/>
          <w:sz w:val="24"/>
        </w:rPr>
        <w:t>．各教师资格认定机构如发现漏缺项目或结论不确切、不清楚的，可要求申请人和指定医院及时补查。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六、体检结论的效力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当期的体检结论只适用于当期教师资格认定工作。</w:t>
      </w:r>
    </w:p>
    <w:p w:rsidR="002E1B9D" w:rsidRPr="00A07B0B" w:rsidRDefault="002E1B9D"/>
    <w:sectPr w:rsidR="002E1B9D" w:rsidRPr="00A07B0B" w:rsidSect="002E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163" w:rsidRDefault="007A0163" w:rsidP="004D3B29">
      <w:r>
        <w:separator/>
      </w:r>
    </w:p>
  </w:endnote>
  <w:endnote w:type="continuationSeparator" w:id="1">
    <w:p w:rsidR="007A0163" w:rsidRDefault="007A0163" w:rsidP="004D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163" w:rsidRDefault="007A0163" w:rsidP="004D3B29">
      <w:r>
        <w:separator/>
      </w:r>
    </w:p>
  </w:footnote>
  <w:footnote w:type="continuationSeparator" w:id="1">
    <w:p w:rsidR="007A0163" w:rsidRDefault="007A0163" w:rsidP="004D3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B0B"/>
    <w:rsid w:val="00032F36"/>
    <w:rsid w:val="000C5515"/>
    <w:rsid w:val="000E5FCE"/>
    <w:rsid w:val="00114552"/>
    <w:rsid w:val="002B0055"/>
    <w:rsid w:val="002C1063"/>
    <w:rsid w:val="002E1B9D"/>
    <w:rsid w:val="004A5045"/>
    <w:rsid w:val="004D3B29"/>
    <w:rsid w:val="0057429B"/>
    <w:rsid w:val="005A7E1E"/>
    <w:rsid w:val="00732A31"/>
    <w:rsid w:val="007A0163"/>
    <w:rsid w:val="00A07B0B"/>
    <w:rsid w:val="00A474DE"/>
    <w:rsid w:val="00E1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B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B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7</cp:revision>
  <dcterms:created xsi:type="dcterms:W3CDTF">2024-03-11T06:56:00Z</dcterms:created>
  <dcterms:modified xsi:type="dcterms:W3CDTF">2025-07-08T05:41:00Z</dcterms:modified>
</cp:coreProperties>
</file>