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2DC53">
      <w:pPr>
        <w:pStyle w:val="2"/>
        <w:spacing w:before="139" w:line="224" w:lineRule="auto"/>
        <w:ind w:left="1116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九九一医院健康医学科入职体检须知</w:t>
      </w:r>
    </w:p>
    <w:p w14:paraId="596C880F">
      <w:pPr>
        <w:spacing w:line="255" w:lineRule="auto"/>
        <w:rPr>
          <w:rFonts w:ascii="Arial"/>
          <w:sz w:val="21"/>
        </w:rPr>
      </w:pPr>
    </w:p>
    <w:p w14:paraId="0DCDD254">
      <w:pPr>
        <w:spacing w:line="256" w:lineRule="auto"/>
        <w:rPr>
          <w:rFonts w:ascii="Arial"/>
          <w:sz w:val="21"/>
        </w:rPr>
      </w:pPr>
    </w:p>
    <w:p w14:paraId="62EE66E1">
      <w:pPr>
        <w:spacing w:line="256" w:lineRule="auto"/>
        <w:rPr>
          <w:rFonts w:ascii="Arial"/>
          <w:sz w:val="21"/>
        </w:rPr>
      </w:pPr>
    </w:p>
    <w:p w14:paraId="4897520B">
      <w:pPr>
        <w:pStyle w:val="2"/>
        <w:spacing w:before="91" w:line="348" w:lineRule="auto"/>
        <w:ind w:left="25" w:firstLine="12"/>
      </w:pP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-4"/>
        </w:rPr>
        <w:t>、请体检者</w:t>
      </w:r>
      <w:r>
        <w:rPr>
          <w:b/>
          <w:bCs/>
          <w:color w:val="FF0000"/>
          <w:spacing w:val="-4"/>
        </w:rPr>
        <w:t>携带本人身份证，一寸照片。</w:t>
      </w:r>
      <w:r>
        <w:rPr>
          <w:color w:val="FF0000"/>
          <w:spacing w:val="-80"/>
        </w:rPr>
        <w:t xml:space="preserve"> </w:t>
      </w:r>
      <w:r>
        <w:rPr>
          <w:spacing w:val="-4"/>
        </w:rPr>
        <w:t>自觉遵守体检秩序，并仔</w:t>
      </w:r>
      <w:r>
        <w:t xml:space="preserve"> </w:t>
      </w:r>
      <w:r>
        <w:rPr>
          <w:spacing w:val="-10"/>
        </w:rPr>
        <w:t>细阅读体检体检表，在导医的引导下，按顺序进行检查。等候检查者，</w:t>
      </w:r>
      <w:r>
        <w:t xml:space="preserve"> </w:t>
      </w:r>
      <w:r>
        <w:rPr>
          <w:spacing w:val="-1"/>
        </w:rPr>
        <w:t>应在候检区耐心等候或休息，请勿喧哗，禁止吸烟。</w:t>
      </w:r>
    </w:p>
    <w:p w14:paraId="407D0D00">
      <w:pPr>
        <w:pStyle w:val="2"/>
        <w:spacing w:before="289" w:line="348" w:lineRule="auto"/>
        <w:ind w:left="28" w:right="76" w:firstLine="1"/>
      </w:pPr>
      <w:r>
        <w:rPr>
          <w:rFonts w:ascii="Calibri" w:hAnsi="Calibri" w:eastAsia="Calibri" w:cs="Calibri"/>
          <w:spacing w:val="-6"/>
        </w:rPr>
        <w:t>2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6"/>
        </w:rPr>
        <w:t>、查体前一天晚</w:t>
      </w:r>
      <w:r>
        <w:rPr>
          <w:spacing w:val="-53"/>
        </w:rPr>
        <w:t xml:space="preserve"> </w:t>
      </w:r>
      <w:r>
        <w:rPr>
          <w:rFonts w:ascii="Calibri" w:hAnsi="Calibri" w:eastAsia="Calibri" w:cs="Calibri"/>
          <w:spacing w:val="-6"/>
        </w:rPr>
        <w:t>22</w:t>
      </w:r>
      <w:r>
        <w:rPr>
          <w:rFonts w:ascii="Calibri" w:hAnsi="Calibri" w:eastAsia="Calibri" w:cs="Calibri"/>
          <w:spacing w:val="30"/>
          <w:w w:val="101"/>
        </w:rPr>
        <w:t xml:space="preserve"> </w:t>
      </w:r>
      <w:r>
        <w:rPr>
          <w:spacing w:val="-6"/>
        </w:rPr>
        <w:t>时以后不再进饮食（禁食、禁水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-6"/>
        </w:rPr>
        <w:t>8-</w:t>
      </w:r>
      <w:r>
        <w:rPr>
          <w:rFonts w:ascii="Calibri" w:hAnsi="Calibri" w:eastAsia="Calibri" w:cs="Calibri"/>
          <w:spacing w:val="-7"/>
        </w:rPr>
        <w:t>10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7"/>
        </w:rPr>
        <w:t>小时</w:t>
      </w:r>
      <w:r>
        <w:rPr>
          <w:spacing w:val="-58"/>
        </w:rPr>
        <w:t>），</w:t>
      </w:r>
      <w:r>
        <w:rPr>
          <w:spacing w:val="-7"/>
        </w:rPr>
        <w:t>同</w:t>
      </w:r>
      <w:r>
        <w:t xml:space="preserve"> </w:t>
      </w:r>
      <w:r>
        <w:rPr>
          <w:spacing w:val="-4"/>
        </w:rPr>
        <w:t>时应忌酒，限制高脂肪、高蛋白饮食，避免使用对肝功能有影响的</w:t>
      </w:r>
      <w:r>
        <w:rPr>
          <w:spacing w:val="-5"/>
        </w:rPr>
        <w:t>药物。</w:t>
      </w:r>
    </w:p>
    <w:p w14:paraId="18BEEABE">
      <w:pPr>
        <w:pStyle w:val="2"/>
        <w:spacing w:before="289" w:line="316" w:lineRule="auto"/>
        <w:ind w:left="25" w:right="76" w:firstLine="3"/>
      </w:pPr>
      <w:r>
        <w:rPr>
          <w:rFonts w:ascii="Calibri" w:hAnsi="Calibri" w:eastAsia="Calibri" w:cs="Calibri"/>
          <w:spacing w:val="-1"/>
        </w:rPr>
        <w:t>3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1"/>
        </w:rPr>
        <w:t>、采血者应空腹早晨在</w:t>
      </w:r>
      <w:r>
        <w:rPr>
          <w:spacing w:val="-54"/>
        </w:rPr>
        <w:t xml:space="preserve"> </w:t>
      </w:r>
      <w:r>
        <w:rPr>
          <w:rFonts w:ascii="Calibri" w:hAnsi="Calibri" w:eastAsia="Calibri" w:cs="Calibri"/>
          <w:spacing w:val="-1"/>
        </w:rPr>
        <w:t>7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1"/>
        </w:rPr>
        <w:t>：</w:t>
      </w:r>
      <w:r>
        <w:rPr>
          <w:rFonts w:ascii="Calibri" w:hAnsi="Calibri" w:eastAsia="Calibri" w:cs="Calibri"/>
          <w:spacing w:val="-1"/>
        </w:rPr>
        <w:t>30-8</w:t>
      </w:r>
      <w:r>
        <w:rPr>
          <w:spacing w:val="-1"/>
        </w:rPr>
        <w:t>：</w:t>
      </w:r>
      <w:r>
        <w:rPr>
          <w:rFonts w:ascii="Calibri" w:hAnsi="Calibri" w:eastAsia="Calibri" w:cs="Calibri"/>
          <w:spacing w:val="-1"/>
        </w:rPr>
        <w:t>30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-1"/>
        </w:rPr>
        <w:t>之间进行。</w:t>
      </w:r>
    </w:p>
    <w:p w14:paraId="6C455DAB">
      <w:pPr>
        <w:pStyle w:val="2"/>
        <w:spacing w:before="289" w:line="316" w:lineRule="auto"/>
        <w:ind w:left="25" w:right="76" w:firstLine="3"/>
      </w:pP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2"/>
        </w:rPr>
        <w:t>、原则上应先做需要空腹（采血、上腹部超声）项目的检查。</w:t>
      </w:r>
    </w:p>
    <w:p w14:paraId="36AF9B8D">
      <w:pPr>
        <w:pStyle w:val="2"/>
        <w:spacing w:before="291" w:line="316" w:lineRule="auto"/>
        <w:ind w:left="27" w:right="76"/>
      </w:pPr>
      <w:r>
        <w:rPr>
          <w:rFonts w:ascii="Calibri" w:hAnsi="Calibri" w:eastAsia="Calibri" w:cs="Calibri"/>
          <w:spacing w:val="-2"/>
        </w:rPr>
        <w:t>5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2"/>
        </w:rPr>
        <w:t>、孕妇严禁行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2"/>
        </w:rPr>
        <w:t>X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2"/>
        </w:rPr>
        <w:t>线、</w:t>
      </w:r>
      <w:r>
        <w:rPr>
          <w:rFonts w:ascii="Calibri" w:hAnsi="Calibri" w:eastAsia="Calibri" w:cs="Calibri"/>
          <w:spacing w:val="-2"/>
        </w:rPr>
        <w:t>CT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2"/>
        </w:rPr>
        <w:t>等放射检查（</w:t>
      </w:r>
      <w:r>
        <w:rPr>
          <w:b/>
          <w:bCs/>
          <w:color w:val="FF0000"/>
          <w:spacing w:val="-2"/>
        </w:rPr>
        <w:t>需提供孕期证明复印件</w:t>
      </w:r>
      <w:r>
        <w:rPr>
          <w:spacing w:val="-49"/>
        </w:rPr>
        <w:t>）</w:t>
      </w:r>
      <w:bookmarkStart w:id="0" w:name="_GoBack"/>
      <w:bookmarkEnd w:id="0"/>
      <w:r>
        <w:rPr>
          <w:spacing w:val="-6"/>
        </w:rPr>
        <w:t>。</w:t>
      </w:r>
    </w:p>
    <w:p w14:paraId="0390EC86">
      <w:pPr>
        <w:pStyle w:val="2"/>
        <w:spacing w:before="291" w:line="219" w:lineRule="auto"/>
        <w:ind w:left="28"/>
      </w:pPr>
      <w:r>
        <w:rPr>
          <w:rFonts w:ascii="Calibri" w:hAnsi="Calibri" w:eastAsia="Calibri" w:cs="Calibri"/>
          <w:spacing w:val="-3"/>
        </w:rPr>
        <w:t>6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3"/>
        </w:rPr>
        <w:t>、测血压前应休息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3"/>
        </w:rPr>
        <w:t>15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3"/>
        </w:rPr>
        <w:t>分钟后进行测量，并保持心</w:t>
      </w:r>
      <w:r>
        <w:rPr>
          <w:spacing w:val="-4"/>
        </w:rPr>
        <w:t>情平静。</w:t>
      </w:r>
    </w:p>
    <w:p w14:paraId="5F390FDF">
      <w:pPr>
        <w:pStyle w:val="2"/>
        <w:spacing w:before="292" w:line="219" w:lineRule="auto"/>
        <w:ind w:left="27"/>
      </w:pPr>
      <w:r>
        <w:rPr>
          <w:rFonts w:ascii="Calibri" w:hAnsi="Calibri" w:eastAsia="Calibri" w:cs="Calibri"/>
          <w:spacing w:val="-3"/>
        </w:rPr>
        <w:t>7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3"/>
        </w:rPr>
        <w:t>、眼科检查时，请佩戴合适度数的眼镜，不要带隐形眼镜。</w:t>
      </w:r>
    </w:p>
    <w:p w14:paraId="3E6DBF77">
      <w:pPr>
        <w:pStyle w:val="2"/>
        <w:spacing w:before="290" w:line="316" w:lineRule="auto"/>
        <w:ind w:left="23" w:right="76" w:firstLine="1"/>
      </w:pPr>
      <w:r>
        <w:rPr>
          <w:rFonts w:ascii="Calibri" w:hAnsi="Calibri" w:eastAsia="Calibri" w:cs="Calibri"/>
        </w:rPr>
        <w:t>8</w:t>
      </w:r>
      <w:r>
        <w:rPr>
          <w:rFonts w:ascii="Calibri" w:hAnsi="Calibri" w:eastAsia="Calibri" w:cs="Calibri"/>
          <w:spacing w:val="-31"/>
        </w:rPr>
        <w:t xml:space="preserve"> </w:t>
      </w:r>
      <w:r>
        <w:t>、女士体检者请避免穿着连体裤、靴子、连衣裙、束身衣，勿戴项</w:t>
      </w:r>
      <w:r>
        <w:rPr>
          <w:spacing w:val="-1"/>
        </w:rPr>
        <w:t>链、手链及其他金属物件。</w:t>
      </w:r>
    </w:p>
    <w:p w14:paraId="09B20209">
      <w:pPr>
        <w:pStyle w:val="2"/>
        <w:spacing w:before="291" w:line="220" w:lineRule="auto"/>
      </w:pPr>
      <w:r>
        <w:rPr>
          <w:spacing w:val="-2"/>
        </w:rPr>
        <w:t>9、体检中需增加体检项目时，可到前台办理</w:t>
      </w:r>
      <w:r>
        <w:rPr>
          <w:spacing w:val="-3"/>
        </w:rPr>
        <w:t>增项手续。</w:t>
      </w:r>
    </w:p>
    <w:p w14:paraId="35F1645A">
      <w:pPr>
        <w:pStyle w:val="2"/>
        <w:spacing w:before="291" w:line="220" w:lineRule="auto"/>
      </w:pPr>
      <w:r>
        <w:rPr>
          <w:rFonts w:ascii="Calibri" w:hAnsi="Calibri" w:eastAsia="Calibri" w:cs="Calibri"/>
          <w:spacing w:val="-5"/>
        </w:rPr>
        <w:t>10</w:t>
      </w:r>
      <w:r>
        <w:rPr>
          <w:spacing w:val="-5"/>
        </w:rPr>
        <w:t>、</w:t>
      </w:r>
      <w:r>
        <w:rPr>
          <w:b/>
          <w:bCs/>
          <w:color w:val="FF0000"/>
          <w:spacing w:val="-5"/>
        </w:rPr>
        <w:t>体检结束后，请将体检表交至前台。</w:t>
      </w:r>
    </w:p>
    <w:p w14:paraId="77F9FA6E">
      <w:pPr>
        <w:pStyle w:val="2"/>
        <w:spacing w:before="290" w:line="219" w:lineRule="auto"/>
        <w:ind w:left="37"/>
      </w:pPr>
      <w:r>
        <w:rPr>
          <w:rFonts w:ascii="Calibri" w:hAnsi="Calibri" w:eastAsia="Calibri" w:cs="Calibri"/>
          <w:spacing w:val="-28"/>
        </w:rPr>
        <w:t xml:space="preserve">11 </w:t>
      </w:r>
      <w:r>
        <w:rPr>
          <w:spacing w:val="-6"/>
        </w:rPr>
        <w:t>、手机缴费流程：</w:t>
      </w:r>
    </w:p>
    <w:p w14:paraId="30D15CA5">
      <w:pPr>
        <w:spacing w:line="219" w:lineRule="auto"/>
        <w:sectPr>
          <w:pgSz w:w="11906" w:h="16839"/>
          <w:pgMar w:top="1431" w:right="1723" w:bottom="0" w:left="1785" w:header="0" w:footer="0" w:gutter="0"/>
          <w:cols w:space="720" w:num="1"/>
          <w:docGrid w:linePitch="0" w:charSpace="0"/>
        </w:sectPr>
      </w:pPr>
    </w:p>
    <w:p w14:paraId="1D64A7E8">
      <w:pPr>
        <w:spacing w:before="32" w:line="5871" w:lineRule="exact"/>
        <w:ind w:firstLine="14"/>
      </w:pPr>
      <w:r>
        <w:rPr>
          <w:position w:val="-117"/>
        </w:rPr>
        <w:drawing>
          <wp:inline distT="0" distB="0" distL="0" distR="0">
            <wp:extent cx="5273040" cy="3727450"/>
            <wp:effectExtent l="0" t="0" r="0" b="0"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书宋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FTTok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HarmonyOS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HarmonyOS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">
    <w:panose1 w:val="00000500000000000000"/>
    <w:charset w:val="00"/>
    <w:family w:val="auto"/>
    <w:pitch w:val="default"/>
    <w:sig w:usb0="A0000287" w:usb1="00000011" w:usb2="00000000" w:usb3="00000000" w:csb0="00000001" w:csb1="00000000"/>
  </w:font>
  <w:font w:name="Calibri">
    <w:altName w:val="HarmonyOS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书宋-简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HarmonyOS Sans SC">
    <w:panose1 w:val="00000500000000000000"/>
    <w:charset w:val="86"/>
    <w:family w:val="auto"/>
    <w:pitch w:val="default"/>
    <w:sig w:usb0="A00002BF" w:usb1="18EF7CFA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FTToken"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SimSun">
    <w:altName w:val="书宋-简"/>
    <w:panose1 w:val="02010600030101010101"/>
    <w:charset w:val="86"/>
    <w:family w:val="auto"/>
    <w:pitch w:val="default"/>
    <w:sig w:usb0="00000000" w:usb1="0000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7C83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HarmonyOS Sans SC"/>
      <w:sz w:val="40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Sun" w:hAnsi="SimSun" w:eastAsia="SimSun" w:cs="SimSun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Office_12.9.0.21132_F1E327BC-269C-435d-A152-05C5408002CA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2024-09-30T06:17:00Z</dcterms:created>
  <dc:creator>user</dc:creator>
  <dcterms:modified xsi:type="dcterms:W3CDTF">2025-05-14T07:58:02Z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2024-09-29T22:17:36Z</vt:filetime>
  </property>
  <property fmtid="{D5CDD505-2E9C-101B-9397-08002B2CF9AE}" pid="4" name="KSOProductBuildVer">
    <vt:lpwstr>2052-12.9.0.21132</vt:lpwstr>
  </property>
  <property fmtid="{D5CDD505-2E9C-101B-9397-08002B2CF9AE}" pid="5" name="ICV">
    <vt:lpwstr>F39852F33164176E8ADC2368B51AF31B_42</vt:lpwstr>
  </property>
</Properties>
</file>