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1F354309">
      <w:pPr>
        <w:jc w:val="left"/>
        <w:rPr>
          <w:rFonts w:hint="default"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3</w:t>
      </w:r>
    </w:p>
    <w:p w14:paraId="240A93CA">
      <w:pPr>
        <w:spacing w:line="500" w:lineRule="exact"/>
        <w:jc w:val="center"/>
        <w:rPr>
          <w:rFonts w:eastAsia="方正小标宋简体"/>
          <w:bCs/>
          <w:spacing w:val="100"/>
          <w:sz w:val="44"/>
          <w:szCs w:val="44"/>
        </w:rPr>
      </w:pPr>
      <w:r>
        <w:rPr>
          <w:rFonts w:eastAsia="方正小标宋简体"/>
          <w:bCs/>
          <w:spacing w:val="100"/>
          <w:sz w:val="44"/>
          <w:szCs w:val="44"/>
        </w:rPr>
        <w:t>体检须知</w:t>
      </w:r>
    </w:p>
    <w:p w14:paraId="662B0871">
      <w:pPr>
        <w:spacing w:line="520" w:lineRule="exact"/>
        <w:ind w:firstLine="2728"/>
        <w:rPr>
          <w:rFonts w:eastAsia="黑体"/>
          <w:b/>
          <w:spacing w:val="100"/>
          <w:sz w:val="48"/>
        </w:rPr>
      </w:pPr>
    </w:p>
    <w:p w14:paraId="478C0E5C">
      <w:pPr>
        <w:spacing w:line="520" w:lineRule="exact"/>
        <w:ind w:firstLine="640" w:firstLineChars="200"/>
        <w:rPr>
          <w:rFonts w:eastAsia="仿宋_GB2312"/>
          <w:sz w:val="32"/>
          <w:szCs w:val="32"/>
        </w:rPr>
      </w:pPr>
      <w:r>
        <w:rPr>
          <w:rFonts w:eastAsia="仿宋_GB2312"/>
          <w:sz w:val="32"/>
          <w:szCs w:val="32"/>
        </w:rPr>
        <w:t>一、体检在指定体检医疗机构进行，其它医疗单位的检查结果一律无效。</w:t>
      </w:r>
    </w:p>
    <w:p w14:paraId="39D2471D">
      <w:pPr>
        <w:keepNext w:val="0"/>
        <w:keepLines w:val="0"/>
        <w:pageBreakBefore w:val="0"/>
        <w:widowControl/>
        <w:shd w:val="clear" w:color="auto" w:fill="auto"/>
        <w:kinsoku/>
        <w:wordWrap/>
        <w:overflowPunct/>
        <w:topLinePunct w:val="0"/>
        <w:autoSpaceDE/>
        <w:autoSpaceDN/>
        <w:bidi w:val="0"/>
        <w:adjustRightInd/>
        <w:snapToGrid/>
        <w:spacing w:line="560" w:lineRule="exact"/>
        <w:ind w:firstLine="640" w:firstLineChars="200"/>
        <w:jc w:val="left"/>
        <w:textAlignment w:val="auto"/>
        <w:rPr>
          <w:rFonts w:eastAsia="仿宋_GB2312"/>
          <w:sz w:val="32"/>
          <w:szCs w:val="32"/>
        </w:rPr>
      </w:pPr>
      <w:r>
        <w:rPr>
          <w:rFonts w:eastAsia="仿宋_GB2312"/>
          <w:sz w:val="32"/>
          <w:szCs w:val="32"/>
        </w:rPr>
        <w:t>二、考生须</w:t>
      </w:r>
      <w:r>
        <w:rPr>
          <w:rFonts w:hint="eastAsia" w:eastAsia="仿宋_GB2312"/>
          <w:sz w:val="32"/>
          <w:szCs w:val="32"/>
        </w:rPr>
        <w:t>于</w:t>
      </w:r>
      <w:r>
        <w:rPr>
          <w:rFonts w:hint="eastAsia" w:eastAsia="仿宋_GB2312"/>
          <w:sz w:val="32"/>
          <w:szCs w:val="32"/>
          <w:highlight w:val="none"/>
          <w:lang w:val="en-US" w:eastAsia="zh-CN"/>
        </w:rPr>
        <w:t>8</w:t>
      </w:r>
      <w:r>
        <w:rPr>
          <w:rFonts w:eastAsia="仿宋_GB2312"/>
          <w:sz w:val="32"/>
          <w:szCs w:val="32"/>
          <w:highlight w:val="none"/>
        </w:rPr>
        <w:t>月</w:t>
      </w:r>
      <w:r>
        <w:rPr>
          <w:rFonts w:hint="eastAsia" w:eastAsia="仿宋_GB2312"/>
          <w:sz w:val="32"/>
          <w:szCs w:val="32"/>
          <w:highlight w:val="none"/>
          <w:lang w:val="en-US" w:eastAsia="zh-CN"/>
        </w:rPr>
        <w:t>1</w:t>
      </w:r>
      <w:r>
        <w:rPr>
          <w:rFonts w:eastAsia="仿宋_GB2312"/>
          <w:sz w:val="32"/>
          <w:szCs w:val="32"/>
          <w:highlight w:val="none"/>
        </w:rPr>
        <w:t>日</w:t>
      </w:r>
      <w:r>
        <w:rPr>
          <w:rFonts w:eastAsia="仿宋_GB2312"/>
          <w:sz w:val="32"/>
          <w:szCs w:val="32"/>
        </w:rPr>
        <w:t>上午7：</w:t>
      </w:r>
      <w:r>
        <w:rPr>
          <w:rFonts w:hint="eastAsia" w:eastAsia="仿宋_GB2312"/>
          <w:sz w:val="32"/>
          <w:szCs w:val="32"/>
        </w:rPr>
        <w:t>0</w:t>
      </w:r>
      <w:r>
        <w:rPr>
          <w:rFonts w:eastAsia="仿宋_GB2312"/>
          <w:sz w:val="32"/>
          <w:szCs w:val="32"/>
        </w:rPr>
        <w:t>0前到达</w:t>
      </w:r>
      <w:r>
        <w:rPr>
          <w:rFonts w:hint="eastAsia" w:eastAsia="仿宋_GB2312"/>
          <w:sz w:val="32"/>
          <w:szCs w:val="32"/>
          <w:lang w:val="en-US" w:eastAsia="zh-CN"/>
        </w:rPr>
        <w:t>襄城区教育局院内</w:t>
      </w:r>
      <w:r>
        <w:rPr>
          <w:rFonts w:hint="eastAsia" w:eastAsia="仿宋_GB2312"/>
          <w:sz w:val="32"/>
          <w:szCs w:val="32"/>
        </w:rPr>
        <w:t>报到</w:t>
      </w:r>
      <w:r>
        <w:rPr>
          <w:rFonts w:hint="default" w:ascii="Times New Roman" w:hAnsi="Times New Roman" w:eastAsia="仿宋" w:cs="Times New Roman"/>
          <w:sz w:val="32"/>
          <w:szCs w:val="40"/>
        </w:rPr>
        <w:t>。</w:t>
      </w:r>
      <w:r>
        <w:rPr>
          <w:rFonts w:hint="eastAsia" w:eastAsia="仿宋_GB2312"/>
          <w:sz w:val="32"/>
          <w:szCs w:val="32"/>
        </w:rPr>
        <w:t>并在规定的抽签区</w:t>
      </w:r>
      <w:r>
        <w:rPr>
          <w:rFonts w:eastAsia="仿宋_GB2312"/>
          <w:sz w:val="32"/>
          <w:szCs w:val="32"/>
        </w:rPr>
        <w:t>列队进行资格审查、分组抽签。</w:t>
      </w:r>
    </w:p>
    <w:p w14:paraId="44A00F46">
      <w:pPr>
        <w:keepNext w:val="0"/>
        <w:keepLines w:val="0"/>
        <w:pageBreakBefore w:val="0"/>
        <w:widowControl/>
        <w:shd w:val="clear" w:color="auto" w:fill="auto"/>
        <w:kinsoku/>
        <w:wordWrap/>
        <w:overflowPunct/>
        <w:topLinePunct w:val="0"/>
        <w:autoSpaceDE/>
        <w:autoSpaceDN/>
        <w:bidi w:val="0"/>
        <w:adjustRightInd/>
        <w:snapToGrid/>
        <w:spacing w:line="560" w:lineRule="exact"/>
        <w:ind w:firstLine="640" w:firstLineChars="200"/>
        <w:jc w:val="left"/>
        <w:textAlignment w:val="auto"/>
        <w:rPr>
          <w:rFonts w:ascii="Times New Roman" w:hAnsi="Times New Roman" w:eastAsia="仿宋_GB2312" w:cs="Times New Roman"/>
          <w:sz w:val="32"/>
          <w:szCs w:val="32"/>
        </w:rPr>
      </w:pPr>
      <w:r>
        <w:rPr>
          <w:rFonts w:eastAsia="仿宋_GB2312"/>
          <w:sz w:val="32"/>
          <w:szCs w:val="32"/>
        </w:rPr>
        <w:t>三、考生在体检过程中，要服从工作人员管理和监督，不得脱离集体单独活动，严禁向体检医护人员透露个人信息，严禁弄虚作假、冒名顶替；</w:t>
      </w:r>
      <w:r>
        <w:rPr>
          <w:rFonts w:ascii="Times New Roman" w:hAnsi="Times New Roman" w:eastAsia="仿宋_GB2312" w:cs="Times New Roman"/>
          <w:sz w:val="32"/>
          <w:szCs w:val="32"/>
        </w:rPr>
        <w:t>考生</w:t>
      </w:r>
      <w:r>
        <w:rPr>
          <w:rFonts w:hint="default" w:ascii="Times New Roman" w:hAnsi="Times New Roman" w:eastAsia="仿宋_GB2312" w:cs="Times New Roman"/>
          <w:sz w:val="32"/>
          <w:szCs w:val="32"/>
        </w:rPr>
        <w:t>有隐瞒影响录用的疾病或者病史以及其他妨碍体检工作正常进行的行为，情节较轻的，应当终止其</w:t>
      </w:r>
      <w:r>
        <w:rPr>
          <w:rFonts w:hint="eastAsia" w:ascii="Times New Roman" w:hAnsi="Times New Roman" w:eastAsia="仿宋_GB2312" w:cs="Times New Roman"/>
          <w:sz w:val="32"/>
          <w:szCs w:val="32"/>
          <w:lang w:val="en-US" w:eastAsia="zh-CN"/>
        </w:rPr>
        <w:t>聘</w:t>
      </w:r>
      <w:r>
        <w:rPr>
          <w:rFonts w:hint="default" w:ascii="Times New Roman" w:hAnsi="Times New Roman" w:eastAsia="仿宋_GB2312" w:cs="Times New Roman"/>
          <w:sz w:val="32"/>
          <w:szCs w:val="32"/>
        </w:rPr>
        <w:t>用程序；有交换、替换检验样本</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串通作弊、让他人顶替体检等情节严重、影响恶劣行为的，取消本次考试资格并</w:t>
      </w:r>
      <w:r>
        <w:rPr>
          <w:rFonts w:hint="eastAsia" w:ascii="Times New Roman" w:hAnsi="Times New Roman" w:eastAsia="仿宋_GB2312" w:cs="Times New Roman"/>
          <w:sz w:val="32"/>
          <w:szCs w:val="32"/>
          <w:lang w:val="en-US" w:eastAsia="zh-CN"/>
        </w:rPr>
        <w:t>记入事业单位招聘诚信档案库</w:t>
      </w:r>
      <w:r>
        <w:rPr>
          <w:rFonts w:hint="default" w:ascii="Times New Roman" w:hAnsi="Times New Roman" w:eastAsia="仿宋_GB2312" w:cs="Times New Roman"/>
          <w:sz w:val="32"/>
          <w:szCs w:val="32"/>
        </w:rPr>
        <w:t>。</w:t>
      </w:r>
      <w:r>
        <w:rPr>
          <w:rFonts w:hint="eastAsia" w:ascii="Times New Roman" w:hAnsi="Times New Roman" w:eastAsia="仿宋_GB2312" w:cs="Times New Roman"/>
          <w:color w:val="auto"/>
          <w:kern w:val="0"/>
          <w:sz w:val="32"/>
          <w:szCs w:val="32"/>
          <w:lang w:eastAsia="zh-CN"/>
        </w:rPr>
        <w:t>考生经体检医师提醒在规定时间仍不按要求完成体检项目的，视同自动放弃体检资格。</w:t>
      </w:r>
    </w:p>
    <w:p w14:paraId="1AB07732">
      <w:pPr>
        <w:spacing w:line="520" w:lineRule="exact"/>
        <w:ind w:firstLine="640" w:firstLineChars="200"/>
        <w:rPr>
          <w:rFonts w:eastAsia="仿宋_GB2312"/>
          <w:sz w:val="32"/>
          <w:szCs w:val="32"/>
        </w:rPr>
      </w:pPr>
      <w:r>
        <w:rPr>
          <w:rFonts w:eastAsia="仿宋_GB2312"/>
          <w:sz w:val="32"/>
          <w:szCs w:val="32"/>
        </w:rPr>
        <w:t>四、体检表个人部分由受检者本人填写（请自备黑色签字笔或钢笔），要求字迹清楚，无涂改，病史部分要如实、逐项填齐，不能遗漏。填写好的《</w:t>
      </w:r>
      <w:r>
        <w:rPr>
          <w:rFonts w:hint="eastAsia" w:eastAsia="仿宋_GB2312"/>
          <w:sz w:val="32"/>
          <w:szCs w:val="32"/>
          <w:lang w:val="en-US" w:eastAsia="zh-CN"/>
        </w:rPr>
        <w:t>事业单位聘</w:t>
      </w:r>
      <w:r>
        <w:rPr>
          <w:rFonts w:eastAsia="仿宋_GB2312"/>
          <w:sz w:val="32"/>
          <w:szCs w:val="32"/>
        </w:rPr>
        <w:t>用体检表》交体检工作人员统一保管。</w:t>
      </w:r>
    </w:p>
    <w:p w14:paraId="1FECECAF">
      <w:pPr>
        <w:spacing w:line="520" w:lineRule="exact"/>
        <w:ind w:firstLine="640" w:firstLineChars="200"/>
        <w:rPr>
          <w:rFonts w:eastAsia="仿宋_GB2312"/>
          <w:sz w:val="32"/>
          <w:szCs w:val="32"/>
        </w:rPr>
      </w:pPr>
      <w:r>
        <w:rPr>
          <w:rFonts w:eastAsia="仿宋_GB2312"/>
          <w:sz w:val="32"/>
          <w:szCs w:val="32"/>
        </w:rPr>
        <w:t>五、</w:t>
      </w:r>
      <w:r>
        <w:rPr>
          <w:rFonts w:hint="eastAsia" w:eastAsia="仿宋_GB2312"/>
          <w:sz w:val="32"/>
          <w:szCs w:val="32"/>
        </w:rPr>
        <w:t>考生在体检前要注意饮食和休息</w:t>
      </w:r>
      <w:r>
        <w:rPr>
          <w:rFonts w:hint="eastAsia" w:eastAsia="仿宋_GB2312"/>
          <w:sz w:val="32"/>
          <w:szCs w:val="32"/>
          <w:lang w:eastAsia="zh-CN"/>
        </w:rPr>
        <w:t>，</w:t>
      </w:r>
      <w:r>
        <w:rPr>
          <w:rFonts w:hint="eastAsia" w:eastAsia="仿宋_GB2312"/>
          <w:sz w:val="32"/>
          <w:szCs w:val="32"/>
        </w:rPr>
        <w:t>不饮酒，不熬夜；前一天20：00以后不得进食，23：00以前就寝；体检当天早上空腹，在未做完抽血和B超项目检查前，不得进食或喝饮料，以免影响检查结果。抽血和B超项目检查完成后，在体检地用餐。</w:t>
      </w:r>
    </w:p>
    <w:p w14:paraId="75A48FC8">
      <w:pPr>
        <w:spacing w:line="520" w:lineRule="exact"/>
        <w:ind w:firstLine="640" w:firstLineChars="200"/>
        <w:rPr>
          <w:rFonts w:eastAsia="仿宋_GB2312"/>
          <w:sz w:val="32"/>
          <w:szCs w:val="32"/>
        </w:rPr>
      </w:pPr>
      <w:r>
        <w:rPr>
          <w:rFonts w:eastAsia="仿宋_GB2312"/>
          <w:sz w:val="32"/>
          <w:szCs w:val="32"/>
        </w:rPr>
        <w:t>六、女性体检者月经期请告知带队人员，并在体检表个人部分中注明自己正在经期，对于尿检结果有一定参考价值。</w:t>
      </w:r>
    </w:p>
    <w:p w14:paraId="0C68C7A6">
      <w:pPr>
        <w:spacing w:line="520" w:lineRule="exact"/>
        <w:ind w:firstLine="640" w:firstLineChars="200"/>
        <w:rPr>
          <w:rFonts w:hint="eastAsia" w:eastAsia="仿宋_GB2312"/>
          <w:color w:val="000000"/>
          <w:sz w:val="32"/>
          <w:szCs w:val="32"/>
          <w:highlight w:val="none"/>
          <w:shd w:val="clear" w:color="auto" w:fill="FFFFFF"/>
        </w:rPr>
      </w:pPr>
      <w:r>
        <w:rPr>
          <w:rFonts w:eastAsia="仿宋_GB2312"/>
          <w:sz w:val="32"/>
          <w:szCs w:val="32"/>
        </w:rPr>
        <w:t>七、</w:t>
      </w:r>
      <w:r>
        <w:rPr>
          <w:rFonts w:eastAsia="仿宋_GB2312"/>
          <w:color w:val="000000"/>
          <w:sz w:val="32"/>
          <w:szCs w:val="32"/>
          <w:shd w:val="clear" w:color="auto" w:fill="FFFFFF"/>
        </w:rPr>
        <w:t>妊娠期考生须向带队医护人员报告，并在体检表个人部分中注明。</w:t>
      </w:r>
      <w:r>
        <w:rPr>
          <w:rFonts w:hint="eastAsia" w:eastAsia="仿宋_GB2312"/>
          <w:color w:val="000000"/>
          <w:sz w:val="32"/>
          <w:szCs w:val="32"/>
          <w:shd w:val="clear" w:color="auto" w:fill="FFFFFF"/>
        </w:rPr>
        <w:t>关于妊娠生产期考生的体检问题，</w:t>
      </w:r>
      <w:r>
        <w:rPr>
          <w:rFonts w:hint="eastAsia" w:eastAsia="仿宋_GB2312"/>
          <w:color w:val="000000"/>
          <w:sz w:val="32"/>
          <w:szCs w:val="32"/>
          <w:highlight w:val="none"/>
          <w:shd w:val="clear" w:color="auto" w:fill="FFFFFF"/>
        </w:rPr>
        <w:t>以《湖北省2025年度省市县乡考试录用公务员报考指南》第二十八条为准。在体检环节，妊娠生产期考生暂不进行妇科、放射等体检项目的检</w:t>
      </w:r>
      <w:bookmarkStart w:id="0" w:name="_GoBack"/>
      <w:bookmarkEnd w:id="0"/>
      <w:r>
        <w:rPr>
          <w:rFonts w:hint="eastAsia" w:eastAsia="仿宋_GB2312"/>
          <w:color w:val="000000"/>
          <w:sz w:val="32"/>
          <w:szCs w:val="32"/>
          <w:highlight w:val="none"/>
          <w:shd w:val="clear" w:color="auto" w:fill="FFFFFF"/>
        </w:rPr>
        <w:t>查，但应在体检表中注明原由，待妊娠生产结束后补做上述检查，并由体检医院综合体检情况，做出体检合格与否的结论。</w:t>
      </w:r>
    </w:p>
    <w:p w14:paraId="236EE78D">
      <w:pPr>
        <w:spacing w:line="520" w:lineRule="exact"/>
        <w:ind w:firstLine="640" w:firstLineChars="200"/>
        <w:rPr>
          <w:rFonts w:eastAsia="仿宋_GB2312"/>
          <w:color w:val="000000"/>
          <w:sz w:val="32"/>
          <w:szCs w:val="32"/>
        </w:rPr>
      </w:pPr>
      <w:r>
        <w:rPr>
          <w:rFonts w:eastAsia="仿宋_GB2312"/>
          <w:sz w:val="32"/>
          <w:szCs w:val="32"/>
        </w:rPr>
        <w:t>八、</w:t>
      </w:r>
      <w:r>
        <w:rPr>
          <w:rFonts w:eastAsia="仿宋_GB2312"/>
          <w:color w:val="000000"/>
          <w:sz w:val="32"/>
          <w:szCs w:val="32"/>
        </w:rPr>
        <w:t>体检时应放松心情，不要过于紧张。体检时衣着要宽松，</w:t>
      </w:r>
      <w:r>
        <w:rPr>
          <w:rFonts w:hint="eastAsia" w:eastAsia="仿宋_GB2312"/>
          <w:color w:val="000000"/>
          <w:sz w:val="32"/>
          <w:szCs w:val="32"/>
        </w:rPr>
        <w:t>不宜穿着不方便脱换、</w:t>
      </w:r>
      <w:r>
        <w:rPr>
          <w:rFonts w:eastAsia="仿宋_GB2312"/>
          <w:color w:val="000000"/>
          <w:sz w:val="32"/>
          <w:szCs w:val="32"/>
        </w:rPr>
        <w:t>带有金属饰品的衣</w:t>
      </w:r>
      <w:r>
        <w:rPr>
          <w:rFonts w:hint="eastAsia" w:eastAsia="仿宋_GB2312"/>
          <w:color w:val="000000"/>
          <w:sz w:val="32"/>
          <w:szCs w:val="32"/>
          <w:lang w:eastAsia="zh-CN"/>
        </w:rPr>
        <w:t>裤</w:t>
      </w:r>
      <w:r>
        <w:rPr>
          <w:rFonts w:eastAsia="仿宋_GB2312"/>
          <w:color w:val="000000"/>
          <w:sz w:val="32"/>
          <w:szCs w:val="32"/>
        </w:rPr>
        <w:t>，女性考生建议不穿连衣裙、连裤袜。</w:t>
      </w:r>
    </w:p>
    <w:p w14:paraId="2879437A">
      <w:pPr>
        <w:spacing w:line="520" w:lineRule="exact"/>
        <w:ind w:firstLine="640" w:firstLineChars="200"/>
        <w:rPr>
          <w:rFonts w:eastAsia="仿宋_GB2312"/>
          <w:sz w:val="32"/>
          <w:szCs w:val="32"/>
        </w:rPr>
      </w:pPr>
      <w:r>
        <w:rPr>
          <w:rFonts w:eastAsia="仿宋_GB2312"/>
          <w:sz w:val="32"/>
          <w:szCs w:val="32"/>
        </w:rPr>
        <w:t>九、请配合医生认真检查所有项目，勿漏检。若自动放弃某一检查项目，将会影响</w:t>
      </w:r>
      <w:r>
        <w:rPr>
          <w:rFonts w:hint="eastAsia" w:eastAsia="仿宋_GB2312"/>
          <w:sz w:val="32"/>
          <w:szCs w:val="32"/>
          <w:lang w:val="en-US" w:eastAsia="zh-CN"/>
        </w:rPr>
        <w:t>聘用</w:t>
      </w:r>
      <w:r>
        <w:rPr>
          <w:rFonts w:eastAsia="仿宋_GB2312"/>
          <w:sz w:val="32"/>
          <w:szCs w:val="32"/>
        </w:rPr>
        <w:t>。</w:t>
      </w:r>
    </w:p>
    <w:p w14:paraId="74D5F45C">
      <w:pPr>
        <w:spacing w:line="520" w:lineRule="exact"/>
        <w:ind w:firstLine="640" w:firstLineChars="200"/>
        <w:rPr>
          <w:rFonts w:eastAsia="仿宋_GB2312"/>
          <w:sz w:val="32"/>
          <w:szCs w:val="32"/>
        </w:rPr>
      </w:pPr>
      <w:r>
        <w:rPr>
          <w:rFonts w:eastAsia="仿宋_GB2312"/>
          <w:sz w:val="32"/>
          <w:szCs w:val="32"/>
        </w:rPr>
        <w:t>十、体检医师可根据实际需要，增加必要的相应检查、检验项目。</w:t>
      </w:r>
    </w:p>
    <w:p w14:paraId="7F450030">
      <w:pPr>
        <w:spacing w:line="520" w:lineRule="exact"/>
        <w:ind w:firstLine="640" w:firstLineChars="200"/>
        <w:rPr>
          <w:rFonts w:eastAsia="仿宋_GB2312"/>
          <w:sz w:val="32"/>
          <w:szCs w:val="32"/>
        </w:rPr>
      </w:pPr>
    </w:p>
    <w:sectPr>
      <w:headerReference r:id="rId3" w:type="default"/>
      <w:pgSz w:w="11907" w:h="16840"/>
      <w:pgMar w:top="2098" w:right="1474" w:bottom="1984" w:left="1587" w:header="1134" w:footer="794"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MicrosoftYaHei-Bold">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976E9E">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2ZTk1YTJmZDlhOWVjMDgzZmMxOTczZTAxYzc2ZDEifQ=="/>
    <w:docVar w:name="KSO_WPS_MARK_KEY" w:val="2a7050bd-ca90-4842-ac78-d79aa982fa20"/>
  </w:docVars>
  <w:rsids>
    <w:rsidRoot w:val="00172A27"/>
    <w:rsid w:val="000027B1"/>
    <w:rsid w:val="0003767E"/>
    <w:rsid w:val="00054588"/>
    <w:rsid w:val="0006092B"/>
    <w:rsid w:val="00064E19"/>
    <w:rsid w:val="000670A5"/>
    <w:rsid w:val="00071DD2"/>
    <w:rsid w:val="00091A1B"/>
    <w:rsid w:val="00094AED"/>
    <w:rsid w:val="000C48CF"/>
    <w:rsid w:val="000D4934"/>
    <w:rsid w:val="00105670"/>
    <w:rsid w:val="00111A40"/>
    <w:rsid w:val="001121CF"/>
    <w:rsid w:val="001351EC"/>
    <w:rsid w:val="00163FCC"/>
    <w:rsid w:val="00187B81"/>
    <w:rsid w:val="001D5E84"/>
    <w:rsid w:val="001E01E9"/>
    <w:rsid w:val="00220E98"/>
    <w:rsid w:val="00261611"/>
    <w:rsid w:val="002C700A"/>
    <w:rsid w:val="002D4197"/>
    <w:rsid w:val="002F47DA"/>
    <w:rsid w:val="00307E92"/>
    <w:rsid w:val="003141DF"/>
    <w:rsid w:val="00315DCF"/>
    <w:rsid w:val="00335C08"/>
    <w:rsid w:val="00337E23"/>
    <w:rsid w:val="003441A4"/>
    <w:rsid w:val="003615A0"/>
    <w:rsid w:val="00382285"/>
    <w:rsid w:val="00384DB1"/>
    <w:rsid w:val="003C314B"/>
    <w:rsid w:val="00426AEB"/>
    <w:rsid w:val="00426C3C"/>
    <w:rsid w:val="00435183"/>
    <w:rsid w:val="004372B2"/>
    <w:rsid w:val="005309FC"/>
    <w:rsid w:val="00576C4C"/>
    <w:rsid w:val="00596675"/>
    <w:rsid w:val="00601145"/>
    <w:rsid w:val="00615296"/>
    <w:rsid w:val="006305FA"/>
    <w:rsid w:val="006509A9"/>
    <w:rsid w:val="0065129C"/>
    <w:rsid w:val="00691238"/>
    <w:rsid w:val="00707987"/>
    <w:rsid w:val="00715A2F"/>
    <w:rsid w:val="00734DF6"/>
    <w:rsid w:val="00777FA4"/>
    <w:rsid w:val="00792487"/>
    <w:rsid w:val="007A7B86"/>
    <w:rsid w:val="007B237C"/>
    <w:rsid w:val="007C1D08"/>
    <w:rsid w:val="007D485D"/>
    <w:rsid w:val="00831B00"/>
    <w:rsid w:val="008D4795"/>
    <w:rsid w:val="008D752A"/>
    <w:rsid w:val="00926C52"/>
    <w:rsid w:val="00956420"/>
    <w:rsid w:val="009A4DE8"/>
    <w:rsid w:val="009C43F3"/>
    <w:rsid w:val="009C5426"/>
    <w:rsid w:val="009D3CCC"/>
    <w:rsid w:val="009D776D"/>
    <w:rsid w:val="009E214E"/>
    <w:rsid w:val="009E6334"/>
    <w:rsid w:val="00A32BE8"/>
    <w:rsid w:val="00A40399"/>
    <w:rsid w:val="00A53DB3"/>
    <w:rsid w:val="00A763CB"/>
    <w:rsid w:val="00AC765F"/>
    <w:rsid w:val="00AE25E2"/>
    <w:rsid w:val="00B52211"/>
    <w:rsid w:val="00B86B20"/>
    <w:rsid w:val="00B9312E"/>
    <w:rsid w:val="00B94609"/>
    <w:rsid w:val="00BD1778"/>
    <w:rsid w:val="00BE6C5D"/>
    <w:rsid w:val="00BF46AC"/>
    <w:rsid w:val="00C05E41"/>
    <w:rsid w:val="00C11AD8"/>
    <w:rsid w:val="00C31879"/>
    <w:rsid w:val="00C322AF"/>
    <w:rsid w:val="00C365E1"/>
    <w:rsid w:val="00C47C1E"/>
    <w:rsid w:val="00C77D92"/>
    <w:rsid w:val="00C83AB4"/>
    <w:rsid w:val="00C92D52"/>
    <w:rsid w:val="00CB77D0"/>
    <w:rsid w:val="00CF5D62"/>
    <w:rsid w:val="00D2014C"/>
    <w:rsid w:val="00D3271D"/>
    <w:rsid w:val="00D4505F"/>
    <w:rsid w:val="00D64D0E"/>
    <w:rsid w:val="00D80879"/>
    <w:rsid w:val="00D95CDB"/>
    <w:rsid w:val="00DC3CAB"/>
    <w:rsid w:val="00DD01EC"/>
    <w:rsid w:val="00DD3420"/>
    <w:rsid w:val="00E138DE"/>
    <w:rsid w:val="00E37195"/>
    <w:rsid w:val="00EB643B"/>
    <w:rsid w:val="00F020C7"/>
    <w:rsid w:val="00F3331D"/>
    <w:rsid w:val="00F422D6"/>
    <w:rsid w:val="00F45D6E"/>
    <w:rsid w:val="00FB31BE"/>
    <w:rsid w:val="00FE18DF"/>
    <w:rsid w:val="03451BE9"/>
    <w:rsid w:val="03EF4CB5"/>
    <w:rsid w:val="04276D83"/>
    <w:rsid w:val="04A34285"/>
    <w:rsid w:val="04AC0DBF"/>
    <w:rsid w:val="12F26E2C"/>
    <w:rsid w:val="14374984"/>
    <w:rsid w:val="15957986"/>
    <w:rsid w:val="1BFB3357"/>
    <w:rsid w:val="232E5D67"/>
    <w:rsid w:val="241035B6"/>
    <w:rsid w:val="24B32ED5"/>
    <w:rsid w:val="2BFD205E"/>
    <w:rsid w:val="2C1964CD"/>
    <w:rsid w:val="2CB52DA1"/>
    <w:rsid w:val="2E114308"/>
    <w:rsid w:val="2F5071AD"/>
    <w:rsid w:val="2F9F4747"/>
    <w:rsid w:val="2FE408C0"/>
    <w:rsid w:val="34502058"/>
    <w:rsid w:val="34E949BD"/>
    <w:rsid w:val="3AC366E3"/>
    <w:rsid w:val="427E7844"/>
    <w:rsid w:val="42C46F97"/>
    <w:rsid w:val="4FDE04AE"/>
    <w:rsid w:val="50C06165"/>
    <w:rsid w:val="5320504D"/>
    <w:rsid w:val="54707B91"/>
    <w:rsid w:val="54CE0167"/>
    <w:rsid w:val="58090251"/>
    <w:rsid w:val="5D1FEC0D"/>
    <w:rsid w:val="65D56BE4"/>
    <w:rsid w:val="66B23A7E"/>
    <w:rsid w:val="66C86474"/>
    <w:rsid w:val="69AD6E1B"/>
    <w:rsid w:val="6E531FEA"/>
    <w:rsid w:val="744E1FB4"/>
    <w:rsid w:val="75C00BED"/>
    <w:rsid w:val="769B636B"/>
    <w:rsid w:val="7ADDE9EC"/>
    <w:rsid w:val="7E954413"/>
    <w:rsid w:val="7F043F80"/>
    <w:rsid w:val="B7FA4654"/>
    <w:rsid w:val="BB711FF4"/>
    <w:rsid w:val="F4FD6663"/>
    <w:rsid w:val="F9DBCD4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nhideWhenUsed="0"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paragraph" w:styleId="2">
    <w:name w:val="heading 2"/>
    <w:basedOn w:val="1"/>
    <w:next w:val="1"/>
    <w:semiHidden/>
    <w:unhideWhenUsed/>
    <w:qFormat/>
    <w:uiPriority w:val="9"/>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7">
    <w:name w:val="Default Paragraph Font"/>
    <w:uiPriority w:val="0"/>
  </w:style>
  <w:style w:type="table" w:default="1" w:styleId="6">
    <w:name w:val="Normal Table"/>
    <w:unhideWhenUsed/>
    <w:uiPriority w:val="99"/>
    <w:tblPr>
      <w:tblStyle w:val="6"/>
      <w:tblCellMar>
        <w:top w:w="0" w:type="dxa"/>
        <w:left w:w="108" w:type="dxa"/>
        <w:bottom w:w="0" w:type="dxa"/>
        <w:right w:w="108" w:type="dxa"/>
      </w:tblCellMar>
    </w:tblPr>
  </w:style>
  <w:style w:type="paragraph" w:styleId="3">
    <w:name w:val="Balloon Text"/>
    <w:basedOn w:val="1"/>
    <w:semiHidden/>
    <w:uiPriority w:val="0"/>
    <w:rPr>
      <w:sz w:val="18"/>
      <w:szCs w:val="18"/>
    </w:rPr>
  </w:style>
  <w:style w:type="paragraph" w:styleId="4">
    <w:name w:val="footer"/>
    <w:basedOn w:val="1"/>
    <w:link w:val="9"/>
    <w:unhideWhenUsed/>
    <w:uiPriority w:val="99"/>
    <w:pPr>
      <w:tabs>
        <w:tab w:val="center" w:pos="4153"/>
        <w:tab w:val="right" w:pos="8306"/>
      </w:tabs>
      <w:snapToGrid w:val="0"/>
      <w:jc w:val="left"/>
    </w:pPr>
    <w:rPr>
      <w:sz w:val="18"/>
      <w:szCs w:val="18"/>
    </w:rPr>
  </w:style>
  <w:style w:type="paragraph" w:styleId="5">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link w:val="5"/>
    <w:semiHidden/>
    <w:uiPriority w:val="99"/>
    <w:rPr>
      <w:kern w:val="2"/>
      <w:sz w:val="18"/>
      <w:szCs w:val="18"/>
    </w:rPr>
  </w:style>
  <w:style w:type="character" w:customStyle="1" w:styleId="9">
    <w:name w:val="页脚 Char"/>
    <w:link w:val="4"/>
    <w:semiHidden/>
    <w:uiPriority w:val="99"/>
    <w:rPr>
      <w:kern w:val="2"/>
      <w:sz w:val="18"/>
      <w:szCs w:val="18"/>
    </w:rPr>
  </w:style>
  <w:style w:type="paragraph" w:customStyle="1" w:styleId="10">
    <w:name w:val=" Char Char Char Char Char Char"/>
    <w:basedOn w:val="1"/>
    <w:uiPriority w:val="0"/>
    <w:pPr>
      <w:widowControl/>
      <w:spacing w:after="160" w:line="240" w:lineRule="exact"/>
      <w:jc w:val="left"/>
    </w:pPr>
    <w:rPr>
      <w:rFonts w:ascii="Verdana" w:hAnsi="Verdana"/>
      <w:kern w:val="0"/>
      <w:sz w:val="20"/>
      <w:szCs w:val="20"/>
      <w:lang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823</Words>
  <Characters>832</Characters>
  <Lines>4</Lines>
  <Paragraphs>1</Paragraphs>
  <TotalTime>28.6666666666667</TotalTime>
  <ScaleCrop>false</ScaleCrop>
  <LinksUpToDate>false</LinksUpToDate>
  <CharactersWithSpaces>832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2020-09-12T15:46:00Z</dcterms:created>
  <dc:creator>DELL</dc:creator>
  <cp:lastModifiedBy>╅ Doraemon</cp:lastModifiedBy>
  <cp:lastPrinted>2020-09-12T08:55:00Z</cp:lastPrinted>
  <dcterms:modified xsi:type="dcterms:W3CDTF">2025-07-28T02:20:01Z</dcterms:modified>
  <dc:title>体检须知</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685087EA6CBF4706AF225E542948C98E_13</vt:lpwstr>
  </property>
  <property fmtid="{D5CDD505-2E9C-101B-9397-08002B2CF9AE}" pid="4" name="KSOTemplateDocerSaveRecord">
    <vt:lpwstr>eyJoZGlkIjoiNTJkMWZkMDk3N2ZkYWI0M2I3MzIzNDdhNWQ3NDMzNjIiLCJ1c2VySWQiOiIzMzgwMjQxMjkifQ==</vt:lpwstr>
  </property>
</Properties>
</file>