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EF680"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shd w:val="clear" w:fill="F4F8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shd w:val="clear" w:fill="F4F8FF"/>
        </w:rPr>
        <w:t>（一）高中岗位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4F8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shd w:val="clear" w:fill="F4F8FF"/>
        </w:rPr>
        <w:t>     县第三中学校选调13人（语文教师3人、英语教师2人、化学教师3人、生物教师2人、政治教师1人、地理教师2人）。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4F8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shd w:val="clear" w:fill="F4F8FF"/>
        </w:rPr>
        <w:t>    （二）初中岗位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4F8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shd w:val="clear" w:fill="F4F8FF"/>
        </w:rPr>
        <w:t>     县第二中学校选调2人（生物教师1人、地理教师1人）；县第四中学校选调12人（语文教师3人、音乐教师1人、体育教师1人、物理教师2人、化学教师1人、生物教师1人、道德与法治教师1人、历史教师1人、地理教师1人）；县第五中学校初中部选调7人（语文教师1人，数学教师1人、体育教师1人、化学教师1人、历史教师1人、地理教师1人、道德与法治教师1人）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4F8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shd w:val="clear" w:fill="F4F8FF"/>
        </w:rPr>
        <w:t>    （三）小学岗位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4F8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shd w:val="clear" w:fill="F4F8FF"/>
        </w:rPr>
        <w:t>     县第五中学校小学部选调3人（数学、语文教师1人，道德与法治教师1人，美术教师1人）；县第一小学校选调4人（英语教师1人、美术教师1人、科学教师1人、信息技术教师1人）；县第二小学校选调10人（英语教师1人、数学教师4人、音乐教师1人、体育教师1人、美术教师1人、科学教师1人，信息技术教师1人）；县第三小学校选调1人（数学教师1人）；县第四小学校选调4人（美术教师1人、综合教师1人、科学教师1人、信息技术教师1人）；县实验小学选调8人（数学、语文教师）4人、英语教师1人、体育教师1人、科学教师1人、信息技术教师1人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4F8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shd w:val="clear" w:fill="F4F8FF"/>
        </w:rPr>
        <w:t>    （四）幼儿园岗位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4F8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shd w:val="clear" w:fill="F4F8FF"/>
        </w:rPr>
        <w:t>     县中心幼儿园1人、县第二幼儿园2人、县第三幼儿园1人。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3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2025-07-26T02:59:34Z</dcterms:created>
  <dc:creator>admin</dc:creator>
  <cp:lastModifiedBy>王老师</cp:lastModifiedBy>
  <dcterms:modified xsi:type="dcterms:W3CDTF">2025-07-26T03:00:16Z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1733EB1B91254532903AC2F4A7DF96F0_12</vt:lpwstr>
  </property>
</Properties>
</file>