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宋体" w:hAnsi="宋体"/>
          <w:b/>
          <w:sz w:val="32"/>
          <w:szCs w:val="32"/>
        </w:rPr>
      </w:pPr>
      <w:r>
        <w:rPr>
          <w:rFonts w:hint="eastAsia" w:ascii="宋体" w:hAnsi="宋体"/>
          <w:b/>
          <w:sz w:val="32"/>
          <w:szCs w:val="32"/>
        </w:rPr>
        <w:t xml:space="preserve">    202</w:t>
      </w:r>
      <w:r>
        <w:rPr>
          <w:rFonts w:hint="eastAsia" w:ascii="宋体" w:hAnsi="宋体"/>
          <w:b/>
          <w:sz w:val="32"/>
          <w:szCs w:val="32"/>
          <w:lang w:val="en-US" w:eastAsia="zh-CN"/>
        </w:rPr>
        <w:t>5</w:t>
      </w:r>
      <w:r>
        <w:rPr>
          <w:rFonts w:hint="eastAsia" w:ascii="宋体" w:hAnsi="宋体"/>
          <w:b/>
          <w:sz w:val="32"/>
          <w:szCs w:val="32"/>
        </w:rPr>
        <w:t>年浦江县实验小学公开招</w:t>
      </w:r>
      <w:r>
        <w:rPr>
          <w:rFonts w:hint="eastAsia" w:ascii="宋体" w:hAnsi="宋体"/>
          <w:b/>
          <w:sz w:val="32"/>
          <w:szCs w:val="32"/>
          <w:lang w:val="en-US" w:eastAsia="zh-CN"/>
        </w:rPr>
        <w:t>考竞聘</w:t>
      </w:r>
      <w:r>
        <w:rPr>
          <w:rFonts w:hint="eastAsia" w:ascii="宋体" w:hAnsi="宋体"/>
          <w:b/>
          <w:sz w:val="32"/>
          <w:szCs w:val="32"/>
        </w:rPr>
        <w:t>综合考核办法</w:t>
      </w:r>
    </w:p>
    <w:p>
      <w:pPr>
        <w:spacing w:line="500" w:lineRule="exact"/>
        <w:ind w:firstLine="352" w:firstLineChars="147"/>
        <w:rPr>
          <w:rFonts w:ascii="楷体_GB2312" w:eastAsia="楷体_GB2312"/>
          <w:sz w:val="24"/>
        </w:rPr>
      </w:pPr>
    </w:p>
    <w:p>
      <w:pPr>
        <w:spacing w:line="440" w:lineRule="atLeast"/>
        <w:ind w:firstLine="480" w:firstLineChars="200"/>
        <w:rPr>
          <w:rFonts w:ascii="楷体_GB2312" w:eastAsia="楷体_GB2312"/>
          <w:sz w:val="24"/>
        </w:rPr>
      </w:pPr>
      <w:r>
        <w:rPr>
          <w:rFonts w:hint="eastAsia" w:ascii="楷体_GB2312" w:eastAsia="楷体_GB2312"/>
          <w:sz w:val="24"/>
        </w:rPr>
        <w:t>综合考核共</w:t>
      </w:r>
      <w:r>
        <w:rPr>
          <w:rFonts w:ascii="楷体_GB2312" w:eastAsia="楷体_GB2312"/>
          <w:sz w:val="24"/>
        </w:rPr>
        <w:t>5</w:t>
      </w:r>
      <w:r>
        <w:rPr>
          <w:rFonts w:hint="eastAsia" w:ascii="楷体_GB2312" w:eastAsia="楷体_GB2312"/>
          <w:sz w:val="24"/>
        </w:rPr>
        <w:t>0分。教育科研、业务水平、辅导学生、荣誉称号（教坛新秀、名师、优秀园丁除外）的起讫时间从20</w:t>
      </w:r>
      <w:r>
        <w:rPr>
          <w:rFonts w:ascii="楷体_GB2312" w:eastAsia="楷体_GB2312"/>
          <w:sz w:val="24"/>
        </w:rPr>
        <w:t>2</w:t>
      </w:r>
      <w:r>
        <w:rPr>
          <w:rFonts w:hint="eastAsia" w:ascii="楷体_GB2312" w:eastAsia="楷体_GB2312"/>
          <w:sz w:val="24"/>
          <w:lang w:val="en-US" w:eastAsia="zh-CN"/>
        </w:rPr>
        <w:t>2</w:t>
      </w:r>
      <w:r>
        <w:rPr>
          <w:rFonts w:hint="eastAsia" w:ascii="楷体_GB2312" w:eastAsia="楷体_GB2312"/>
          <w:sz w:val="24"/>
        </w:rPr>
        <w:t>年8月1日至202</w:t>
      </w:r>
      <w:r>
        <w:rPr>
          <w:rFonts w:hint="eastAsia" w:ascii="楷体_GB2312" w:eastAsia="楷体_GB2312"/>
          <w:sz w:val="24"/>
          <w:lang w:val="en-US" w:eastAsia="zh-CN"/>
        </w:rPr>
        <w:t>5</w:t>
      </w:r>
      <w:r>
        <w:rPr>
          <w:rFonts w:hint="eastAsia" w:ascii="楷体_GB2312" w:eastAsia="楷体_GB2312"/>
          <w:sz w:val="24"/>
        </w:rPr>
        <w:t>年</w:t>
      </w:r>
      <w:r>
        <w:rPr>
          <w:rFonts w:ascii="楷体_GB2312" w:eastAsia="楷体_GB2312"/>
          <w:sz w:val="24"/>
        </w:rPr>
        <w:t>6</w:t>
      </w:r>
      <w:r>
        <w:rPr>
          <w:rFonts w:hint="eastAsia" w:ascii="楷体_GB2312" w:eastAsia="楷体_GB2312"/>
          <w:sz w:val="24"/>
        </w:rPr>
        <w:t>月</w:t>
      </w:r>
      <w:r>
        <w:rPr>
          <w:rFonts w:hint="eastAsia" w:ascii="楷体_GB2312" w:eastAsia="楷体_GB2312"/>
          <w:sz w:val="24"/>
          <w:lang w:val="en-US" w:eastAsia="zh-CN"/>
        </w:rPr>
        <w:t>3</w:t>
      </w:r>
      <w:r>
        <w:rPr>
          <w:rFonts w:hint="eastAsia" w:ascii="楷体_GB2312" w:eastAsia="楷体_GB2312"/>
          <w:sz w:val="24"/>
        </w:rPr>
        <w:t>日，以文件、证书、档案等材料原件（时间）为准。获奖等级是指特等奖、一、二、三等奖。</w:t>
      </w:r>
    </w:p>
    <w:p>
      <w:pPr>
        <w:spacing w:line="460" w:lineRule="atLeast"/>
        <w:jc w:val="center"/>
        <w:rPr>
          <w:rFonts w:ascii="宋体" w:hAnsi="宋体"/>
          <w:b/>
          <w:sz w:val="32"/>
          <w:szCs w:val="32"/>
        </w:rPr>
      </w:pPr>
      <w:r>
        <w:rPr>
          <w:rFonts w:hint="eastAsia" w:ascii="宋体" w:hAnsi="宋体"/>
          <w:b/>
          <w:sz w:val="32"/>
          <w:szCs w:val="32"/>
        </w:rPr>
        <w:t>语文、数学</w:t>
      </w:r>
      <w:r>
        <w:rPr>
          <w:rFonts w:hint="eastAsia" w:ascii="宋体" w:hAnsi="宋体"/>
          <w:b/>
          <w:sz w:val="32"/>
          <w:szCs w:val="32"/>
          <w:lang w:eastAsia="zh-CN"/>
        </w:rPr>
        <w:t>、</w:t>
      </w:r>
      <w:r>
        <w:rPr>
          <w:rFonts w:hint="eastAsia" w:ascii="宋体" w:hAnsi="宋体"/>
          <w:b/>
          <w:sz w:val="32"/>
          <w:szCs w:val="32"/>
          <w:lang w:val="en-US" w:eastAsia="zh-CN"/>
        </w:rPr>
        <w:t xml:space="preserve">英语、科学 </w:t>
      </w:r>
      <w:r>
        <w:rPr>
          <w:rFonts w:hint="eastAsia" w:ascii="宋体" w:hAnsi="宋体"/>
          <w:b/>
          <w:sz w:val="32"/>
          <w:szCs w:val="32"/>
        </w:rPr>
        <w:t>学科</w:t>
      </w:r>
      <w:bookmarkStart w:id="0" w:name="_GoBack"/>
      <w:bookmarkEnd w:id="0"/>
    </w:p>
    <w:p>
      <w:pPr>
        <w:pStyle w:val="10"/>
        <w:spacing w:line="480" w:lineRule="atLeast"/>
        <w:ind w:firstLine="482"/>
        <w:rPr>
          <w:b/>
          <w:sz w:val="24"/>
        </w:rPr>
      </w:pPr>
      <w:r>
        <w:rPr>
          <w:rFonts w:hint="eastAsia"/>
          <w:b/>
          <w:sz w:val="24"/>
        </w:rPr>
        <w:t>一、教学效果（</w:t>
      </w:r>
      <w:r>
        <w:rPr>
          <w:b/>
          <w:sz w:val="24"/>
        </w:rPr>
        <w:t>24</w:t>
      </w:r>
      <w:r>
        <w:rPr>
          <w:rFonts w:hint="eastAsia"/>
          <w:b/>
          <w:sz w:val="24"/>
        </w:rPr>
        <w:t xml:space="preserve">分）          </w:t>
      </w:r>
    </w:p>
    <w:p>
      <w:pPr>
        <w:spacing w:line="440" w:lineRule="atLeast"/>
        <w:rPr>
          <w:sz w:val="24"/>
        </w:rPr>
      </w:pPr>
      <w:r>
        <w:rPr>
          <w:rFonts w:hint="eastAsia"/>
          <w:sz w:val="24"/>
        </w:rPr>
        <w:t xml:space="preserve">    考核近三个学年</w:t>
      </w:r>
      <w:r>
        <w:rPr>
          <w:sz w:val="24"/>
        </w:rPr>
        <w:t>5</w:t>
      </w:r>
      <w:r>
        <w:rPr>
          <w:rFonts w:hint="eastAsia"/>
          <w:sz w:val="24"/>
        </w:rPr>
        <w:t>个学期所任班级学科的期末教学成绩。以中小为单位，原始档案为依据，按均量值计算。每学期以年级平均均量值为基数，达到基数的记</w:t>
      </w:r>
      <w:r>
        <w:rPr>
          <w:sz w:val="24"/>
        </w:rPr>
        <w:t>4</w:t>
      </w:r>
      <w:r>
        <w:rPr>
          <w:rFonts w:hint="eastAsia"/>
          <w:sz w:val="24"/>
        </w:rPr>
        <w:t>分，每超过平均均量值0.1分的加记0.1分，最高记</w:t>
      </w:r>
      <w:r>
        <w:rPr>
          <w:sz w:val="24"/>
        </w:rPr>
        <w:t>4.8</w:t>
      </w:r>
      <w:r>
        <w:rPr>
          <w:rFonts w:hint="eastAsia"/>
          <w:sz w:val="24"/>
        </w:rPr>
        <w:t>分；每低于平均均量值0.1分的扣记0.1分，每学期最低记</w:t>
      </w:r>
      <w:r>
        <w:rPr>
          <w:sz w:val="24"/>
        </w:rPr>
        <w:t>3.5</w:t>
      </w:r>
      <w:r>
        <w:rPr>
          <w:rFonts w:hint="eastAsia"/>
          <w:sz w:val="24"/>
        </w:rPr>
        <w:t>分。任教两个班及以上的记平均得分。因公没有学科成绩的记基准分</w:t>
      </w:r>
      <w:r>
        <w:rPr>
          <w:sz w:val="24"/>
        </w:rPr>
        <w:t>4</w:t>
      </w:r>
      <w:r>
        <w:rPr>
          <w:rFonts w:hint="eastAsia"/>
          <w:sz w:val="24"/>
        </w:rPr>
        <w:t>分。</w:t>
      </w:r>
    </w:p>
    <w:p>
      <w:pPr>
        <w:spacing w:line="420" w:lineRule="exact"/>
        <w:ind w:firstLine="482" w:firstLineChars="200"/>
        <w:rPr>
          <w:b/>
          <w:sz w:val="24"/>
        </w:rPr>
      </w:pPr>
      <w:r>
        <w:rPr>
          <w:rFonts w:hint="eastAsia"/>
          <w:b/>
          <w:sz w:val="24"/>
        </w:rPr>
        <w:t>二、教育科研（8分）</w:t>
      </w:r>
    </w:p>
    <w:p>
      <w:pPr>
        <w:spacing w:line="440" w:lineRule="atLeast"/>
        <w:ind w:firstLine="480" w:firstLineChars="200"/>
        <w:rPr>
          <w:sz w:val="24"/>
        </w:rPr>
      </w:pPr>
      <w:r>
        <w:rPr>
          <w:rFonts w:hint="eastAsia"/>
          <w:sz w:val="24"/>
        </w:rPr>
        <w:t>出版个人教育专著的记8分。有论文在省级刊物及以上发表每篇记2分。获得省级及以上一等奖的每篇记2分，二等奖记1.5分，三等奖记1分；市级一等奖记1.5分，二等奖记1分，三等奖记0.8分；县级一等奖记1分，二等奖记</w:t>
      </w:r>
      <w:r>
        <w:rPr>
          <w:rFonts w:hint="eastAsia"/>
          <w:sz w:val="24"/>
          <w:lang w:val="en-US" w:eastAsia="zh-CN"/>
        </w:rPr>
        <w:t>0.8分</w:t>
      </w:r>
      <w:r>
        <w:rPr>
          <w:rFonts w:hint="eastAsia"/>
          <w:sz w:val="24"/>
          <w:lang w:eastAsia="zh-CN"/>
        </w:rPr>
        <w:t>，</w:t>
      </w:r>
      <w:r>
        <w:rPr>
          <w:rFonts w:hint="eastAsia"/>
          <w:sz w:val="24"/>
        </w:rPr>
        <w:t>三等奖记0.5分。教学设计、教案（学案）、课例报告、教学实录等同于论文记分，教育教学随笔、课件等按同级论文减半记分。《金华教育》、《教研与师训》发表的按市、县一等奖记入论文获奖分。获奖、发表同一内容只记一次最高分，合作论文平均记分。国家、省级论文发表指在正式公开出版发行的专业性刊物(要求G4)上发表（以当年度《全国报刊简明目录》上的刊物为准，不含有准印证刊物、类似论文集的增刊和出版物以及港澳出版物）。发表在核心刊物以外的文章每学年最多记3篇。论文获奖指在教育行政部门、业务主管部门、教育学会（学会所属一级分会）组织的论文评比中获奖。</w:t>
      </w:r>
    </w:p>
    <w:p>
      <w:pPr>
        <w:spacing w:line="440" w:lineRule="atLeast"/>
        <w:ind w:firstLine="480" w:firstLineChars="200"/>
        <w:rPr>
          <w:sz w:val="24"/>
        </w:rPr>
      </w:pPr>
      <w:r>
        <w:rPr>
          <w:rFonts w:hint="eastAsia"/>
          <w:sz w:val="24"/>
        </w:rPr>
        <w:t>课题获奖按同级论文的4倍记分，合格课题按同级别论文三等奖记分，其中课题执笔人按1/2记分，课题负责人按1/4记分(执笔人、负责人为同一人的记一次分；执笔人、负责人多人合作的，记平均分)。</w:t>
      </w:r>
    </w:p>
    <w:p>
      <w:pPr>
        <w:spacing w:line="440" w:lineRule="atLeast"/>
        <w:ind w:firstLine="480" w:firstLineChars="200"/>
        <w:rPr>
          <w:sz w:val="24"/>
        </w:rPr>
      </w:pPr>
      <w:r>
        <w:rPr>
          <w:rFonts w:hint="eastAsia"/>
          <w:sz w:val="24"/>
        </w:rPr>
        <w:t>荣获特等奖的</w:t>
      </w:r>
      <w:r>
        <w:rPr>
          <w:rFonts w:hint="eastAsia"/>
          <w:sz w:val="24"/>
          <w:lang w:val="en-US" w:eastAsia="zh-CN"/>
        </w:rPr>
        <w:t>按同级一等奖的1.5倍记分</w:t>
      </w:r>
      <w:r>
        <w:rPr>
          <w:rFonts w:hint="eastAsia"/>
          <w:sz w:val="24"/>
        </w:rPr>
        <w:t>。非报考学科论文、课题获奖减半记分。</w:t>
      </w:r>
    </w:p>
    <w:p>
      <w:pPr>
        <w:spacing w:line="440" w:lineRule="atLeast"/>
        <w:ind w:firstLine="480" w:firstLineChars="200"/>
        <w:rPr>
          <w:sz w:val="24"/>
        </w:rPr>
      </w:pPr>
      <w:r>
        <w:rPr>
          <w:rFonts w:hint="eastAsia"/>
          <w:sz w:val="24"/>
        </w:rPr>
        <w:t>个人得分计算办法：以相同报考学科为组，（本人累计得分÷第一名累计得分）×8（小数点后保留两位小数）。若第一名未超过8分的，各人均按实得分数计分。</w:t>
      </w:r>
    </w:p>
    <w:p>
      <w:pPr>
        <w:spacing w:line="480" w:lineRule="atLeast"/>
        <w:ind w:firstLine="482" w:firstLineChars="200"/>
        <w:rPr>
          <w:b/>
          <w:sz w:val="24"/>
        </w:rPr>
      </w:pPr>
      <w:r>
        <w:rPr>
          <w:rFonts w:hint="eastAsia"/>
          <w:b/>
          <w:sz w:val="24"/>
        </w:rPr>
        <w:t>三、业务水平（</w:t>
      </w:r>
      <w:r>
        <w:rPr>
          <w:b/>
          <w:sz w:val="24"/>
        </w:rPr>
        <w:t>10</w:t>
      </w:r>
      <w:r>
        <w:rPr>
          <w:rFonts w:hint="eastAsia"/>
          <w:b/>
          <w:sz w:val="24"/>
        </w:rPr>
        <w:t>分）</w:t>
      </w:r>
    </w:p>
    <w:p>
      <w:pPr>
        <w:spacing w:line="440" w:lineRule="atLeast"/>
        <w:ind w:firstLine="480" w:firstLineChars="200"/>
        <w:rPr>
          <w:sz w:val="24"/>
        </w:rPr>
      </w:pPr>
      <w:r>
        <w:rPr>
          <w:rFonts w:hint="eastAsia"/>
          <w:sz w:val="24"/>
        </w:rPr>
        <w:t>参加教育行政部门或业务主管部门组织的，并经层层选拔的本学科课堂教学、优质课比赛中获奖的，市级及以上一等奖记4分，二等奖记3分，三等奖记2分；县级一等奖记3分，二等奖记2分，三等奖记1分，集团级一等奖记0.4分，二等奖记0.2分，三等奖记0.1分。录像课获奖按同级别减半记分。参加教育行政部门或业务主管部门组织的学科教师个人业务现场比赛，市级一等奖及以上记3分，二等奖记2分，三等奖记1分；县级一等奖记2分，二等奖记1分，三等奖记0.5分，非现场比赛均减半计分。同一比赛按最高获奖级别记一次分。本项可累计记分。</w:t>
      </w:r>
    </w:p>
    <w:p>
      <w:pPr>
        <w:spacing w:line="440" w:lineRule="atLeast"/>
        <w:ind w:firstLine="480" w:firstLineChars="200"/>
        <w:rPr>
          <w:sz w:val="24"/>
        </w:rPr>
      </w:pPr>
      <w:r>
        <w:rPr>
          <w:rFonts w:hint="eastAsia"/>
          <w:sz w:val="24"/>
        </w:rPr>
        <w:t>承担教育行政部门、业务主管部门组织的与报考学科对口的公开课、观摩课、讲座任务（在各级各类培训班中被培训人员所承担的任务除外），市级及以上记2分，县级每次记1分，集团级每次记0.1分（集团级0.2分封顶）。以主办单位文件、证明为准。同一活动或同一内容只能记一次分。本项可累计记分。</w:t>
      </w:r>
    </w:p>
    <w:p>
      <w:pPr>
        <w:spacing w:line="440" w:lineRule="atLeast"/>
        <w:ind w:firstLine="480" w:firstLineChars="200"/>
        <w:rPr>
          <w:sz w:val="24"/>
        </w:rPr>
      </w:pPr>
      <w:r>
        <w:rPr>
          <w:rFonts w:hint="eastAsia"/>
          <w:sz w:val="24"/>
        </w:rPr>
        <w:t>荣获特等奖的</w:t>
      </w:r>
      <w:r>
        <w:rPr>
          <w:rFonts w:hint="eastAsia"/>
          <w:sz w:val="24"/>
          <w:lang w:val="en-US" w:eastAsia="zh-CN"/>
        </w:rPr>
        <w:t>按同级一等奖的1.5倍记分</w:t>
      </w:r>
      <w:r>
        <w:rPr>
          <w:rFonts w:hint="eastAsia"/>
          <w:sz w:val="24"/>
        </w:rPr>
        <w:t>。非报考学科按以上记分办法减半记分。本项</w:t>
      </w:r>
      <w:r>
        <w:rPr>
          <w:sz w:val="24"/>
        </w:rPr>
        <w:t>最高记</w:t>
      </w:r>
      <w:r>
        <w:rPr>
          <w:rFonts w:hint="eastAsia"/>
          <w:sz w:val="24"/>
        </w:rPr>
        <w:t>10分</w:t>
      </w:r>
      <w:r>
        <w:rPr>
          <w:sz w:val="24"/>
        </w:rPr>
        <w:t>。</w:t>
      </w:r>
    </w:p>
    <w:p>
      <w:pPr>
        <w:spacing w:line="480" w:lineRule="atLeast"/>
        <w:ind w:firstLine="482" w:firstLineChars="200"/>
        <w:rPr>
          <w:b/>
          <w:color w:val="auto"/>
          <w:sz w:val="24"/>
        </w:rPr>
      </w:pPr>
      <w:r>
        <w:rPr>
          <w:rFonts w:hint="eastAsia"/>
          <w:b/>
          <w:color w:val="auto"/>
          <w:sz w:val="24"/>
        </w:rPr>
        <w:t>四、辅导学生（</w:t>
      </w:r>
      <w:r>
        <w:rPr>
          <w:rFonts w:hint="eastAsia"/>
          <w:b/>
          <w:color w:val="auto"/>
          <w:sz w:val="24"/>
          <w:lang w:val="en-US" w:eastAsia="zh-CN"/>
        </w:rPr>
        <w:t>4</w:t>
      </w:r>
      <w:r>
        <w:rPr>
          <w:rFonts w:hint="eastAsia"/>
          <w:b/>
          <w:color w:val="auto"/>
          <w:sz w:val="24"/>
        </w:rPr>
        <w:t>分）</w:t>
      </w:r>
    </w:p>
    <w:p>
      <w:pPr>
        <w:spacing w:line="440" w:lineRule="atLeast"/>
        <w:ind w:firstLine="480" w:firstLineChars="200"/>
        <w:rPr>
          <w:color w:val="auto"/>
          <w:sz w:val="24"/>
        </w:rPr>
      </w:pPr>
      <w:r>
        <w:rPr>
          <w:rFonts w:hint="eastAsia"/>
          <w:color w:val="auto"/>
          <w:sz w:val="24"/>
        </w:rPr>
        <w:t>辅导学生参加教育行政部门、业务部门组织的本学科比赛中获奖的，国家级每人次记2.5分；省级一等奖每人次记</w:t>
      </w:r>
      <w:r>
        <w:rPr>
          <w:color w:val="auto"/>
          <w:sz w:val="24"/>
        </w:rPr>
        <w:t>2</w:t>
      </w:r>
      <w:r>
        <w:rPr>
          <w:rFonts w:hint="eastAsia"/>
          <w:color w:val="auto"/>
          <w:sz w:val="24"/>
        </w:rPr>
        <w:t>分，二等奖每人次</w:t>
      </w:r>
      <w:r>
        <w:rPr>
          <w:color w:val="auto"/>
          <w:sz w:val="24"/>
        </w:rPr>
        <w:t>记</w:t>
      </w:r>
      <w:r>
        <w:rPr>
          <w:rFonts w:hint="eastAsia"/>
          <w:color w:val="auto"/>
          <w:sz w:val="24"/>
        </w:rPr>
        <w:t>1.5分，三等奖每人次记1分；市级一等奖每人次记1.5分，二等奖每人次记1分，三等奖每人次记0.8分；县级一等奖每人次记0.8分，二等奖每人次记0.5分，三等奖每人次记0.3分。（如比赛只取名次的，则第1名为一等奖，2－3名为二等奖，4－6名为三等奖。）若学生获奖为非现场赛的、非经层层选拔的均减半记分；同一比赛按最高获奖级别记一次分。辅导教师以主办单位文件、学校原始档案记载为准。多位教师辅导的，记平均得分。</w:t>
      </w:r>
    </w:p>
    <w:p>
      <w:pPr>
        <w:spacing w:line="440" w:lineRule="atLeast"/>
        <w:ind w:firstLine="480" w:firstLineChars="200"/>
        <w:rPr>
          <w:color w:val="auto"/>
          <w:sz w:val="24"/>
        </w:rPr>
      </w:pPr>
      <w:r>
        <w:rPr>
          <w:rFonts w:hint="eastAsia"/>
          <w:sz w:val="24"/>
        </w:rPr>
        <w:t>荣获特等奖的</w:t>
      </w:r>
      <w:r>
        <w:rPr>
          <w:rFonts w:hint="eastAsia"/>
          <w:sz w:val="24"/>
          <w:lang w:val="en-US" w:eastAsia="zh-CN"/>
        </w:rPr>
        <w:t>按同级一等奖的1.5倍记分</w:t>
      </w:r>
      <w:r>
        <w:rPr>
          <w:rFonts w:hint="eastAsia"/>
          <w:color w:val="auto"/>
          <w:sz w:val="24"/>
        </w:rPr>
        <w:t>。非报考学科按以上记分办法减半记分。本项可累计记分，最高记</w:t>
      </w:r>
      <w:r>
        <w:rPr>
          <w:rFonts w:hint="eastAsia"/>
          <w:color w:val="auto"/>
          <w:sz w:val="24"/>
          <w:lang w:val="en-US" w:eastAsia="zh-CN"/>
        </w:rPr>
        <w:t>4</w:t>
      </w:r>
      <w:r>
        <w:rPr>
          <w:rFonts w:hint="eastAsia"/>
          <w:color w:val="auto"/>
          <w:sz w:val="24"/>
        </w:rPr>
        <w:t>分。</w:t>
      </w:r>
    </w:p>
    <w:p>
      <w:pPr>
        <w:spacing w:line="480" w:lineRule="atLeast"/>
        <w:ind w:firstLine="482" w:firstLineChars="200"/>
        <w:rPr>
          <w:b/>
          <w:color w:val="auto"/>
          <w:sz w:val="24"/>
        </w:rPr>
      </w:pPr>
      <w:r>
        <w:rPr>
          <w:rFonts w:hint="eastAsia"/>
          <w:b/>
          <w:color w:val="auto"/>
          <w:sz w:val="24"/>
        </w:rPr>
        <w:t>五、年度考核（</w:t>
      </w:r>
      <w:r>
        <w:rPr>
          <w:rFonts w:hint="eastAsia"/>
          <w:b/>
          <w:color w:val="auto"/>
          <w:sz w:val="24"/>
          <w:lang w:val="en-US" w:eastAsia="zh-CN"/>
        </w:rPr>
        <w:t>1</w:t>
      </w:r>
      <w:r>
        <w:rPr>
          <w:rFonts w:hint="eastAsia"/>
          <w:b/>
          <w:color w:val="auto"/>
          <w:sz w:val="24"/>
        </w:rPr>
        <w:t>分）</w:t>
      </w:r>
    </w:p>
    <w:p>
      <w:pPr>
        <w:spacing w:line="440" w:lineRule="atLeast"/>
        <w:ind w:firstLine="480" w:firstLineChars="200"/>
        <w:rPr>
          <w:color w:val="auto"/>
          <w:sz w:val="24"/>
        </w:rPr>
      </w:pPr>
      <w:r>
        <w:rPr>
          <w:rFonts w:hint="eastAsia"/>
          <w:color w:val="auto"/>
          <w:sz w:val="24"/>
        </w:rPr>
        <w:t>近三年年度考核三年优秀的记</w:t>
      </w:r>
      <w:r>
        <w:rPr>
          <w:rFonts w:hint="eastAsia"/>
          <w:color w:val="auto"/>
          <w:sz w:val="24"/>
          <w:lang w:val="en-US" w:eastAsia="zh-CN"/>
        </w:rPr>
        <w:t>1</w:t>
      </w:r>
      <w:r>
        <w:rPr>
          <w:rFonts w:hint="eastAsia"/>
          <w:color w:val="auto"/>
          <w:sz w:val="24"/>
        </w:rPr>
        <w:t>分，两年优秀的记</w:t>
      </w:r>
      <w:r>
        <w:rPr>
          <w:rFonts w:hint="eastAsia"/>
          <w:color w:val="auto"/>
          <w:sz w:val="24"/>
          <w:lang w:val="en-US" w:eastAsia="zh-CN"/>
        </w:rPr>
        <w:t>0.8</w:t>
      </w:r>
      <w:r>
        <w:rPr>
          <w:rFonts w:hint="eastAsia"/>
          <w:color w:val="auto"/>
          <w:sz w:val="24"/>
        </w:rPr>
        <w:t>分，一年优秀的记</w:t>
      </w:r>
      <w:r>
        <w:rPr>
          <w:rFonts w:hint="eastAsia"/>
          <w:color w:val="auto"/>
          <w:sz w:val="24"/>
          <w:lang w:val="en-US" w:eastAsia="zh-CN"/>
        </w:rPr>
        <w:t>0.6</w:t>
      </w:r>
      <w:r>
        <w:rPr>
          <w:rFonts w:hint="eastAsia"/>
          <w:color w:val="auto"/>
          <w:sz w:val="24"/>
        </w:rPr>
        <w:t>分，三年合格的记0.</w:t>
      </w:r>
      <w:r>
        <w:rPr>
          <w:rFonts w:hint="eastAsia"/>
          <w:color w:val="auto"/>
          <w:sz w:val="24"/>
          <w:lang w:val="en-US" w:eastAsia="zh-CN"/>
        </w:rPr>
        <w:t>5</w:t>
      </w:r>
      <w:r>
        <w:rPr>
          <w:rFonts w:hint="eastAsia"/>
          <w:color w:val="auto"/>
          <w:sz w:val="24"/>
        </w:rPr>
        <w:t>分。</w:t>
      </w:r>
    </w:p>
    <w:p>
      <w:pPr>
        <w:spacing w:line="480" w:lineRule="atLeast"/>
        <w:ind w:firstLine="482" w:firstLineChars="200"/>
        <w:rPr>
          <w:b/>
          <w:sz w:val="24"/>
        </w:rPr>
      </w:pPr>
      <w:r>
        <w:rPr>
          <w:rFonts w:hint="eastAsia"/>
          <w:b/>
          <w:sz w:val="24"/>
        </w:rPr>
        <w:t>六、荣誉称号（2分）</w:t>
      </w:r>
    </w:p>
    <w:p>
      <w:pPr>
        <w:spacing w:line="440" w:lineRule="atLeast"/>
        <w:ind w:firstLine="480" w:firstLineChars="200"/>
        <w:rPr>
          <w:sz w:val="24"/>
        </w:rPr>
      </w:pPr>
      <w:r>
        <w:rPr>
          <w:rFonts w:hint="eastAsia"/>
          <w:sz w:val="24"/>
        </w:rPr>
        <w:t>任教以来曾获县级及以上教坛新秀、名师、优秀园丁等荣誉称号的记1分。考核期内获县级及以上优秀教师、师德楷模、先进教师、最美教师、新苗奖</w:t>
      </w:r>
      <w:r>
        <w:rPr>
          <w:rFonts w:hint="eastAsia"/>
          <w:sz w:val="24"/>
          <w:lang w:eastAsia="zh-CN"/>
        </w:rPr>
        <w:t>、</w:t>
      </w:r>
      <w:r>
        <w:rPr>
          <w:rFonts w:hint="eastAsia"/>
          <w:sz w:val="24"/>
          <w:lang w:val="en-US" w:eastAsia="zh-CN"/>
        </w:rPr>
        <w:t>优秀班主任</w:t>
      </w:r>
      <w:r>
        <w:rPr>
          <w:rFonts w:hint="eastAsia"/>
          <w:sz w:val="24"/>
        </w:rPr>
        <w:t>等荣誉称号的记1分。考核期内获县级及以上优秀少先队辅导员等单项荣誉的记0.5分。同一荣誉只能记一次分，不同荣誉可累计记分，最高记2分。</w:t>
      </w:r>
    </w:p>
    <w:p>
      <w:pPr>
        <w:spacing w:line="480" w:lineRule="atLeast"/>
        <w:ind w:firstLine="482" w:firstLineChars="200"/>
        <w:rPr>
          <w:b/>
          <w:sz w:val="24"/>
        </w:rPr>
      </w:pPr>
      <w:r>
        <w:rPr>
          <w:rFonts w:hint="eastAsia"/>
          <w:b/>
          <w:sz w:val="24"/>
        </w:rPr>
        <w:t>七、职务加分（1分）</w:t>
      </w:r>
    </w:p>
    <w:p>
      <w:pPr>
        <w:spacing w:line="360" w:lineRule="auto"/>
        <w:ind w:firstLine="480" w:firstLineChars="200"/>
        <w:rPr>
          <w:rFonts w:asciiTheme="minorEastAsia" w:hAnsiTheme="minorEastAsia"/>
          <w:sz w:val="24"/>
        </w:rPr>
      </w:pPr>
      <w:r>
        <w:rPr>
          <w:rFonts w:hint="eastAsia"/>
          <w:sz w:val="24"/>
        </w:rPr>
        <w:t>考核期内担任过中小级中层正职及以上（以局文件为依据）一学期及以上的记1分。中层副职（以局文件为依据）一学期及以上的记0.5分。</w:t>
      </w:r>
      <w:r>
        <w:rPr>
          <w:rFonts w:hint="eastAsia" w:asciiTheme="minorEastAsia" w:hAnsiTheme="minorEastAsia"/>
          <w:sz w:val="24"/>
        </w:rPr>
        <w:t>担任</w:t>
      </w:r>
      <w:r>
        <w:rPr>
          <w:rFonts w:asciiTheme="minorEastAsia" w:hAnsiTheme="minorEastAsia"/>
          <w:sz w:val="24"/>
        </w:rPr>
        <w:t>报考</w:t>
      </w:r>
      <w:r>
        <w:rPr>
          <w:rFonts w:hint="eastAsia" w:asciiTheme="minorEastAsia" w:hAnsiTheme="minorEastAsia"/>
          <w:sz w:val="24"/>
        </w:rPr>
        <w:t>对应</w:t>
      </w:r>
      <w:r>
        <w:rPr>
          <w:rFonts w:asciiTheme="minorEastAsia" w:hAnsiTheme="minorEastAsia"/>
          <w:sz w:val="24"/>
        </w:rPr>
        <w:t>学科</w:t>
      </w:r>
      <w:r>
        <w:rPr>
          <w:rFonts w:hint="eastAsia" w:asciiTheme="minorEastAsia" w:hAnsiTheme="minorEastAsia"/>
          <w:sz w:val="24"/>
        </w:rPr>
        <w:t>的</w:t>
      </w:r>
      <w:r>
        <w:rPr>
          <w:rFonts w:asciiTheme="minorEastAsia" w:hAnsiTheme="minorEastAsia"/>
          <w:sz w:val="24"/>
        </w:rPr>
        <w:t>教研组长一学期及以上的</w:t>
      </w:r>
      <w:r>
        <w:rPr>
          <w:rFonts w:hint="eastAsia" w:asciiTheme="minorEastAsia" w:hAnsiTheme="minorEastAsia"/>
          <w:sz w:val="24"/>
        </w:rPr>
        <w:t>记0.5分。</w:t>
      </w:r>
    </w:p>
    <w:p>
      <w:pPr>
        <w:spacing w:line="360" w:lineRule="auto"/>
        <w:ind w:firstLine="480" w:firstLineChars="200"/>
        <w:rPr>
          <w:sz w:val="24"/>
        </w:rPr>
      </w:pPr>
      <w:r>
        <w:rPr>
          <w:rFonts w:hint="eastAsia"/>
          <w:sz w:val="24"/>
        </w:rPr>
        <w:t>学科核心教研组成员、名师工作室成员、特级教师徒弟等按市级及以上记1分，县级记0.5分。（以文件为依据）</w:t>
      </w:r>
    </w:p>
    <w:p>
      <w:pPr>
        <w:spacing w:line="360" w:lineRule="auto"/>
        <w:rPr>
          <w:rFonts w:ascii="宋体" w:hAnsi="宋体"/>
          <w:sz w:val="24"/>
        </w:rPr>
      </w:pPr>
      <w:r>
        <w:rPr>
          <w:rFonts w:hint="eastAsia" w:ascii="宋体" w:hAnsi="宋体"/>
          <w:b/>
          <w:sz w:val="32"/>
          <w:szCs w:val="32"/>
        </w:rPr>
        <w:t xml:space="preserve">   </w:t>
      </w:r>
      <w:r>
        <w:rPr>
          <w:rFonts w:hint="eastAsia" w:ascii="宋体" w:hAnsi="宋体"/>
          <w:sz w:val="24"/>
        </w:rPr>
        <w:t>本项最高记1分。</w:t>
      </w:r>
    </w:p>
    <w:p>
      <w:pPr>
        <w:spacing w:line="360" w:lineRule="auto"/>
        <w:jc w:val="left"/>
        <w:rPr>
          <w:rFonts w:hint="eastAsia" w:ascii="宋体" w:hAnsi="宋体" w:cs="宋体"/>
          <w:color w:val="171A1D"/>
          <w:sz w:val="24"/>
          <w:shd w:val="clear" w:color="auto" w:fill="FFFFFF"/>
        </w:rPr>
      </w:pPr>
    </w:p>
    <w:p>
      <w:pPr>
        <w:spacing w:line="360" w:lineRule="auto"/>
        <w:ind w:firstLine="480" w:firstLineChars="200"/>
        <w:jc w:val="left"/>
        <w:rPr>
          <w:rFonts w:ascii="宋体" w:hAnsi="宋体" w:cs="宋体"/>
          <w:color w:val="171A1D"/>
          <w:sz w:val="24"/>
          <w:shd w:val="clear" w:color="auto" w:fill="FFFFFF"/>
        </w:rPr>
      </w:pPr>
      <w:r>
        <w:rPr>
          <w:rFonts w:hint="eastAsia" w:ascii="宋体" w:hAnsi="宋体" w:cs="宋体"/>
          <w:color w:val="171A1D"/>
          <w:sz w:val="24"/>
          <w:shd w:val="clear" w:color="auto" w:fill="FFFFFF"/>
        </w:rPr>
        <w:t>本办法由浦江县实验小学负责解释。</w:t>
      </w:r>
    </w:p>
    <w:p>
      <w:pPr>
        <w:spacing w:line="360" w:lineRule="auto"/>
        <w:jc w:val="left"/>
        <w:rPr>
          <w:rFonts w:hint="eastAsia" w:ascii="宋体" w:hAnsi="宋体" w:cs="宋体"/>
          <w:color w:val="171A1D"/>
          <w:sz w:val="24"/>
          <w:shd w:val="clear" w:color="auto" w:fill="FFFFFF"/>
        </w:rPr>
      </w:pPr>
    </w:p>
    <w:p>
      <w:pPr>
        <w:spacing w:line="360" w:lineRule="auto"/>
        <w:ind w:left="5506" w:leftChars="2622" w:firstLine="960" w:firstLineChars="400"/>
        <w:jc w:val="left"/>
        <w:rPr>
          <w:rFonts w:hint="eastAsia" w:ascii="宋体" w:hAnsi="宋体" w:cs="宋体"/>
          <w:color w:val="171A1D"/>
          <w:sz w:val="24"/>
          <w:shd w:val="clear" w:color="auto" w:fill="FFFFFF"/>
        </w:rPr>
      </w:pPr>
      <w:r>
        <w:rPr>
          <w:rFonts w:hint="eastAsia" w:ascii="宋体" w:hAnsi="宋体" w:cs="宋体"/>
          <w:color w:val="171A1D"/>
          <w:sz w:val="24"/>
          <w:shd w:val="clear" w:color="auto" w:fill="FFFFFF"/>
        </w:rPr>
        <w:t>浦江县实验小学</w:t>
      </w:r>
    </w:p>
    <w:p>
      <w:pPr>
        <w:spacing w:line="360" w:lineRule="auto"/>
        <w:ind w:left="5506" w:leftChars="2622" w:firstLine="960" w:firstLineChars="400"/>
        <w:jc w:val="left"/>
        <w:rPr>
          <w:rFonts w:hint="eastAsia" w:ascii="宋体" w:hAnsi="宋体"/>
          <w:sz w:val="24"/>
        </w:rPr>
      </w:pPr>
      <w:r>
        <w:rPr>
          <w:rFonts w:hint="eastAsia" w:ascii="宋体" w:hAnsi="宋体" w:cs="宋体"/>
          <w:color w:val="171A1D"/>
          <w:sz w:val="24"/>
          <w:shd w:val="clear" w:color="auto" w:fill="FFFFFF"/>
        </w:rPr>
        <w:t>202</w:t>
      </w:r>
      <w:r>
        <w:rPr>
          <w:rFonts w:hint="eastAsia" w:ascii="宋体" w:hAnsi="宋体" w:cs="宋体"/>
          <w:color w:val="171A1D"/>
          <w:sz w:val="24"/>
          <w:shd w:val="clear" w:color="auto" w:fill="FFFFFF"/>
          <w:lang w:val="en-US" w:eastAsia="zh-CN"/>
        </w:rPr>
        <w:t>5</w:t>
      </w:r>
      <w:r>
        <w:rPr>
          <w:rFonts w:hint="eastAsia" w:ascii="宋体" w:hAnsi="宋体" w:cs="宋体"/>
          <w:color w:val="171A1D"/>
          <w:sz w:val="24"/>
          <w:shd w:val="clear" w:color="auto" w:fill="FFFFFF"/>
        </w:rPr>
        <w:t>年6月</w:t>
      </w:r>
      <w:r>
        <w:rPr>
          <w:rFonts w:hint="eastAsia" w:ascii="宋体" w:hAnsi="宋体" w:cs="宋体"/>
          <w:color w:val="171A1D"/>
          <w:sz w:val="24"/>
          <w:shd w:val="clear" w:color="auto" w:fill="FFFFFF"/>
          <w:lang w:val="en-US" w:eastAsia="zh-CN"/>
        </w:rPr>
        <w:t>4</w:t>
      </w:r>
      <w:r>
        <w:rPr>
          <w:rFonts w:hint="eastAsia" w:ascii="宋体" w:hAnsi="宋体" w:cs="宋体"/>
          <w:color w:val="171A1D"/>
          <w:sz w:val="24"/>
          <w:shd w:val="clear" w:color="auto"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zNDRiNTBkNzQ2MGI1YmU0NDc1ZmFiN2EyOGMyOWUifQ=="/>
  </w:docVars>
  <w:rsids>
    <w:rsidRoot w:val="00976CBC"/>
    <w:rsid w:val="00020B01"/>
    <w:rsid w:val="00027E18"/>
    <w:rsid w:val="000711C8"/>
    <w:rsid w:val="000D0B35"/>
    <w:rsid w:val="000E3958"/>
    <w:rsid w:val="00104D80"/>
    <w:rsid w:val="00112AEA"/>
    <w:rsid w:val="00121E2C"/>
    <w:rsid w:val="00171D8F"/>
    <w:rsid w:val="001B44CC"/>
    <w:rsid w:val="001C5EF8"/>
    <w:rsid w:val="001E3DEC"/>
    <w:rsid w:val="001F705F"/>
    <w:rsid w:val="00204187"/>
    <w:rsid w:val="00215DAD"/>
    <w:rsid w:val="00224EB3"/>
    <w:rsid w:val="002614EF"/>
    <w:rsid w:val="00262969"/>
    <w:rsid w:val="0027456F"/>
    <w:rsid w:val="00280C2A"/>
    <w:rsid w:val="00294DBF"/>
    <w:rsid w:val="002A0263"/>
    <w:rsid w:val="002E541F"/>
    <w:rsid w:val="002E74A0"/>
    <w:rsid w:val="00317DBA"/>
    <w:rsid w:val="00330365"/>
    <w:rsid w:val="00334D99"/>
    <w:rsid w:val="00335AA5"/>
    <w:rsid w:val="0038767F"/>
    <w:rsid w:val="003A1552"/>
    <w:rsid w:val="003A381F"/>
    <w:rsid w:val="003D2857"/>
    <w:rsid w:val="00424221"/>
    <w:rsid w:val="00451AA3"/>
    <w:rsid w:val="00460FBB"/>
    <w:rsid w:val="00467DB5"/>
    <w:rsid w:val="004854DE"/>
    <w:rsid w:val="00486AEE"/>
    <w:rsid w:val="004B02ED"/>
    <w:rsid w:val="004F2068"/>
    <w:rsid w:val="00510ED5"/>
    <w:rsid w:val="0052061B"/>
    <w:rsid w:val="00544220"/>
    <w:rsid w:val="00550BCA"/>
    <w:rsid w:val="00563828"/>
    <w:rsid w:val="005969E1"/>
    <w:rsid w:val="00617980"/>
    <w:rsid w:val="006376D4"/>
    <w:rsid w:val="006D44F0"/>
    <w:rsid w:val="006D71A6"/>
    <w:rsid w:val="006E7277"/>
    <w:rsid w:val="006F4EC6"/>
    <w:rsid w:val="00724D1D"/>
    <w:rsid w:val="00763A5A"/>
    <w:rsid w:val="00776A24"/>
    <w:rsid w:val="00777443"/>
    <w:rsid w:val="00784142"/>
    <w:rsid w:val="007A281F"/>
    <w:rsid w:val="007A4C05"/>
    <w:rsid w:val="007B7A78"/>
    <w:rsid w:val="007D1929"/>
    <w:rsid w:val="007F4294"/>
    <w:rsid w:val="007F4AB1"/>
    <w:rsid w:val="0081241A"/>
    <w:rsid w:val="008A4FCD"/>
    <w:rsid w:val="008A6633"/>
    <w:rsid w:val="008A68A3"/>
    <w:rsid w:val="008A7BC0"/>
    <w:rsid w:val="008E5894"/>
    <w:rsid w:val="00931239"/>
    <w:rsid w:val="00941E6A"/>
    <w:rsid w:val="00976CBC"/>
    <w:rsid w:val="00984918"/>
    <w:rsid w:val="00985FEA"/>
    <w:rsid w:val="009D73EB"/>
    <w:rsid w:val="00A05178"/>
    <w:rsid w:val="00A34795"/>
    <w:rsid w:val="00AA514E"/>
    <w:rsid w:val="00AB09C7"/>
    <w:rsid w:val="00AC525E"/>
    <w:rsid w:val="00AD510C"/>
    <w:rsid w:val="00AD6DA0"/>
    <w:rsid w:val="00AF4197"/>
    <w:rsid w:val="00B109AD"/>
    <w:rsid w:val="00B403A3"/>
    <w:rsid w:val="00B45B51"/>
    <w:rsid w:val="00B83572"/>
    <w:rsid w:val="00B86A01"/>
    <w:rsid w:val="00BA5AB5"/>
    <w:rsid w:val="00BA713D"/>
    <w:rsid w:val="00D061F1"/>
    <w:rsid w:val="00D314DC"/>
    <w:rsid w:val="00D426E1"/>
    <w:rsid w:val="00D63965"/>
    <w:rsid w:val="00D75CF3"/>
    <w:rsid w:val="00DF05E8"/>
    <w:rsid w:val="00DF15C6"/>
    <w:rsid w:val="00DF67CE"/>
    <w:rsid w:val="00E03C1F"/>
    <w:rsid w:val="00E22FB3"/>
    <w:rsid w:val="00E62B9D"/>
    <w:rsid w:val="00E67940"/>
    <w:rsid w:val="00E87C8F"/>
    <w:rsid w:val="00E903FE"/>
    <w:rsid w:val="00EB249C"/>
    <w:rsid w:val="00EC1A91"/>
    <w:rsid w:val="00EC1BFD"/>
    <w:rsid w:val="00EF70A0"/>
    <w:rsid w:val="00F02029"/>
    <w:rsid w:val="00F0412C"/>
    <w:rsid w:val="00F21398"/>
    <w:rsid w:val="00F44914"/>
    <w:rsid w:val="00F72E5D"/>
    <w:rsid w:val="00F7440D"/>
    <w:rsid w:val="00F85903"/>
    <w:rsid w:val="00FB0505"/>
    <w:rsid w:val="00FD4EA7"/>
    <w:rsid w:val="01123A8F"/>
    <w:rsid w:val="01881D5D"/>
    <w:rsid w:val="028A1F9A"/>
    <w:rsid w:val="02ED1091"/>
    <w:rsid w:val="030A0066"/>
    <w:rsid w:val="03D32D6C"/>
    <w:rsid w:val="050259B8"/>
    <w:rsid w:val="09AF4121"/>
    <w:rsid w:val="0A454A85"/>
    <w:rsid w:val="0BE07DBE"/>
    <w:rsid w:val="0CD837C5"/>
    <w:rsid w:val="146C46DD"/>
    <w:rsid w:val="14F11452"/>
    <w:rsid w:val="1513749B"/>
    <w:rsid w:val="17896B68"/>
    <w:rsid w:val="19555049"/>
    <w:rsid w:val="1ABD5D53"/>
    <w:rsid w:val="1DDC7643"/>
    <w:rsid w:val="1F4F0E70"/>
    <w:rsid w:val="20122D6F"/>
    <w:rsid w:val="2037333B"/>
    <w:rsid w:val="231D4DFC"/>
    <w:rsid w:val="27B12C6C"/>
    <w:rsid w:val="29F2651B"/>
    <w:rsid w:val="2A104DCD"/>
    <w:rsid w:val="2CD96441"/>
    <w:rsid w:val="2EC06F48"/>
    <w:rsid w:val="304A5A5E"/>
    <w:rsid w:val="31C65B14"/>
    <w:rsid w:val="335A2AA0"/>
    <w:rsid w:val="35292F17"/>
    <w:rsid w:val="3599165E"/>
    <w:rsid w:val="37074CED"/>
    <w:rsid w:val="37AA6450"/>
    <w:rsid w:val="37CD3840"/>
    <w:rsid w:val="37CE7038"/>
    <w:rsid w:val="3C7978F0"/>
    <w:rsid w:val="3CAB24FE"/>
    <w:rsid w:val="3D695850"/>
    <w:rsid w:val="44B876EC"/>
    <w:rsid w:val="458B0897"/>
    <w:rsid w:val="46B57016"/>
    <w:rsid w:val="47CD509F"/>
    <w:rsid w:val="48CA2D49"/>
    <w:rsid w:val="48D34A2F"/>
    <w:rsid w:val="4DBA4929"/>
    <w:rsid w:val="4E13752E"/>
    <w:rsid w:val="4F2A4772"/>
    <w:rsid w:val="520914C1"/>
    <w:rsid w:val="529E0D9F"/>
    <w:rsid w:val="5429777E"/>
    <w:rsid w:val="549C2EAE"/>
    <w:rsid w:val="57805DA1"/>
    <w:rsid w:val="57E44562"/>
    <w:rsid w:val="5B564C9F"/>
    <w:rsid w:val="5BAC443B"/>
    <w:rsid w:val="5D740137"/>
    <w:rsid w:val="5E912F6A"/>
    <w:rsid w:val="5EB3748D"/>
    <w:rsid w:val="60846FE5"/>
    <w:rsid w:val="65685737"/>
    <w:rsid w:val="690F3CB6"/>
    <w:rsid w:val="6AE64C32"/>
    <w:rsid w:val="6C5F34A3"/>
    <w:rsid w:val="70AF39C3"/>
    <w:rsid w:val="72534367"/>
    <w:rsid w:val="73BF23E8"/>
    <w:rsid w:val="744521A5"/>
    <w:rsid w:val="75E44FF9"/>
    <w:rsid w:val="778B6351"/>
    <w:rsid w:val="78EC5688"/>
    <w:rsid w:val="78F505C7"/>
    <w:rsid w:val="79646DE9"/>
    <w:rsid w:val="7C7C0AF3"/>
    <w:rsid w:val="7DD87430"/>
    <w:rsid w:val="7DE0365F"/>
    <w:rsid w:val="7DED3783"/>
    <w:rsid w:val="7DFD59DD"/>
    <w:rsid w:val="7E184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rFonts w:ascii="Times New Roman" w:hAnsi="Times New Roman" w:eastAsia="宋体" w:cs="Times New Roman"/>
      <w:sz w:val="18"/>
      <w:szCs w:val="18"/>
    </w:rPr>
  </w:style>
  <w:style w:type="character" w:customStyle="1" w:styleId="8">
    <w:name w:val="页脚 Char"/>
    <w:basedOn w:val="6"/>
    <w:link w:val="3"/>
    <w:qFormat/>
    <w:uiPriority w:val="99"/>
    <w:rPr>
      <w:rFonts w:ascii="Times New Roman" w:hAnsi="Times New Roman" w:eastAsia="宋体" w:cs="Times New Roman"/>
      <w:sz w:val="18"/>
      <w:szCs w:val="18"/>
    </w:r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 w:type="paragraph" w:styleId="10">
    <w:name w:val="List Paragraph"/>
    <w:basedOn w:val="1"/>
    <w:qFormat/>
    <w:uiPriority w:val="34"/>
    <w:pPr>
      <w:ind w:firstLine="420" w:firstLineChars="200"/>
    </w:pPr>
  </w:style>
  <w:style w:type="paragraph" w:customStyle="1" w:styleId="11">
    <w:name w:val="Char Char Char Char"/>
    <w:basedOn w:val="1"/>
    <w:qFormat/>
    <w:uiPriority w:val="0"/>
    <w:rPr>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1987</Words>
  <Characters>2077</Characters>
  <Lines>14</Lines>
  <Paragraphs>4</Paragraphs>
  <TotalTime>0</TotalTime>
  <ScaleCrop>false</ScaleCrop>
  <LinksUpToDate>false</LinksUpToDate>
  <CharactersWithSpaces>2099</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2017-06-13T01:50:00Z</dcterms:created>
  <dc:creator>admin</dc:creator>
  <cp:lastModifiedBy>洪诞送</cp:lastModifiedBy>
  <cp:lastPrinted>2024-06-18T05:57:00Z</cp:lastPrinted>
  <dcterms:modified xsi:type="dcterms:W3CDTF">2025-06-04T07:12:02Z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08B7A927D3ED4D2BB1698FD5B593886E</vt:lpwstr>
  </property>
  <property fmtid="{D5CDD505-2E9C-101B-9397-08002B2CF9AE}" pid="4" name="KSOTemplateDocerSaveRecord">
    <vt:lpwstr>eyJoZGlkIjoiMDczNDRiNTBkNzQ2MGI1YmU0NDc1ZmFiN2EyOGMyOWUiLCJ1c2VySWQiOiIyMDcwMTU3MTUifQ==</vt:lpwstr>
  </property>
</Properties>
</file>