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2E7C56">
      <w:pPr>
        <w:keepNext w:val="0"/>
        <w:keepLines w:val="0"/>
        <w:pageBreakBefore w:val="0"/>
        <w:widowControl w:val="0"/>
        <w:kinsoku/>
        <w:wordWrap/>
        <w:overflowPunct/>
        <w:topLinePunct w:val="0"/>
        <w:autoSpaceDE/>
        <w:autoSpaceDN/>
        <w:bidi w:val="0"/>
        <w:adjustRightInd/>
        <w:snapToGrid/>
        <w:spacing w:line="580" w:lineRule="exact"/>
        <w:ind w:left="1920" w:hanging="1920" w:hangingChars="600"/>
        <w:textAlignment w:val="auto"/>
        <w:rPr>
          <w:rFonts w:hint="eastAsia" w:ascii="仿宋" w:hAnsi="仿宋" w:eastAsia="仿宋" w:cs="Times New Roman"/>
          <w:sz w:val="32"/>
          <w:szCs w:val="32"/>
          <w:lang w:eastAsia="zh-CN"/>
        </w:rPr>
      </w:pPr>
      <w:r>
        <w:rPr>
          <w:rFonts w:hint="eastAsia" w:ascii="仿宋" w:hAnsi="仿宋" w:eastAsia="仿宋" w:cs="Times New Roman"/>
          <w:sz w:val="32"/>
          <w:szCs w:val="32"/>
          <w:lang w:eastAsia="zh-CN"/>
        </w:rPr>
        <w:t>附件</w:t>
      </w:r>
      <w:r>
        <w:rPr>
          <w:rFonts w:hint="eastAsia" w:ascii="仿宋" w:hAnsi="仿宋" w:eastAsia="仿宋" w:cs="Times New Roman"/>
          <w:sz w:val="32"/>
          <w:szCs w:val="32"/>
          <w:lang w:val="en-US" w:eastAsia="zh-CN"/>
        </w:rPr>
        <w:t>2</w:t>
      </w:r>
      <w:r>
        <w:rPr>
          <w:rFonts w:hint="eastAsia" w:ascii="仿宋" w:hAnsi="仿宋" w:eastAsia="仿宋" w:cs="Times New Roman"/>
          <w:sz w:val="32"/>
          <w:szCs w:val="32"/>
          <w:lang w:eastAsia="zh-CN"/>
        </w:rPr>
        <w:t>—4</w:t>
      </w:r>
    </w:p>
    <w:p w14:paraId="2392ACBD">
      <w:pPr>
        <w:keepNext w:val="0"/>
        <w:keepLines w:val="0"/>
        <w:pageBreakBefore w:val="0"/>
        <w:kinsoku/>
        <w:wordWrap/>
        <w:overflowPunct/>
        <w:topLinePunct w:val="0"/>
        <w:autoSpaceDE/>
        <w:autoSpaceDN/>
        <w:bidi w:val="0"/>
        <w:adjustRightInd/>
        <w:snapToGrid/>
        <w:spacing w:line="580" w:lineRule="exact"/>
        <w:jc w:val="center"/>
        <w:rPr>
          <w:rFonts w:hint="eastAsia" w:ascii="黑体" w:hAnsi="黑体" w:eastAsia="黑体" w:cs="黑体"/>
          <w:color w:val="auto"/>
          <w:sz w:val="32"/>
          <w:szCs w:val="32"/>
          <w:highlight w:val="none"/>
        </w:rPr>
      </w:pPr>
    </w:p>
    <w:p w14:paraId="289DC273">
      <w:pPr>
        <w:keepNext w:val="0"/>
        <w:keepLines w:val="0"/>
        <w:pageBreakBefore w:val="0"/>
        <w:kinsoku/>
        <w:wordWrap/>
        <w:overflowPunct/>
        <w:topLinePunct w:val="0"/>
        <w:autoSpaceDE/>
        <w:autoSpaceDN/>
        <w:bidi w:val="0"/>
        <w:adjustRightInd/>
        <w:snapToGrid/>
        <w:spacing w:line="580" w:lineRule="exact"/>
        <w:jc w:val="center"/>
        <w:rPr>
          <w:rFonts w:hint="eastAsia" w:ascii="方正小标宋简体" w:hAnsi="黑体" w:eastAsia="方正小标宋简体" w:cs="黑体"/>
          <w:color w:val="auto"/>
          <w:sz w:val="36"/>
          <w:szCs w:val="36"/>
          <w:highlight w:val="none"/>
        </w:rPr>
      </w:pPr>
      <w:bookmarkStart w:id="0" w:name="_GoBack"/>
      <w:r>
        <w:rPr>
          <w:rFonts w:hint="eastAsia" w:ascii="方正小标宋简体" w:hAnsi="黑体" w:eastAsia="方正小标宋简体" w:cs="黑体"/>
          <w:color w:val="auto"/>
          <w:sz w:val="36"/>
          <w:szCs w:val="36"/>
          <w:highlight w:val="none"/>
        </w:rPr>
        <w:t>武汉东湖高新区</w:t>
      </w:r>
      <w:r>
        <w:rPr>
          <w:rFonts w:hint="eastAsia" w:ascii="方正小标宋简体" w:hAnsi="黑体" w:eastAsia="方正小标宋简体" w:cs="黑体"/>
          <w:color w:val="auto"/>
          <w:sz w:val="36"/>
          <w:szCs w:val="36"/>
          <w:highlight w:val="none"/>
          <w:lang w:eastAsia="zh-CN"/>
        </w:rPr>
        <w:t>202</w:t>
      </w:r>
      <w:r>
        <w:rPr>
          <w:rFonts w:hint="eastAsia" w:ascii="方正小标宋简体" w:hAnsi="黑体" w:eastAsia="方正小标宋简体" w:cs="黑体"/>
          <w:color w:val="auto"/>
          <w:sz w:val="36"/>
          <w:szCs w:val="36"/>
          <w:highlight w:val="none"/>
          <w:lang w:val="en-US" w:eastAsia="zh-CN"/>
        </w:rPr>
        <w:t>5</w:t>
      </w:r>
      <w:r>
        <w:rPr>
          <w:rFonts w:hint="eastAsia" w:ascii="方正小标宋简体" w:hAnsi="黑体" w:eastAsia="方正小标宋简体" w:cs="黑体"/>
          <w:color w:val="auto"/>
          <w:sz w:val="36"/>
          <w:szCs w:val="36"/>
          <w:highlight w:val="none"/>
          <w:lang w:eastAsia="zh-CN"/>
        </w:rPr>
        <w:t>年面向社会</w:t>
      </w:r>
      <w:r>
        <w:rPr>
          <w:rFonts w:hint="eastAsia" w:ascii="方正小标宋简体" w:hAnsi="黑体" w:eastAsia="方正小标宋简体" w:cs="黑体"/>
          <w:color w:val="auto"/>
          <w:sz w:val="36"/>
          <w:szCs w:val="36"/>
          <w:highlight w:val="none"/>
        </w:rPr>
        <w:t>公开招聘教师</w:t>
      </w:r>
    </w:p>
    <w:p w14:paraId="7C4FF256">
      <w:pPr>
        <w:keepNext w:val="0"/>
        <w:keepLines w:val="0"/>
        <w:pageBreakBefore w:val="0"/>
        <w:kinsoku/>
        <w:wordWrap/>
        <w:overflowPunct/>
        <w:topLinePunct w:val="0"/>
        <w:autoSpaceDE/>
        <w:autoSpaceDN/>
        <w:bidi w:val="0"/>
        <w:adjustRightInd/>
        <w:snapToGrid/>
        <w:spacing w:line="580" w:lineRule="exact"/>
        <w:jc w:val="center"/>
        <w:rPr>
          <w:rFonts w:hint="eastAsia" w:ascii="方正小标宋简体" w:hAnsi="黑体" w:eastAsia="方正小标宋简体" w:cs="黑体"/>
          <w:color w:val="auto"/>
          <w:sz w:val="36"/>
          <w:szCs w:val="36"/>
          <w:highlight w:val="none"/>
        </w:rPr>
      </w:pPr>
      <w:r>
        <w:rPr>
          <w:rFonts w:hint="eastAsia" w:ascii="方正小标宋简体" w:hAnsi="黑体" w:eastAsia="方正小标宋简体" w:cs="黑体"/>
          <w:color w:val="auto"/>
          <w:sz w:val="36"/>
          <w:szCs w:val="36"/>
          <w:highlight w:val="none"/>
        </w:rPr>
        <w:t>资格</w:t>
      </w:r>
      <w:r>
        <w:rPr>
          <w:rFonts w:hint="eastAsia" w:ascii="方正小标宋简体" w:hAnsi="黑体" w:eastAsia="方正小标宋简体" w:cs="黑体"/>
          <w:color w:val="auto"/>
          <w:sz w:val="36"/>
          <w:szCs w:val="36"/>
          <w:highlight w:val="none"/>
          <w:lang w:eastAsia="zh-CN"/>
        </w:rPr>
        <w:t>复审</w:t>
      </w:r>
      <w:r>
        <w:rPr>
          <w:rFonts w:hint="eastAsia" w:ascii="方正小标宋简体" w:hAnsi="黑体" w:eastAsia="方正小标宋简体" w:cs="黑体"/>
          <w:color w:val="auto"/>
          <w:sz w:val="36"/>
          <w:szCs w:val="36"/>
          <w:highlight w:val="none"/>
        </w:rPr>
        <w:t>材料目录（财务人事人员）</w:t>
      </w:r>
      <w:bookmarkEnd w:id="0"/>
    </w:p>
    <w:p w14:paraId="0D55A229">
      <w:pPr>
        <w:keepNext w:val="0"/>
        <w:keepLines w:val="0"/>
        <w:pageBreakBefore w:val="0"/>
        <w:kinsoku/>
        <w:wordWrap/>
        <w:overflowPunct/>
        <w:topLinePunct w:val="0"/>
        <w:autoSpaceDE/>
        <w:autoSpaceDN/>
        <w:bidi w:val="0"/>
        <w:adjustRightInd/>
        <w:snapToGrid/>
        <w:spacing w:line="580" w:lineRule="exact"/>
        <w:jc w:val="center"/>
        <w:rPr>
          <w:rFonts w:hint="eastAsia" w:ascii="黑体" w:hAnsi="黑体" w:eastAsia="黑体" w:cs="黑体"/>
          <w:color w:val="auto"/>
          <w:sz w:val="32"/>
          <w:szCs w:val="32"/>
          <w:highlight w:val="none"/>
        </w:rPr>
      </w:pPr>
    </w:p>
    <w:p w14:paraId="19420947">
      <w:pPr>
        <w:keepNext w:val="0"/>
        <w:keepLines w:val="0"/>
        <w:pageBreakBefore w:val="0"/>
        <w:kinsoku/>
        <w:wordWrap/>
        <w:overflowPunct/>
        <w:topLinePunct w:val="0"/>
        <w:autoSpaceDE/>
        <w:autoSpaceDN/>
        <w:bidi w:val="0"/>
        <w:adjustRightInd/>
        <w:snapToGrid/>
        <w:spacing w:line="58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参加现场资格审核的财务人事人员须携带以下材料的原件及复印件各一份按时参审：</w:t>
      </w:r>
    </w:p>
    <w:p w14:paraId="57932F85">
      <w:pPr>
        <w:keepNext w:val="0"/>
        <w:keepLines w:val="0"/>
        <w:pageBreakBefore w:val="0"/>
        <w:kinsoku/>
        <w:wordWrap/>
        <w:overflowPunct/>
        <w:topLinePunct w:val="0"/>
        <w:autoSpaceDE/>
        <w:autoSpaceDN/>
        <w:bidi w:val="0"/>
        <w:adjustRightInd/>
        <w:snapToGrid/>
        <w:spacing w:line="58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1.《武汉东湖高新区</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eastAsia="zh-CN"/>
        </w:rPr>
        <w:t>年</w:t>
      </w:r>
      <w:r>
        <w:rPr>
          <w:rFonts w:hint="eastAsia" w:ascii="仿宋_GB2312" w:hAnsi="仿宋_GB2312" w:eastAsia="仿宋_GB2312" w:cs="仿宋_GB2312"/>
          <w:color w:val="auto"/>
          <w:sz w:val="32"/>
          <w:szCs w:val="32"/>
          <w:highlight w:val="none"/>
        </w:rPr>
        <w:t>教师招聘考试报名表》；</w:t>
      </w:r>
    </w:p>
    <w:p w14:paraId="1ED4F02A">
      <w:pPr>
        <w:keepNext w:val="0"/>
        <w:keepLines w:val="0"/>
        <w:pageBreakBefore w:val="0"/>
        <w:kinsoku/>
        <w:wordWrap/>
        <w:overflowPunct/>
        <w:topLinePunct w:val="0"/>
        <w:autoSpaceDE/>
        <w:autoSpaceDN/>
        <w:bidi w:val="0"/>
        <w:adjustRightInd/>
        <w:snapToGrid/>
        <w:spacing w:line="58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2.居民身份证；</w:t>
      </w:r>
    </w:p>
    <w:p w14:paraId="7963F445">
      <w:pPr>
        <w:keepNext w:val="0"/>
        <w:keepLines w:val="0"/>
        <w:pageBreakBefore w:val="0"/>
        <w:kinsoku/>
        <w:wordWrap/>
        <w:overflowPunct/>
        <w:topLinePunct w:val="0"/>
        <w:autoSpaceDE/>
        <w:autoSpaceDN/>
        <w:bidi w:val="0"/>
        <w:adjustRightInd/>
        <w:snapToGrid/>
        <w:spacing w:line="58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3.毕业证、学位证；</w:t>
      </w:r>
    </w:p>
    <w:p w14:paraId="71BA6C25">
      <w:pPr>
        <w:keepNext w:val="0"/>
        <w:keepLines w:val="0"/>
        <w:pageBreakBefore w:val="0"/>
        <w:kinsoku/>
        <w:wordWrap/>
        <w:overflowPunct/>
        <w:topLinePunct w:val="0"/>
        <w:autoSpaceDE/>
        <w:autoSpaceDN/>
        <w:bidi w:val="0"/>
        <w:adjustRightInd/>
        <w:snapToGrid/>
        <w:spacing w:line="58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4.《教育部学历证书电子注册备案表》或《中国高等学历认证报告》；</w:t>
      </w:r>
    </w:p>
    <w:p w14:paraId="61992A0B">
      <w:pPr>
        <w:keepNext w:val="0"/>
        <w:keepLines w:val="0"/>
        <w:pageBreakBefore w:val="0"/>
        <w:kinsoku/>
        <w:wordWrap/>
        <w:overflowPunct/>
        <w:topLinePunct w:val="0"/>
        <w:autoSpaceDE/>
        <w:autoSpaceDN/>
        <w:bidi w:val="0"/>
        <w:adjustRightInd/>
        <w:snapToGrid/>
        <w:spacing w:line="58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5.资历条件证明材料，根据本人情况提供下列材料之一：</w:t>
      </w:r>
    </w:p>
    <w:p w14:paraId="345DAFBE">
      <w:pPr>
        <w:keepNext w:val="0"/>
        <w:keepLines w:val="0"/>
        <w:pageBreakBefore w:val="0"/>
        <w:kinsoku/>
        <w:wordWrap/>
        <w:overflowPunct/>
        <w:topLinePunct w:val="0"/>
        <w:autoSpaceDE/>
        <w:autoSpaceDN/>
        <w:bidi w:val="0"/>
        <w:adjustRightInd/>
        <w:snapToGrid/>
        <w:spacing w:line="58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①助理会计师及以上职称证书；</w:t>
      </w:r>
    </w:p>
    <w:p w14:paraId="69F29500">
      <w:pPr>
        <w:keepNext w:val="0"/>
        <w:keepLines w:val="0"/>
        <w:pageBreakBefore w:val="0"/>
        <w:kinsoku/>
        <w:wordWrap/>
        <w:overflowPunct/>
        <w:topLinePunct w:val="0"/>
        <w:autoSpaceDE/>
        <w:autoSpaceDN/>
        <w:bidi w:val="0"/>
        <w:adjustRightInd/>
        <w:snapToGrid/>
        <w:spacing w:line="58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②经济系列的助理人力资源管理师及以上职称证书。</w:t>
      </w:r>
    </w:p>
    <w:p w14:paraId="0FFA0F60">
      <w:pPr>
        <w:ind w:firstLine="640" w:firstLineChars="200"/>
      </w:pPr>
      <w:r>
        <w:rPr>
          <w:rFonts w:hint="eastAsia" w:ascii="仿宋_GB2312" w:hAnsi="仿宋_GB2312" w:eastAsia="仿宋_GB2312" w:cs="仿宋_GB2312"/>
          <w:sz w:val="32"/>
          <w:szCs w:val="32"/>
        </w:rPr>
        <w:t>6.岗位要求的其他证明材料（如劳动（聘用）合同和社保缴费清单、工作经历证明材料等）。</w:t>
      </w:r>
    </w:p>
    <w:sectPr>
      <w:headerReference r:id="rId3" w:type="default"/>
      <w:footerReference r:id="rId4" w:type="default"/>
      <w:pgSz w:w="11906" w:h="16838"/>
      <w:pgMar w:top="2098" w:right="1474" w:bottom="1985" w:left="1587" w:header="851" w:footer="992" w:gutter="0"/>
      <w:pgNumType w:fmt="numberInDash"/>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E9487">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F27FA39">
                          <w:pPr>
                            <w:pStyle w:val="3"/>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- 1 -</w:t>
                          </w:r>
                          <w:r>
                            <w:rPr>
                              <w:rFonts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k47wyAgAAY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TjvDICAABjBAAADgAAAAAAAAABACAAAAAfAQAAZHJzL2Uyb0RvYy54bWxQSwUG&#10;AAAAAAYABgBZAQAAwwUAAAAA&#10;">
              <v:fill on="f" focussize="0,0"/>
              <v:stroke on="f" weight="0.5pt"/>
              <v:imagedata o:title=""/>
              <o:lock v:ext="edit" aspectratio="f"/>
              <v:textbox inset="0mm,0mm,0mm,0mm" style="mso-fit-shape-to-text:t;">
                <w:txbxContent>
                  <w:p w14:paraId="0F27FA39">
                    <w:pPr>
                      <w:pStyle w:val="3"/>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- 1 -</w:t>
                    </w:r>
                    <w:r>
                      <w:rPr>
                        <w:rFonts w:ascii="Times New Roman" w:hAnsi="Times New Roman" w:cs="Times New Roman"/>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57771">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7200D6"/>
    <w:rsid w:val="05EE3067"/>
    <w:rsid w:val="0BB51797"/>
    <w:rsid w:val="0BF37772"/>
    <w:rsid w:val="0C577EF6"/>
    <w:rsid w:val="117200D6"/>
    <w:rsid w:val="16932E35"/>
    <w:rsid w:val="18B322AE"/>
    <w:rsid w:val="1A6E1B7E"/>
    <w:rsid w:val="1D3639A1"/>
    <w:rsid w:val="1FC52027"/>
    <w:rsid w:val="3186135C"/>
    <w:rsid w:val="388365F5"/>
    <w:rsid w:val="44A43B7B"/>
    <w:rsid w:val="487F2935"/>
    <w:rsid w:val="4A3E05CE"/>
    <w:rsid w:val="4CD3324F"/>
    <w:rsid w:val="61EB0D0E"/>
    <w:rsid w:val="62D3541D"/>
    <w:rsid w:val="66E3006B"/>
    <w:rsid w:val="6B2F122F"/>
    <w:rsid w:val="70521B18"/>
    <w:rsid w:val="723B701D"/>
    <w:rsid w:val="73D32155"/>
    <w:rsid w:val="744F7262"/>
    <w:rsid w:val="77855149"/>
    <w:rsid w:val="7FA85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3">
    <w:name w:val="footer"/>
    <w:basedOn w:val="1"/>
    <w:semiHidden/>
    <w:qFormat/>
    <w:uiPriority w:val="99"/>
    <w:pPr>
      <w:tabs>
        <w:tab w:val="center" w:pos="4153"/>
        <w:tab w:val="right" w:pos="8306"/>
      </w:tabs>
      <w:snapToGrid w:val="0"/>
      <w:jc w:val="left"/>
    </w:pPr>
    <w:rPr>
      <w:rFonts w:ascii="Calibri" w:hAnsi="Calibri"/>
      <w:sz w:val="18"/>
      <w:szCs w:val="18"/>
    </w:rPr>
  </w:style>
  <w:style w:type="paragraph" w:styleId="4">
    <w:name w:val="header"/>
    <w:basedOn w:val="1"/>
    <w:semiHidden/>
    <w:qFormat/>
    <w:uiPriority w:val="99"/>
    <w:pPr>
      <w:pBdr>
        <w:bottom w:val="single" w:color="auto" w:sz="6" w:space="1"/>
      </w:pBdr>
      <w:tabs>
        <w:tab w:val="center" w:pos="4153"/>
        <w:tab w:val="right" w:pos="8306"/>
      </w:tabs>
      <w:snapToGrid w:val="0"/>
      <w:jc w:val="center"/>
    </w:pPr>
    <w:rPr>
      <w:rFonts w:ascii="Calibri" w:hAnsi="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2765</Words>
  <Characters>3007</Characters>
  <Lines>0</Lines>
  <Paragraphs>0</Paragraphs>
  <TotalTime>423</TotalTime>
  <ScaleCrop>false</ScaleCrop>
  <LinksUpToDate>false</LinksUpToDate>
  <CharactersWithSpaces>3166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2025-05-29T02:26:00Z</dcterms:created>
  <dc:creator>Moony</dc:creator>
  <cp:lastModifiedBy>笑</cp:lastModifiedBy>
  <dcterms:modified xsi:type="dcterms:W3CDTF">2025-06-04T00:49:45Z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6FE021D453454179ADF576AC645C4147_13</vt:lpwstr>
  </property>
  <property fmtid="{D5CDD505-2E9C-101B-9397-08002B2CF9AE}" pid="4" name="KSOTemplateDocerSaveRecord">
    <vt:lpwstr>eyJoZGlkIjoiNGIwM2RiZDk3ZGRhZjBkOTE2MTEyYTk0Y2FmMDhlOGEiLCJ1c2VySWQiOiIxMTUzODU0NTg0In0=</vt:lpwstr>
  </property>
</Properties>
</file>