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黑体" w:eastAsia="黑体" w:cs="黑体" w:hAnsi="黑体" w:hint="eastAsia"/>
          <w:b w:val="0"/>
          <w:bCs w:val="0"/>
          <w:color w:val="000000"/>
          <w:kern w:val="0"/>
          <w:sz w:val="28"/>
          <w:szCs w:val="28"/>
          <w:lang w:bidi="ar-SA"/>
        </w:rPr>
      </w:pPr>
      <w:r>
        <w:rPr>
          <w:rFonts w:ascii="黑体" w:eastAsia="黑体" w:cs="黑体" w:hAnsi="黑体" w:hint="eastAsia"/>
          <w:b w:val="0"/>
          <w:bCs w:val="0"/>
          <w:color w:val="000000"/>
          <w:kern w:val="0"/>
          <w:sz w:val="28"/>
          <w:szCs w:val="28"/>
          <w:lang w:bidi="ar-SA"/>
        </w:rPr>
        <w:t>附件1</w:t>
      </w:r>
    </w:p>
    <w:p>
      <w:pPr>
        <w:jc w:val="center"/>
        <w:rPr>
          <w:rFonts w:hint="eastAsia"/>
        </w:rPr>
      </w:pPr>
      <w:r>
        <w:rPr>
          <w:rFonts w:ascii="方正小标宋简体" w:eastAsia="方正小标宋简体" w:cs="方正小标宋简体" w:hAnsi="方正小标宋简体" w:hint="eastAsia"/>
          <w:color w:val="000000"/>
          <w:kern w:val="0"/>
          <w:sz w:val="44"/>
          <w:szCs w:val="44"/>
          <w:lang w:bidi="ar-SA"/>
        </w:rPr>
        <w:t>202</w:t>
      </w:r>
      <w:r>
        <w:rPr>
          <w:rFonts w:ascii="方正小标宋简体" w:eastAsia="方正小标宋简体" w:cs="方正小标宋简体" w:hAnsi="方正小标宋简体" w:hint="eastAsia"/>
          <w:color w:val="000000"/>
          <w:kern w:val="0"/>
          <w:sz w:val="44"/>
          <w:szCs w:val="44"/>
          <w:lang w:val="en-US" w:eastAsia="zh-CN" w:bidi="ar-SA"/>
        </w:rPr>
        <w:t>5</w:t>
      </w:r>
      <w:r>
        <w:rPr>
          <w:rFonts w:ascii="方正小标宋简体" w:eastAsia="方正小标宋简体" w:cs="方正小标宋简体" w:hAnsi="方正小标宋简体" w:hint="eastAsia"/>
          <w:color w:val="000000"/>
          <w:kern w:val="0"/>
          <w:sz w:val="44"/>
          <w:szCs w:val="44"/>
          <w:lang w:bidi="ar-SA"/>
        </w:rPr>
        <w:t>年洛阳市</w:t>
      </w:r>
      <w:r>
        <w:rPr>
          <w:rFonts w:ascii="方正小标宋简体" w:eastAsia="方正小标宋简体" w:cs="方正小标宋简体" w:hAnsi="方正小标宋简体" w:hint="eastAsia"/>
          <w:color w:val="000000"/>
          <w:kern w:val="0"/>
          <w:sz w:val="44"/>
          <w:szCs w:val="44"/>
          <w:lang w:val="en-US" w:eastAsia="zh-CN" w:bidi="ar-SA"/>
        </w:rPr>
        <w:t>洛龙区</w:t>
      </w:r>
      <w:r>
        <w:rPr>
          <w:rFonts w:ascii="方正小标宋简体" w:eastAsia="方正小标宋简体" w:cs="方正小标宋简体" w:hAnsi="方正小标宋简体" w:hint="eastAsia"/>
          <w:color w:val="000000"/>
          <w:kern w:val="0"/>
          <w:sz w:val="44"/>
          <w:szCs w:val="44"/>
          <w:lang w:bidi="ar-SA"/>
        </w:rPr>
        <w:t>面向社会公开招聘教师岗位设置表</w:t>
      </w:r>
    </w:p>
    <w:tbl>
      <w:tblPr>
        <w:jc w:val="left"/>
        <w:tblInd w:w="93" w:type="dxa"/>
        <w:tblW w:w="13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3"/>
        <w:gridCol w:w="1203"/>
        <w:gridCol w:w="1152"/>
        <w:gridCol w:w="1320"/>
        <w:gridCol w:w="1057"/>
        <w:gridCol w:w="1245"/>
        <w:gridCol w:w="2181"/>
        <w:gridCol w:w="4239"/>
      </w:tblGrid>
      <w:tr>
        <w:trPr>
          <w:trHeight w:val="795"/>
        </w:trPr>
        <w:tc>
          <w:tcPr>
            <w:tcW w:w="713"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b/>
                <w:bCs/>
                <w:color w:val="000000"/>
                <w:sz w:val="24"/>
              </w:rPr>
            </w:pPr>
            <w:r>
              <w:rPr>
                <w:rFonts w:ascii="仿宋_GB2312" w:eastAsia="仿宋_GB2312" w:cs="仿宋_GB2312" w:hAnsi="仿宋_GB2312" w:hint="eastAsia"/>
                <w:b/>
                <w:bCs/>
                <w:color w:val="000000"/>
                <w:kern w:val="0"/>
                <w:sz w:val="24"/>
                <w:lang w:bidi="ar-SA"/>
              </w:rPr>
              <w:t>序号</w:t>
            </w:r>
          </w:p>
        </w:tc>
        <w:tc>
          <w:tcPr>
            <w:tcW w:w="1203"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b/>
                <w:bCs/>
                <w:color w:val="000000"/>
                <w:kern w:val="0"/>
                <w:sz w:val="24"/>
                <w:lang w:bidi="ar-SA"/>
              </w:rPr>
            </w:pPr>
            <w:r>
              <w:rPr>
                <w:rFonts w:ascii="仿宋_GB2312" w:eastAsia="仿宋_GB2312" w:cs="仿宋_GB2312" w:hAnsi="仿宋_GB2312" w:hint="eastAsia"/>
                <w:b/>
                <w:bCs/>
                <w:color w:val="000000"/>
                <w:kern w:val="0"/>
                <w:sz w:val="24"/>
                <w:lang w:bidi="ar-SA"/>
              </w:rPr>
              <w:t>岗位</w:t>
            </w:r>
          </w:p>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b/>
                <w:bCs/>
                <w:color w:val="000000"/>
                <w:sz w:val="24"/>
                <w:lang w:eastAsia="zh-CN"/>
              </w:rPr>
            </w:pPr>
            <w:r>
              <w:rPr>
                <w:rFonts w:ascii="仿宋_GB2312" w:eastAsia="仿宋_GB2312" w:cs="仿宋_GB2312" w:hAnsi="仿宋_GB2312" w:hint="eastAsia"/>
                <w:b/>
                <w:bCs/>
                <w:color w:val="000000"/>
                <w:kern w:val="0"/>
                <w:sz w:val="24"/>
                <w:lang w:eastAsia="zh-CN" w:bidi="ar-SA"/>
              </w:rPr>
              <w:t>（学科）</w:t>
            </w:r>
          </w:p>
        </w:tc>
        <w:tc>
          <w:tcPr>
            <w:tcW w:w="1152"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b/>
                <w:bCs/>
                <w:color w:val="000000"/>
                <w:kern w:val="0"/>
                <w:sz w:val="24"/>
                <w:lang w:eastAsia="zh-CN" w:bidi="ar-SA"/>
              </w:rPr>
            </w:pPr>
            <w:r>
              <w:rPr>
                <w:rFonts w:ascii="仿宋_GB2312" w:eastAsia="仿宋_GB2312" w:cs="仿宋_GB2312" w:hAnsi="仿宋_GB2312"/>
                <w:b/>
                <w:bCs/>
                <w:color w:val="000000"/>
                <w:kern w:val="0"/>
                <w:sz w:val="24"/>
                <w:lang w:val="en-US" w:eastAsia="zh-CN" w:bidi="ar-SA"/>
              </w:rPr>
              <w:t>岗</w:t>
            </w:r>
            <w:r>
              <w:rPr>
                <w:rFonts w:ascii="仿宋_GB2312" w:eastAsia="仿宋_GB2312" w:cs="仿宋_GB2312" w:hAnsi="仿宋_GB2312" w:hint="eastAsia"/>
                <w:b/>
                <w:bCs/>
                <w:color w:val="000000"/>
                <w:kern w:val="0"/>
                <w:sz w:val="24"/>
                <w:lang w:eastAsia="zh-CN" w:bidi="ar-SA"/>
              </w:rPr>
              <w:t>位</w:t>
            </w:r>
          </w:p>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b/>
                <w:bCs/>
                <w:color w:val="000000"/>
                <w:kern w:val="0"/>
                <w:sz w:val="24"/>
                <w:lang w:eastAsia="zh-CN" w:bidi="ar-SA"/>
              </w:rPr>
            </w:pPr>
            <w:r>
              <w:rPr>
                <w:rFonts w:ascii="仿宋_GB2312" w:eastAsia="仿宋_GB2312" w:cs="仿宋_GB2312" w:hAnsi="仿宋_GB2312" w:hint="eastAsia"/>
                <w:b/>
                <w:bCs/>
                <w:color w:val="000000"/>
                <w:kern w:val="0"/>
                <w:sz w:val="24"/>
                <w:lang w:eastAsia="zh-CN" w:bidi="ar-SA"/>
              </w:rPr>
              <w:t>代码</w:t>
            </w:r>
          </w:p>
        </w:tc>
        <w:tc>
          <w:tcPr>
            <w:tcW w:w="1320"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b/>
                <w:bCs/>
                <w:color w:val="000000"/>
                <w:kern w:val="0"/>
                <w:sz w:val="24"/>
                <w:lang w:val="en-US" w:eastAsia="zh-CN" w:bidi="ar-SA"/>
              </w:rPr>
            </w:pPr>
            <w:r>
              <w:rPr>
                <w:rFonts w:ascii="仿宋_GB2312" w:eastAsia="仿宋_GB2312" w:cs="仿宋_GB2312" w:hAnsi="仿宋_GB2312" w:hint="eastAsia"/>
                <w:b/>
                <w:bCs/>
                <w:color w:val="000000"/>
                <w:kern w:val="0"/>
                <w:sz w:val="24"/>
                <w:lang w:val="en-US" w:eastAsia="zh-CN" w:bidi="ar-SA"/>
              </w:rPr>
              <w:t>岗位类别及等级</w:t>
            </w:r>
          </w:p>
        </w:tc>
        <w:tc>
          <w:tcPr>
            <w:tcW w:w="1057"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b/>
                <w:bCs/>
                <w:color w:val="000000"/>
                <w:sz w:val="24"/>
                <w:lang w:val="en-US" w:eastAsia="zh-CN"/>
              </w:rPr>
            </w:pPr>
            <w:r>
              <w:rPr>
                <w:rFonts w:ascii="仿宋_GB2312" w:eastAsia="仿宋_GB2312" w:cs="仿宋_GB2312" w:hAnsi="仿宋_GB2312" w:hint="eastAsia"/>
                <w:b/>
                <w:bCs/>
                <w:color w:val="000000"/>
                <w:kern w:val="0"/>
                <w:sz w:val="24"/>
                <w:lang w:bidi="ar-SA"/>
              </w:rPr>
              <w:t>招聘数</w:t>
            </w:r>
            <w:r>
              <w:rPr>
                <w:rFonts w:ascii="仿宋_GB2312" w:eastAsia="仿宋_GB2312" w:cs="仿宋_GB2312" w:hAnsi="仿宋_GB2312" w:hint="eastAsia"/>
                <w:b/>
                <w:bCs/>
                <w:color w:val="000000"/>
                <w:kern w:val="0"/>
                <w:sz w:val="24"/>
                <w:lang w:eastAsia="zh-CN" w:bidi="ar-SA"/>
              </w:rPr>
              <w:t>量（</w:t>
            </w:r>
            <w:r>
              <w:rPr>
                <w:rFonts w:ascii="仿宋_GB2312" w:eastAsia="仿宋_GB2312" w:cs="仿宋_GB2312" w:hAnsi="仿宋_GB2312" w:hint="eastAsia"/>
                <w:b/>
                <w:bCs/>
                <w:color w:val="000000"/>
                <w:kern w:val="0"/>
                <w:sz w:val="24"/>
                <w:lang w:val="en-US" w:eastAsia="zh-CN" w:bidi="ar-SA"/>
              </w:rPr>
              <w:t>人）</w:t>
            </w:r>
          </w:p>
        </w:tc>
        <w:tc>
          <w:tcPr>
            <w:tcW w:w="1245"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b/>
                <w:bCs/>
                <w:color w:val="000000"/>
                <w:kern w:val="0"/>
                <w:sz w:val="24"/>
                <w:lang w:eastAsia="zh-CN" w:bidi="ar-SA"/>
              </w:rPr>
            </w:pPr>
            <w:r>
              <w:rPr>
                <w:rFonts w:ascii="仿宋_GB2312" w:eastAsia="仿宋_GB2312" w:cs="仿宋_GB2312" w:hAnsi="仿宋_GB2312" w:hint="eastAsia"/>
                <w:b/>
                <w:bCs/>
                <w:color w:val="000000"/>
                <w:kern w:val="0"/>
                <w:sz w:val="24"/>
                <w:lang w:eastAsia="zh-CN" w:bidi="ar-SA"/>
              </w:rPr>
              <w:t>学历</w:t>
            </w:r>
          </w:p>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b/>
                <w:bCs/>
                <w:color w:val="000000"/>
                <w:kern w:val="0"/>
                <w:sz w:val="24"/>
                <w:lang w:eastAsia="zh-CN" w:bidi="ar-SA"/>
              </w:rPr>
            </w:pPr>
            <w:r>
              <w:rPr>
                <w:rFonts w:ascii="仿宋_GB2312" w:eastAsia="仿宋_GB2312" w:cs="仿宋_GB2312" w:hAnsi="仿宋_GB2312" w:hint="eastAsia"/>
                <w:b/>
                <w:bCs/>
                <w:color w:val="000000"/>
                <w:kern w:val="0"/>
                <w:sz w:val="24"/>
                <w:lang w:eastAsia="zh-CN" w:bidi="ar-SA"/>
              </w:rPr>
              <w:t>学位</w:t>
            </w:r>
          </w:p>
        </w:tc>
        <w:tc>
          <w:tcPr>
            <w:tcW w:w="2181"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b/>
                <w:bCs/>
                <w:color w:val="000000"/>
                <w:kern w:val="0"/>
                <w:sz w:val="24"/>
                <w:lang w:eastAsia="zh-CN" w:bidi="ar-SA"/>
              </w:rPr>
            </w:pPr>
            <w:r>
              <w:rPr>
                <w:rFonts w:ascii="仿宋_GB2312" w:eastAsia="仿宋_GB2312" w:cs="仿宋_GB2312" w:hAnsi="仿宋_GB2312" w:hint="eastAsia"/>
                <w:b/>
                <w:bCs/>
                <w:color w:val="000000"/>
                <w:kern w:val="0"/>
                <w:sz w:val="24"/>
                <w:lang w:eastAsia="zh-CN" w:bidi="ar-SA"/>
              </w:rPr>
              <w:t>其他</w:t>
            </w:r>
          </w:p>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b/>
                <w:bCs/>
                <w:color w:val="000000"/>
                <w:kern w:val="0"/>
                <w:sz w:val="24"/>
                <w:lang w:eastAsia="zh-CN" w:bidi="ar-SA"/>
              </w:rPr>
            </w:pPr>
            <w:r>
              <w:rPr>
                <w:rFonts w:ascii="仿宋_GB2312" w:eastAsia="仿宋_GB2312" w:cs="仿宋_GB2312" w:hAnsi="仿宋_GB2312" w:hint="eastAsia"/>
                <w:b/>
                <w:bCs/>
                <w:color w:val="000000"/>
                <w:kern w:val="0"/>
                <w:sz w:val="24"/>
                <w:lang w:eastAsia="zh-CN" w:bidi="ar-SA"/>
              </w:rPr>
              <w:t>条件</w:t>
            </w:r>
          </w:p>
        </w:tc>
        <w:tc>
          <w:tcPr>
            <w:tcW w:w="4239"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b/>
                <w:bCs/>
                <w:color w:val="000000"/>
                <w:sz w:val="24"/>
              </w:rPr>
            </w:pPr>
            <w:r>
              <w:rPr>
                <w:rFonts w:ascii="仿宋_GB2312" w:eastAsia="仿宋_GB2312" w:cs="仿宋_GB2312" w:hAnsi="仿宋_GB2312" w:hint="eastAsia"/>
                <w:b/>
                <w:bCs/>
                <w:color w:val="000000"/>
                <w:kern w:val="0"/>
                <w:sz w:val="24"/>
                <w:lang w:bidi="ar-SA"/>
              </w:rPr>
              <w:t>专</w:t>
            </w:r>
            <w:r>
              <w:rPr>
                <w:rFonts w:ascii="仿宋_GB2312" w:eastAsia="仿宋_GB2312" w:cs="仿宋_GB2312" w:hAnsi="仿宋_GB2312" w:hint="eastAsia"/>
                <w:b/>
                <w:bCs/>
                <w:color w:val="000000"/>
                <w:kern w:val="0"/>
                <w:sz w:val="24"/>
                <w:lang w:val="en-US" w:eastAsia="zh-CN" w:bidi="ar-SA"/>
              </w:rPr>
              <w:t xml:space="preserve">        </w:t>
            </w:r>
            <w:r>
              <w:rPr>
                <w:rFonts w:ascii="仿宋_GB2312" w:eastAsia="仿宋_GB2312" w:cs="仿宋_GB2312" w:hAnsi="仿宋_GB2312" w:hint="eastAsia"/>
                <w:b/>
                <w:bCs/>
                <w:color w:val="000000"/>
                <w:kern w:val="0"/>
                <w:sz w:val="24"/>
                <w:lang w:bidi="ar-SA"/>
              </w:rPr>
              <w:t>业</w:t>
            </w:r>
          </w:p>
        </w:tc>
      </w:tr>
      <w:tr>
        <w:trPr>
          <w:trHeight w:val="2720"/>
        </w:trPr>
        <w:tc>
          <w:tcPr>
            <w:tcW w:w="713"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sz w:val="22"/>
                <w:szCs w:val="22"/>
              </w:rPr>
            </w:pPr>
            <w:r>
              <w:rPr>
                <w:rFonts w:ascii="仿宋_GB2312" w:eastAsia="仿宋_GB2312" w:cs="仿宋_GB2312" w:hAnsi="仿宋_GB2312" w:hint="eastAsia"/>
                <w:color w:val="000000"/>
                <w:kern w:val="0"/>
                <w:sz w:val="22"/>
                <w:szCs w:val="22"/>
                <w:lang w:bidi="ar-SA"/>
              </w:rPr>
              <w:t>1</w:t>
            </w:r>
          </w:p>
        </w:tc>
        <w:tc>
          <w:tcPr>
            <w:tcW w:w="1203"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sz w:val="22"/>
                <w:szCs w:val="22"/>
              </w:rPr>
            </w:pPr>
            <w:r>
              <w:rPr>
                <w:rFonts w:ascii="仿宋_GB2312" w:eastAsia="仿宋_GB2312" w:cs="仿宋_GB2312" w:hAnsi="仿宋_GB2312" w:hint="eastAsia"/>
                <w:color w:val="000000"/>
                <w:kern w:val="0"/>
                <w:sz w:val="22"/>
                <w:szCs w:val="22"/>
                <w:lang w:val="en-US" w:eastAsia="zh-CN" w:bidi="ar-SA"/>
              </w:rPr>
              <w:t>初中</w:t>
            </w:r>
            <w:r>
              <w:rPr>
                <w:rFonts w:ascii="仿宋_GB2312" w:eastAsia="仿宋_GB2312" w:cs="仿宋_GB2312" w:hAnsi="仿宋_GB2312" w:hint="eastAsia"/>
                <w:color w:val="000000"/>
                <w:kern w:val="0"/>
                <w:sz w:val="22"/>
                <w:szCs w:val="22"/>
                <w:lang w:bidi="ar-SA"/>
              </w:rPr>
              <w:t>语文</w:t>
            </w:r>
          </w:p>
        </w:tc>
        <w:tc>
          <w:tcPr>
            <w:tcW w:w="1152"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3001</w:t>
            </w:r>
          </w:p>
        </w:tc>
        <w:tc>
          <w:tcPr>
            <w:tcW w:w="1320"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专业技术</w:t>
            </w:r>
          </w:p>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初级</w:t>
            </w:r>
          </w:p>
        </w:tc>
        <w:tc>
          <w:tcPr>
            <w:tcW w:w="1057"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sz w:val="22"/>
                <w:szCs w:val="22"/>
                <w:lang w:val="en-US" w:eastAsia="zh-CN"/>
              </w:rPr>
            </w:pPr>
            <w:r>
              <w:rPr>
                <w:rFonts w:ascii="仿宋_GB2312" w:eastAsia="仿宋_GB2312" w:cs="仿宋_GB2312" w:hAnsi="仿宋_GB2312" w:hint="eastAsia"/>
                <w:color w:val="000000"/>
                <w:kern w:val="0"/>
                <w:sz w:val="22"/>
                <w:szCs w:val="22"/>
                <w:lang w:val="en-US" w:eastAsia="zh-CN" w:bidi="ar-SA"/>
              </w:rPr>
              <w:t>3</w:t>
            </w:r>
          </w:p>
        </w:tc>
        <w:tc>
          <w:tcPr>
            <w:tcW w:w="1245"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textAlignment w:val="center"/>
              <w:rPr>
                <w:rFonts w:ascii="仿宋_GB2312" w:eastAsia="仿宋_GB2312" w:cs="仿宋_GB2312" w:hAnsi="仿宋_GB2312" w:hint="eastAsia"/>
                <w:color w:val="000000"/>
                <w:kern w:val="0"/>
                <w:sz w:val="22"/>
                <w:szCs w:val="22"/>
                <w:lang w:eastAsia="zh-CN" w:bidi="ar-SA"/>
              </w:rPr>
            </w:pPr>
            <w:r>
              <w:rPr>
                <w:rFonts w:ascii="仿宋_GB2312" w:eastAsia="仿宋_GB2312" w:cs="仿宋_GB2312" w:hAnsi="仿宋_GB2312" w:hint="eastAsia"/>
                <w:color w:val="000000"/>
                <w:kern w:val="0"/>
                <w:sz w:val="22"/>
                <w:szCs w:val="22"/>
                <w:lang w:eastAsia="zh-CN" w:bidi="ar-SA"/>
              </w:rPr>
              <w:t>普通高等教育本科及以上学历、学位</w:t>
            </w:r>
          </w:p>
        </w:tc>
        <w:tc>
          <w:tcPr>
            <w:tcW w:w="2181"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left"/>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 xml:space="preserve">本科学历：1995年1月1日及以后出生；     </w:t>
            </w:r>
          </w:p>
          <w:p>
            <w:pPr>
              <w:keepNext w:val="0"/>
              <w:keepLines w:val="0"/>
              <w:pageBreakBefore w:val="0"/>
              <w:widowControl/>
              <w:kinsoku/>
              <w:wordWrap/>
              <w:overflowPunct/>
              <w:topLinePunct w:val="0"/>
              <w:autoSpaceDE/>
              <w:autoSpaceDN/>
              <w:adjustRightInd/>
              <w:snapToGrid/>
              <w:spacing w:line="300" w:lineRule="exact"/>
              <w:jc w:val="left"/>
              <w:textAlignment w:val="center"/>
              <w:rPr>
                <w:rFonts w:ascii="仿宋_GB2312" w:eastAsia="仿宋_GB2312" w:cs="仿宋_GB2312" w:hAnsi="仿宋_GB2312"/>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硕士研究生学历：1990年1月1日及以后出生</w:t>
            </w:r>
          </w:p>
        </w:tc>
        <w:tc>
          <w:tcPr>
            <w:tcW w:w="4239"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left"/>
              <w:textAlignment w:val="center"/>
              <w:rPr>
                <w:rFonts w:ascii="仿宋_GB2312" w:eastAsia="仿宋_GB2312" w:cs="仿宋_GB2312" w:hAnsi="仿宋_GB2312"/>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汉语言文学、汉语言、语言学及应用语言学、汉语言文字学、中国古典文献学、古典文献学、中国古典学、汉学与中国学、中国古代文学、中国现当代文学、学科教学（语文）、应用中文、应用语言学、中国语言与文化、文艺学、比较文学与世界文学、中国语言文学、汉语国际教育、</w:t>
            </w:r>
            <w:r>
              <w:rPr>
                <w:rFonts w:ascii="仿宋_GB2312" w:eastAsia="仿宋_GB2312" w:cs="仿宋_GB2312" w:hAnsi="仿宋_GB2312" w:hint="eastAsia"/>
                <w:color w:val="000000"/>
                <w:kern w:val="0"/>
                <w:sz w:val="22"/>
                <w:szCs w:val="22"/>
                <w:lang w:val="en-US" w:eastAsia="zh-CN" w:bidi="ar-SA"/>
              </w:rPr>
              <w:t>国际中文教育、</w:t>
            </w:r>
            <w:r>
              <w:rPr>
                <w:rFonts w:ascii="仿宋_GB2312" w:eastAsia="仿宋_GB2312" w:cs="仿宋_GB2312" w:hAnsi="仿宋_GB2312" w:hint="eastAsia"/>
                <w:color w:val="000000"/>
                <w:kern w:val="0"/>
                <w:sz w:val="22"/>
                <w:szCs w:val="22"/>
                <w:lang w:val="en-US" w:eastAsia="zh-CN" w:bidi="ar-SA"/>
              </w:rPr>
              <w:t>对外汉语、课程与教学论</w:t>
            </w:r>
          </w:p>
        </w:tc>
      </w:tr>
      <w:tr>
        <w:trPr>
          <w:trHeight w:val="1760"/>
        </w:trPr>
        <w:tc>
          <w:tcPr>
            <w:tcW w:w="713"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sz w:val="22"/>
                <w:szCs w:val="22"/>
                <w:lang w:eastAsia="zh-CN"/>
              </w:rPr>
            </w:pPr>
            <w:r>
              <w:rPr>
                <w:rFonts w:ascii="仿宋_GB2312" w:eastAsia="仿宋_GB2312" w:cs="仿宋_GB2312" w:hAnsi="仿宋_GB2312" w:hint="eastAsia"/>
                <w:color w:val="000000"/>
                <w:kern w:val="0"/>
                <w:sz w:val="22"/>
                <w:szCs w:val="22"/>
                <w:lang w:val="en-US" w:eastAsia="zh-CN" w:bidi="ar-SA"/>
              </w:rPr>
              <w:t>2</w:t>
            </w:r>
          </w:p>
        </w:tc>
        <w:tc>
          <w:tcPr>
            <w:tcW w:w="1203"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sz w:val="22"/>
                <w:szCs w:val="22"/>
                <w:lang w:eastAsia="zh-CN"/>
              </w:rPr>
            </w:pPr>
            <w:r>
              <w:rPr>
                <w:rFonts w:ascii="仿宋_GB2312" w:eastAsia="仿宋_GB2312" w:cs="仿宋_GB2312" w:hAnsi="仿宋_GB2312" w:hint="eastAsia"/>
                <w:color w:val="000000"/>
                <w:kern w:val="0"/>
                <w:sz w:val="22"/>
                <w:szCs w:val="22"/>
                <w:lang w:val="en-US" w:eastAsia="zh-CN" w:bidi="ar-SA"/>
              </w:rPr>
              <w:t>初中数学</w:t>
            </w:r>
          </w:p>
        </w:tc>
        <w:tc>
          <w:tcPr>
            <w:tcW w:w="1152"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3002</w:t>
            </w:r>
          </w:p>
        </w:tc>
        <w:tc>
          <w:tcPr>
            <w:tcW w:w="1320"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专业技术</w:t>
            </w:r>
          </w:p>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初级</w:t>
            </w:r>
          </w:p>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p>
        </w:tc>
        <w:tc>
          <w:tcPr>
            <w:tcW w:w="1057"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color w:val="000000"/>
                <w:sz w:val="22"/>
                <w:szCs w:val="22"/>
                <w:lang w:val="en-US" w:eastAsia="zh-CN"/>
              </w:rPr>
            </w:pPr>
            <w:r>
              <w:rPr>
                <w:rFonts w:ascii="仿宋_GB2312" w:eastAsia="仿宋_GB2312" w:cs="仿宋_GB2312" w:hAnsi="仿宋_GB2312" w:hint="eastAsia"/>
                <w:color w:val="000000"/>
                <w:sz w:val="22"/>
                <w:szCs w:val="22"/>
                <w:lang w:val="en-US" w:eastAsia="zh-CN"/>
              </w:rPr>
              <w:t>3</w:t>
            </w:r>
          </w:p>
        </w:tc>
        <w:tc>
          <w:tcPr>
            <w:tcW w:w="1245"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sz w:val="22"/>
                <w:szCs w:val="22"/>
                <w:lang w:val="en-US" w:eastAsia="zh-CN"/>
              </w:rPr>
            </w:pPr>
            <w:r>
              <w:rPr>
                <w:rFonts w:ascii="仿宋_GB2312" w:eastAsia="仿宋_GB2312" w:cs="仿宋_GB2312" w:hAnsi="仿宋_GB2312" w:hint="eastAsia"/>
                <w:color w:val="000000"/>
                <w:kern w:val="0"/>
                <w:sz w:val="22"/>
                <w:szCs w:val="22"/>
                <w:lang w:eastAsia="zh-CN" w:bidi="ar-SA"/>
              </w:rPr>
              <w:t>普通高等教育本科及以上学历、学位</w:t>
            </w:r>
          </w:p>
        </w:tc>
        <w:tc>
          <w:tcPr>
            <w:tcW w:w="2181"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left"/>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 xml:space="preserve">本科学历：1995年1月1日及以后出生；     </w:t>
            </w:r>
          </w:p>
          <w:p>
            <w:pPr>
              <w:keepNext w:val="0"/>
              <w:keepLines w:val="0"/>
              <w:pageBreakBefore w:val="0"/>
              <w:widowControl/>
              <w:kinsoku/>
              <w:wordWrap/>
              <w:overflowPunct/>
              <w:topLinePunct w:val="0"/>
              <w:autoSpaceDE/>
              <w:autoSpaceDN/>
              <w:adjustRightInd/>
              <w:snapToGrid/>
              <w:spacing w:line="300" w:lineRule="exact"/>
              <w:jc w:val="left"/>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硕士研究生学历：1990年1月1日及以后出生</w:t>
            </w:r>
          </w:p>
        </w:tc>
        <w:tc>
          <w:tcPr>
            <w:tcW w:w="4239"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left"/>
              <w:textAlignment w:val="center"/>
              <w:rPr>
                <w:rFonts w:ascii="仿宋_GB2312" w:eastAsia="仿宋_GB2312" w:cs="仿宋_GB2312" w:hAnsi="仿宋_GB2312" w:hint="eastAsia"/>
                <w:color w:val="000000"/>
                <w:sz w:val="22"/>
                <w:szCs w:val="22"/>
              </w:rPr>
            </w:pPr>
            <w:r>
              <w:rPr>
                <w:rFonts w:ascii="仿宋_GB2312" w:eastAsia="仿宋_GB2312" w:cs="仿宋_GB2312" w:hAnsi="仿宋_GB2312" w:hint="eastAsia"/>
                <w:color w:val="000000"/>
                <w:kern w:val="0"/>
                <w:sz w:val="22"/>
                <w:szCs w:val="22"/>
                <w:lang w:val="en-US" w:eastAsia="zh-CN" w:bidi="ar-SA"/>
              </w:rPr>
              <w:t>数学、数学与应用数学、信息与计算科学、数理基础科学、基础数学、计算数学、概率论与数理统计、应用数学、运筹学与控制论、学科教学（数学）、数据计算及应用、课程与教学论</w:t>
            </w:r>
          </w:p>
        </w:tc>
      </w:tr>
      <w:tr>
        <w:trPr>
          <w:trHeight w:val="1940"/>
        </w:trPr>
        <w:tc>
          <w:tcPr>
            <w:tcW w:w="713"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3</w:t>
            </w:r>
          </w:p>
        </w:tc>
        <w:tc>
          <w:tcPr>
            <w:tcW w:w="1203"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初中英语</w:t>
            </w:r>
          </w:p>
        </w:tc>
        <w:tc>
          <w:tcPr>
            <w:tcW w:w="1152"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3003</w:t>
            </w:r>
          </w:p>
        </w:tc>
        <w:tc>
          <w:tcPr>
            <w:tcW w:w="1320"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p>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专业技术</w:t>
            </w:r>
          </w:p>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初级</w:t>
            </w:r>
          </w:p>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p>
        </w:tc>
        <w:tc>
          <w:tcPr>
            <w:tcW w:w="1057"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sz w:val="22"/>
                <w:szCs w:val="22"/>
                <w:lang w:val="en-US" w:eastAsia="zh-CN"/>
              </w:rPr>
            </w:pPr>
            <w:r>
              <w:rPr>
                <w:rFonts w:ascii="仿宋_GB2312" w:eastAsia="仿宋_GB2312" w:cs="仿宋_GB2312" w:hAnsi="仿宋_GB2312" w:hint="eastAsia"/>
                <w:color w:val="000000"/>
                <w:sz w:val="22"/>
                <w:szCs w:val="22"/>
                <w:lang w:val="en-US" w:eastAsia="zh-CN"/>
              </w:rPr>
              <w:t>3</w:t>
            </w:r>
          </w:p>
        </w:tc>
        <w:tc>
          <w:tcPr>
            <w:tcW w:w="1245"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eastAsia="zh-CN" w:bidi="ar-SA"/>
              </w:rPr>
            </w:pPr>
            <w:r>
              <w:rPr>
                <w:rFonts w:ascii="仿宋_GB2312" w:eastAsia="仿宋_GB2312" w:cs="仿宋_GB2312" w:hAnsi="仿宋_GB2312" w:hint="eastAsia"/>
                <w:color w:val="000000"/>
                <w:kern w:val="0"/>
                <w:sz w:val="22"/>
                <w:szCs w:val="22"/>
                <w:lang w:eastAsia="zh-CN" w:bidi="ar-SA"/>
              </w:rPr>
              <w:t>普通高等教育本科及以上学历、学位</w:t>
            </w:r>
          </w:p>
        </w:tc>
        <w:tc>
          <w:tcPr>
            <w:tcW w:w="2181"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本科学历：1995年1月1日及以后出生；     硕士研究生学历：1990年1月1日及以后出生</w:t>
            </w:r>
          </w:p>
        </w:tc>
        <w:tc>
          <w:tcPr>
            <w:tcW w:w="4239"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left"/>
              <w:textAlignment w:val="center"/>
              <w:rPr>
                <w:rFonts w:ascii="仿宋_GB2312" w:eastAsia="仿宋_GB2312" w:cs="仿宋_GB2312" w:hAnsi="仿宋_GB2312"/>
                <w:color w:val="000000"/>
                <w:kern w:val="0"/>
                <w:sz w:val="22"/>
                <w:szCs w:val="22"/>
                <w:lang w:val="en-US" w:bidi="ar-SA"/>
              </w:rPr>
            </w:pPr>
            <w:r>
              <w:rPr>
                <w:rFonts w:ascii="仿宋_GB2312" w:eastAsia="仿宋_GB2312" w:cs="仿宋_GB2312" w:hAnsi="仿宋_GB2312" w:hint="eastAsia"/>
                <w:color w:val="000000"/>
                <w:kern w:val="0"/>
                <w:sz w:val="22"/>
                <w:szCs w:val="22"/>
                <w:lang w:val="en-US" w:eastAsia="zh-CN" w:bidi="ar-SA"/>
              </w:rPr>
              <w:t>英语、商务英语、学科教学（英语）、英语语言文学、英语翻译、英语笔译、英语口译、外国语言学及应用语言学（英语）、翻译（英语）、翻译学（英语）、课程与教学论</w:t>
            </w:r>
          </w:p>
        </w:tc>
      </w:tr>
      <w:tr>
        <w:trPr>
          <w:trHeight w:val="800"/>
        </w:trPr>
        <w:tc>
          <w:tcPr>
            <w:tcW w:w="713"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4</w:t>
            </w:r>
          </w:p>
        </w:tc>
        <w:tc>
          <w:tcPr>
            <w:tcW w:w="1203"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初中物理</w:t>
            </w:r>
          </w:p>
        </w:tc>
        <w:tc>
          <w:tcPr>
            <w:tcW w:w="1152"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3004</w:t>
            </w:r>
          </w:p>
        </w:tc>
        <w:tc>
          <w:tcPr>
            <w:tcW w:w="1320"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p>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专业技术</w:t>
            </w:r>
          </w:p>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初级</w:t>
            </w:r>
          </w:p>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p>
        </w:tc>
        <w:tc>
          <w:tcPr>
            <w:tcW w:w="1057"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color w:val="000000"/>
                <w:sz w:val="22"/>
                <w:szCs w:val="22"/>
                <w:lang w:val="en-US" w:eastAsia="zh-CN"/>
              </w:rPr>
            </w:pPr>
            <w:r>
              <w:rPr>
                <w:rFonts w:ascii="仿宋_GB2312" w:eastAsia="仿宋_GB2312" w:cs="仿宋_GB2312" w:hAnsi="仿宋_GB2312" w:hint="eastAsia"/>
                <w:color w:val="000000"/>
                <w:sz w:val="22"/>
                <w:szCs w:val="22"/>
                <w:lang w:val="en-US" w:eastAsia="zh-CN"/>
              </w:rPr>
              <w:t>3</w:t>
            </w:r>
          </w:p>
        </w:tc>
        <w:tc>
          <w:tcPr>
            <w:tcW w:w="1245"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eastAsia="zh-CN" w:bidi="ar-SA"/>
              </w:rPr>
            </w:pPr>
            <w:r>
              <w:rPr>
                <w:rFonts w:ascii="仿宋_GB2312" w:eastAsia="仿宋_GB2312" w:cs="仿宋_GB2312" w:hAnsi="仿宋_GB2312" w:hint="eastAsia"/>
                <w:color w:val="000000"/>
                <w:kern w:val="0"/>
                <w:sz w:val="22"/>
                <w:szCs w:val="22"/>
                <w:lang w:eastAsia="zh-CN" w:bidi="ar-SA"/>
              </w:rPr>
              <w:t>普通高等教育本科及以上学历、学位</w:t>
            </w:r>
          </w:p>
        </w:tc>
        <w:tc>
          <w:tcPr>
            <w:tcW w:w="2181"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本科学历：1995年1月1日及以后出生；     硕士研究生学历：1990年1月1日及以后出生</w:t>
            </w:r>
          </w:p>
        </w:tc>
        <w:tc>
          <w:tcPr>
            <w:tcW w:w="4239"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60" w:lineRule="exact"/>
              <w:jc w:val="left"/>
              <w:textAlignment w:val="center"/>
              <w:rPr>
                <w:rFonts w:ascii="仿宋_GB2312" w:eastAsia="仿宋_GB2312" w:cs="仿宋_GB2312" w:hAnsi="仿宋_GB2312"/>
                <w:color w:val="000000"/>
                <w:kern w:val="0"/>
                <w:sz w:val="22"/>
                <w:szCs w:val="22"/>
                <w:lang w:val="en-US" w:bidi="ar-SA"/>
              </w:rPr>
            </w:pPr>
            <w:r>
              <w:rPr>
                <w:rFonts w:ascii="仿宋_GB2312" w:eastAsia="仿宋_GB2312" w:cs="仿宋_GB2312" w:hAnsi="仿宋_GB2312" w:hint="eastAsia"/>
                <w:color w:val="000000"/>
                <w:kern w:val="0"/>
                <w:sz w:val="22"/>
                <w:szCs w:val="22"/>
                <w:lang w:val="en-US" w:eastAsia="zh-CN" w:bidi="ar-SA"/>
              </w:rPr>
              <w:t>物理学、应用物理学、系统科学与工程、学科教学（物理）、理论物理、粒子物理与原子核物理、原子与分子物理、等离子体物理、凝聚态物理、声学、光学、核物理、无线电物理、课程与教学论</w:t>
            </w:r>
          </w:p>
        </w:tc>
      </w:tr>
      <w:tr>
        <w:trPr>
          <w:trHeight w:val="760"/>
        </w:trPr>
        <w:tc>
          <w:tcPr>
            <w:tcW w:w="713" w:type="dxa"/>
            <w:vMerge w:val="restart"/>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sz w:val="22"/>
                <w:szCs w:val="22"/>
                <w:lang w:eastAsia="zh-CN"/>
              </w:rPr>
            </w:pPr>
            <w:r>
              <w:rPr>
                <w:rFonts w:ascii="仿宋_GB2312" w:eastAsia="仿宋_GB2312" w:cs="仿宋_GB2312" w:hAnsi="仿宋_GB2312" w:hint="eastAsia"/>
                <w:color w:val="000000"/>
                <w:kern w:val="0"/>
                <w:sz w:val="22"/>
                <w:szCs w:val="22"/>
                <w:lang w:val="en-US" w:eastAsia="zh-CN" w:bidi="ar-SA"/>
              </w:rPr>
              <w:t>5</w:t>
            </w:r>
          </w:p>
        </w:tc>
        <w:tc>
          <w:tcPr>
            <w:tcW w:w="1203" w:type="dxa"/>
            <w:vMerge w:val="restart"/>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sz w:val="22"/>
                <w:szCs w:val="22"/>
                <w:lang w:eastAsia="zh-CN"/>
              </w:rPr>
            </w:pPr>
            <w:r>
              <w:rPr>
                <w:rFonts w:ascii="仿宋_GB2312" w:eastAsia="仿宋_GB2312" w:cs="仿宋_GB2312" w:hAnsi="仿宋_GB2312" w:hint="eastAsia"/>
                <w:color w:val="000000"/>
                <w:kern w:val="0"/>
                <w:sz w:val="22"/>
                <w:szCs w:val="22"/>
                <w:lang w:val="en-US" w:eastAsia="zh-CN" w:bidi="ar-SA"/>
              </w:rPr>
              <w:t>初中体育</w:t>
            </w:r>
          </w:p>
        </w:tc>
        <w:tc>
          <w:tcPr>
            <w:tcW w:w="1152"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3005</w:t>
            </w:r>
          </w:p>
        </w:tc>
        <w:tc>
          <w:tcPr>
            <w:tcW w:w="1320" w:type="dxa"/>
            <w:vMerge w:val="restart"/>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专业技术</w:t>
            </w:r>
          </w:p>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初级</w:t>
            </w:r>
          </w:p>
        </w:tc>
        <w:tc>
          <w:tcPr>
            <w:tcW w:w="1057"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sz w:val="22"/>
                <w:szCs w:val="22"/>
                <w:lang w:val="en-US" w:eastAsia="zh-CN"/>
              </w:rPr>
            </w:pPr>
            <w:r>
              <w:rPr>
                <w:rFonts w:ascii="仿宋_GB2312" w:eastAsia="仿宋_GB2312" w:cs="仿宋_GB2312" w:hAnsi="仿宋_GB2312" w:hint="eastAsia"/>
                <w:color w:val="000000"/>
                <w:sz w:val="22"/>
                <w:szCs w:val="22"/>
                <w:lang w:val="en-US" w:eastAsia="zh-CN"/>
              </w:rPr>
              <w:t>2</w:t>
            </w:r>
          </w:p>
        </w:tc>
        <w:tc>
          <w:tcPr>
            <w:tcW w:w="1245" w:type="dxa"/>
            <w:vMerge w:val="restart"/>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color w:val="000000"/>
                <w:sz w:val="22"/>
                <w:szCs w:val="22"/>
                <w:lang w:val="en-US"/>
              </w:rPr>
            </w:pPr>
            <w:r>
              <w:rPr>
                <w:rFonts w:ascii="仿宋_GB2312" w:eastAsia="仿宋_GB2312" w:cs="仿宋_GB2312" w:hAnsi="仿宋_GB2312" w:hint="eastAsia"/>
                <w:color w:val="000000"/>
                <w:kern w:val="0"/>
                <w:sz w:val="22"/>
                <w:szCs w:val="22"/>
                <w:lang w:eastAsia="zh-CN" w:bidi="ar-SA"/>
              </w:rPr>
              <w:t>普通高等教育本科及以上学历、学位</w:t>
            </w:r>
          </w:p>
        </w:tc>
        <w:tc>
          <w:tcPr>
            <w:tcW w:w="2181" w:type="dxa"/>
            <w:vMerge w:val="restart"/>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本科学历：1995年1月1日及以后出生；     硕士研究生学历：1990年1月1日及以后出生</w:t>
            </w:r>
          </w:p>
        </w:tc>
        <w:tc>
          <w:tcPr>
            <w:tcW w:w="4239" w:type="dxa"/>
            <w:vMerge w:val="restart"/>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left"/>
              <w:textAlignment w:val="center"/>
              <w:rPr>
                <w:rFonts w:ascii="仿宋_GB2312" w:eastAsia="仿宋_GB2312" w:cs="仿宋_GB2312" w:hAnsi="仿宋_GB2312" w:hint="eastAsia"/>
                <w:color w:val="000000"/>
                <w:sz w:val="22"/>
                <w:szCs w:val="22"/>
              </w:rPr>
            </w:pPr>
            <w:r>
              <w:rPr>
                <w:rFonts w:ascii="仿宋_GB2312" w:eastAsia="仿宋_GB2312" w:cs="仿宋_GB2312" w:hAnsi="仿宋_GB2312" w:hint="eastAsia"/>
                <w:color w:val="000000"/>
                <w:kern w:val="0"/>
                <w:sz w:val="22"/>
                <w:szCs w:val="22"/>
                <w:lang w:eastAsia="zh-CN" w:bidi="ar-SA"/>
              </w:rPr>
              <w:t>体育教育、运动训练、社会体育指导与管理、武术与民族传统体育、运动人体科学、体育训练、学科教学（体育）、 体育教学、竞赛组织、体育人文社会学、体育教育训练学、民族传统体育学、社会体育指导、体育学、体育</w:t>
            </w:r>
          </w:p>
        </w:tc>
      </w:tr>
      <w:tr>
        <w:trPr>
          <w:trHeight w:val="1270"/>
        </w:trPr>
        <w:tc>
          <w:tcPr>
            <w:tcW w:w="713" w:type="dxa"/>
            <w:vMerge/>
            <w:tcBorders>
              <w:tl2br w:val="nil"/>
              <w:tr2bl w:val="nil"/>
            </w:tcBorders>
            <w:vAlign w:val="center"/>
          </w:tcPr>
          <w:p/>
        </w:tc>
        <w:tc>
          <w:tcPr>
            <w:tcW w:w="1203" w:type="dxa"/>
            <w:vMerge/>
            <w:tcBorders>
              <w:tl2br w:val="nil"/>
              <w:tr2bl w:val="nil"/>
            </w:tcBorders>
            <w:vAlign w:val="center"/>
          </w:tcPr>
          <w:p/>
        </w:tc>
        <w:tc>
          <w:tcPr>
            <w:tcW w:w="1152"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3006</w:t>
            </w:r>
          </w:p>
        </w:tc>
        <w:tc>
          <w:tcPr>
            <w:tcW w:w="1320" w:type="dxa"/>
            <w:vMerge/>
            <w:tcBorders>
              <w:tl2br w:val="nil"/>
              <w:tr2bl w:val="nil"/>
            </w:tcBorders>
            <w:vAlign w:val="center"/>
          </w:tcPr>
          <w:p/>
        </w:tc>
        <w:tc>
          <w:tcPr>
            <w:tcW w:w="1057"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1（退役军人）</w:t>
            </w:r>
          </w:p>
        </w:tc>
        <w:tc>
          <w:tcPr>
            <w:tcW w:w="1245" w:type="dxa"/>
            <w:vMerge/>
            <w:tcBorders>
              <w:tl2br w:val="nil"/>
              <w:tr2bl w:val="nil"/>
            </w:tcBorders>
            <w:vAlign w:val="center"/>
          </w:tcPr>
          <w:p/>
        </w:tc>
        <w:tc>
          <w:tcPr>
            <w:tcW w:w="2181" w:type="dxa"/>
            <w:vMerge/>
            <w:tcBorders>
              <w:tl2br w:val="nil"/>
              <w:tr2bl w:val="nil"/>
            </w:tcBorders>
            <w:vAlign w:val="center"/>
          </w:tcPr>
          <w:p/>
        </w:tc>
        <w:tc>
          <w:tcPr>
            <w:tcW w:w="4239" w:type="dxa"/>
            <w:vMerge/>
            <w:tcBorders>
              <w:tl2br w:val="nil"/>
              <w:tr2bl w:val="nil"/>
            </w:tcBorders>
            <w:vAlign w:val="center"/>
          </w:tcPr>
          <w:p/>
        </w:tc>
      </w:tr>
      <w:tr>
        <w:trPr>
          <w:trHeight w:val="2450"/>
        </w:trPr>
        <w:tc>
          <w:tcPr>
            <w:tcW w:w="713"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eastAsia="宋体" w:hint="eastAsia"/>
                <w:lang w:val="en-US" w:eastAsia="zh-CN"/>
              </w:rPr>
            </w:pPr>
            <w:r>
              <w:rPr>
                <w:rFonts w:hint="eastAsia"/>
                <w:lang w:val="en-US" w:eastAsia="zh-CN"/>
              </w:rPr>
              <w:t>6</w:t>
            </w:r>
          </w:p>
        </w:tc>
        <w:tc>
          <w:tcPr>
            <w:tcW w:w="1203"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eastAsia="宋体"/>
                <w:lang w:val="en-US" w:eastAsia="zh-CN"/>
              </w:rPr>
            </w:pPr>
            <w:r>
              <w:rPr>
                <w:rFonts w:ascii="仿宋_GB2312" w:eastAsia="仿宋_GB2312" w:cs="仿宋_GB2312" w:hAnsi="仿宋_GB2312" w:hint="eastAsia"/>
                <w:lang w:val="en-US" w:eastAsia="zh-CN"/>
              </w:rPr>
              <w:t>初中信息技术</w:t>
            </w:r>
          </w:p>
        </w:tc>
        <w:tc>
          <w:tcPr>
            <w:tcW w:w="1152"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3007</w:t>
            </w:r>
          </w:p>
        </w:tc>
        <w:tc>
          <w:tcPr>
            <w:tcW w:w="1320"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专业技术</w:t>
            </w:r>
          </w:p>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初级</w:t>
            </w:r>
          </w:p>
        </w:tc>
        <w:tc>
          <w:tcPr>
            <w:tcW w:w="1057"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3</w:t>
            </w:r>
          </w:p>
        </w:tc>
        <w:tc>
          <w:tcPr>
            <w:tcW w:w="1245"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eastAsia="zh-CN" w:bidi="ar-SA"/>
              </w:rPr>
              <w:t>普通高等教育本科及以上学历、学位</w:t>
            </w:r>
          </w:p>
        </w:tc>
        <w:tc>
          <w:tcPr>
            <w:tcW w:w="2181"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本科学历：1995年1月1日及以后出生；     硕士研究生学历：1990年1月1日及以后出生</w:t>
            </w:r>
          </w:p>
        </w:tc>
        <w:tc>
          <w:tcPr>
            <w:tcW w:w="4239"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left"/>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计算机科学与技术、软件工程、网络工程、信息安全、物联网工程、数字媒体技术、智能科学与技术、空间信息与数字技术、电子与计算机工程、数据科学与大数据技术、网络空间安全、计算机系统结构、计算机软件与理论、计算机应用技术、教育技术学、现代教育技术、科学与技术教育、信息技术</w:t>
            </w:r>
            <w:r>
              <w:rPr>
                <w:rFonts w:ascii="仿宋_GB2312" w:eastAsia="仿宋_GB2312" w:cs="仿宋_GB2312" w:hAnsi="仿宋_GB2312" w:hint="eastAsia"/>
                <w:color w:val="000000"/>
                <w:kern w:val="0"/>
                <w:sz w:val="22"/>
                <w:szCs w:val="22"/>
                <w:lang w:val="en-US" w:eastAsia="zh-CN" w:bidi="ar-SA"/>
              </w:rPr>
              <w:t>、计算机技术</w:t>
            </w:r>
            <w:r>
              <w:rPr>
                <w:rFonts w:ascii="仿宋_GB2312" w:eastAsia="仿宋_GB2312" w:cs="仿宋_GB2312" w:hAnsi="仿宋_GB2312" w:hint="eastAsia"/>
                <w:color w:val="000000"/>
                <w:kern w:val="0"/>
                <w:sz w:val="22"/>
                <w:szCs w:val="22"/>
                <w:lang w:val="en-US" w:eastAsia="zh-CN" w:bidi="ar-SA"/>
              </w:rPr>
              <w:t>。</w:t>
            </w:r>
          </w:p>
        </w:tc>
      </w:tr>
      <w:tr>
        <w:trPr>
          <w:trHeight w:val="986"/>
        </w:trPr>
        <w:tc>
          <w:tcPr>
            <w:tcW w:w="713"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sz w:val="22"/>
                <w:szCs w:val="22"/>
                <w:lang w:eastAsia="zh-CN"/>
              </w:rPr>
            </w:pPr>
            <w:r>
              <w:rPr>
                <w:rFonts w:ascii="仿宋_GB2312" w:eastAsia="仿宋_GB2312" w:cs="仿宋_GB2312" w:hAnsi="仿宋_GB2312" w:hint="eastAsia"/>
                <w:color w:val="000000"/>
                <w:kern w:val="0"/>
                <w:sz w:val="22"/>
                <w:szCs w:val="22"/>
                <w:lang w:val="en-US" w:eastAsia="zh-CN" w:bidi="ar-SA"/>
              </w:rPr>
              <w:t>7</w:t>
            </w:r>
          </w:p>
        </w:tc>
        <w:tc>
          <w:tcPr>
            <w:tcW w:w="1203"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sz w:val="22"/>
                <w:szCs w:val="22"/>
                <w:lang w:eastAsia="zh-CN"/>
              </w:rPr>
            </w:pPr>
            <w:r>
              <w:rPr>
                <w:rFonts w:ascii="仿宋_GB2312" w:eastAsia="仿宋_GB2312" w:cs="仿宋_GB2312" w:hAnsi="仿宋_GB2312" w:hint="eastAsia"/>
                <w:color w:val="000000"/>
                <w:kern w:val="0"/>
                <w:sz w:val="22"/>
                <w:szCs w:val="22"/>
                <w:lang w:val="en-US" w:eastAsia="zh-CN" w:bidi="ar-SA"/>
              </w:rPr>
              <w:t>小学语文</w:t>
            </w:r>
          </w:p>
        </w:tc>
        <w:tc>
          <w:tcPr>
            <w:tcW w:w="1152"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color w:val="000000"/>
                <w:kern w:val="0"/>
                <w:sz w:val="22"/>
                <w:szCs w:val="22"/>
                <w:lang w:val="en-US" w:bidi="ar-SA"/>
              </w:rPr>
            </w:pPr>
            <w:r>
              <w:rPr>
                <w:rFonts w:ascii="仿宋_GB2312" w:eastAsia="仿宋_GB2312" w:cs="仿宋_GB2312" w:hAnsi="仿宋_GB2312" w:hint="eastAsia"/>
                <w:color w:val="000000"/>
                <w:kern w:val="0"/>
                <w:sz w:val="22"/>
                <w:szCs w:val="22"/>
                <w:lang w:val="en-US" w:eastAsia="zh-CN" w:bidi="ar-SA"/>
              </w:rPr>
              <w:t>3008</w:t>
            </w:r>
          </w:p>
        </w:tc>
        <w:tc>
          <w:tcPr>
            <w:tcW w:w="1320"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专业技术</w:t>
            </w:r>
          </w:p>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初级</w:t>
            </w:r>
          </w:p>
        </w:tc>
        <w:tc>
          <w:tcPr>
            <w:tcW w:w="1057"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sz w:val="22"/>
                <w:szCs w:val="22"/>
                <w:lang w:val="en-US" w:eastAsia="zh-CN"/>
              </w:rPr>
            </w:pPr>
            <w:r>
              <w:rPr>
                <w:rFonts w:ascii="仿宋_GB2312" w:eastAsia="仿宋_GB2312" w:cs="仿宋_GB2312" w:hAnsi="仿宋_GB2312" w:hint="eastAsia"/>
                <w:color w:val="000000"/>
                <w:sz w:val="22"/>
                <w:szCs w:val="22"/>
                <w:lang w:val="en-US" w:eastAsia="zh-CN"/>
              </w:rPr>
              <w:t>5</w:t>
            </w:r>
          </w:p>
        </w:tc>
        <w:tc>
          <w:tcPr>
            <w:tcW w:w="1245"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sz w:val="22"/>
                <w:szCs w:val="22"/>
                <w:lang w:val="en-US" w:eastAsia="zh-CN"/>
              </w:rPr>
            </w:pPr>
            <w:r>
              <w:rPr>
                <w:rFonts w:ascii="仿宋_GB2312" w:eastAsia="仿宋_GB2312" w:cs="仿宋_GB2312" w:hAnsi="仿宋_GB2312" w:hint="eastAsia"/>
                <w:color w:val="000000"/>
                <w:kern w:val="0"/>
                <w:sz w:val="22"/>
                <w:szCs w:val="22"/>
                <w:lang w:eastAsia="zh-CN" w:bidi="ar-SA"/>
              </w:rPr>
              <w:t>普通高等教育本科及以上学历、学位</w:t>
            </w:r>
          </w:p>
        </w:tc>
        <w:tc>
          <w:tcPr>
            <w:tcW w:w="2181"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本科学历：1995年1月1日及以后出生；     硕士研究生学历：1990年1月1日及以后出生</w:t>
            </w:r>
          </w:p>
        </w:tc>
        <w:tc>
          <w:tcPr>
            <w:tcW w:w="4239"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left"/>
              <w:textAlignment w:val="center"/>
              <w:rPr>
                <w:rFonts w:ascii="仿宋_GB2312" w:eastAsia="仿宋_GB2312" w:cs="仿宋_GB2312" w:hAnsi="仿宋_GB2312" w:hint="eastAsia"/>
                <w:color w:val="000000"/>
                <w:sz w:val="22"/>
                <w:szCs w:val="22"/>
              </w:rPr>
            </w:pPr>
            <w:r>
              <w:rPr>
                <w:rFonts w:ascii="仿宋_GB2312" w:eastAsia="仿宋_GB2312" w:cs="仿宋_GB2312" w:hAnsi="仿宋_GB2312" w:hint="eastAsia"/>
                <w:color w:val="000000"/>
                <w:kern w:val="0"/>
                <w:sz w:val="22"/>
                <w:szCs w:val="22"/>
                <w:lang w:val="en-US" w:eastAsia="zh-CN" w:bidi="ar-SA"/>
              </w:rPr>
              <w:t>汉语言文学、汉语言、语言学及应用语言学、汉语言文字学、中国古典文献学、古典文献学、中国古典学、汉学与中国学、中国古代文学、中国现当代文学、学科教学（语文）、应用中文、应用语言学、中国语言与文化、文艺学、比较文学与世界文学、中国语言文学、汉语国际教育、</w:t>
            </w:r>
            <w:r>
              <w:rPr>
                <w:rFonts w:ascii="仿宋_GB2312" w:eastAsia="仿宋_GB2312" w:cs="仿宋_GB2312" w:hAnsi="仿宋_GB2312" w:hint="eastAsia"/>
                <w:color w:val="000000"/>
                <w:kern w:val="0"/>
                <w:sz w:val="22"/>
                <w:szCs w:val="22"/>
                <w:lang w:val="en-US" w:eastAsia="zh-CN" w:bidi="ar-SA"/>
              </w:rPr>
              <w:t>国际中文教育、</w:t>
            </w:r>
            <w:r>
              <w:rPr>
                <w:rFonts w:ascii="仿宋_GB2312" w:eastAsia="仿宋_GB2312" w:cs="仿宋_GB2312" w:hAnsi="仿宋_GB2312" w:hint="eastAsia"/>
                <w:color w:val="000000"/>
                <w:kern w:val="0"/>
                <w:sz w:val="22"/>
                <w:szCs w:val="22"/>
                <w:lang w:val="en-US" w:eastAsia="zh-CN" w:bidi="ar-SA"/>
              </w:rPr>
              <w:t>对外汉语、课程与教学论、小学教育</w:t>
            </w:r>
          </w:p>
        </w:tc>
      </w:tr>
      <w:tr>
        <w:trPr>
          <w:trHeight w:val="1500"/>
        </w:trPr>
        <w:tc>
          <w:tcPr>
            <w:tcW w:w="713"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sz w:val="22"/>
                <w:szCs w:val="22"/>
                <w:lang w:eastAsia="zh-CN"/>
              </w:rPr>
            </w:pPr>
            <w:r>
              <w:rPr>
                <w:rFonts w:ascii="仿宋_GB2312" w:eastAsia="仿宋_GB2312" w:cs="仿宋_GB2312" w:hAnsi="仿宋_GB2312" w:hint="eastAsia"/>
                <w:color w:val="000000"/>
                <w:kern w:val="0"/>
                <w:sz w:val="22"/>
                <w:szCs w:val="22"/>
                <w:lang w:val="en-US" w:eastAsia="zh-CN" w:bidi="ar-SA"/>
              </w:rPr>
              <w:t>8</w:t>
            </w:r>
          </w:p>
        </w:tc>
        <w:tc>
          <w:tcPr>
            <w:tcW w:w="1203"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sz w:val="22"/>
                <w:szCs w:val="22"/>
                <w:lang w:eastAsia="zh-CN"/>
              </w:rPr>
            </w:pPr>
            <w:r>
              <w:rPr>
                <w:rFonts w:ascii="仿宋_GB2312" w:eastAsia="仿宋_GB2312" w:cs="仿宋_GB2312" w:hAnsi="仿宋_GB2312" w:hint="eastAsia"/>
                <w:color w:val="000000"/>
                <w:kern w:val="0"/>
                <w:sz w:val="22"/>
                <w:szCs w:val="22"/>
                <w:lang w:val="en-US" w:eastAsia="zh-CN" w:bidi="ar-SA"/>
              </w:rPr>
              <w:t>小学数学</w:t>
            </w:r>
          </w:p>
        </w:tc>
        <w:tc>
          <w:tcPr>
            <w:tcW w:w="1152"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color w:val="000000"/>
                <w:kern w:val="0"/>
                <w:sz w:val="22"/>
                <w:szCs w:val="22"/>
                <w:lang w:val="en-US" w:bidi="ar-SA"/>
              </w:rPr>
            </w:pPr>
            <w:r>
              <w:rPr>
                <w:rFonts w:ascii="仿宋_GB2312" w:eastAsia="仿宋_GB2312" w:cs="仿宋_GB2312" w:hAnsi="仿宋_GB2312" w:hint="eastAsia"/>
                <w:color w:val="000000"/>
                <w:kern w:val="0"/>
                <w:sz w:val="22"/>
                <w:szCs w:val="22"/>
                <w:lang w:val="en-US" w:eastAsia="zh-CN" w:bidi="ar-SA"/>
              </w:rPr>
              <w:t>3009</w:t>
            </w:r>
          </w:p>
        </w:tc>
        <w:tc>
          <w:tcPr>
            <w:tcW w:w="1320"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专业技术</w:t>
            </w:r>
          </w:p>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初级</w:t>
            </w:r>
          </w:p>
        </w:tc>
        <w:tc>
          <w:tcPr>
            <w:tcW w:w="1057"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sz w:val="22"/>
                <w:szCs w:val="22"/>
                <w:lang w:val="en-US" w:eastAsia="zh-CN"/>
              </w:rPr>
            </w:pPr>
            <w:r>
              <w:rPr>
                <w:rFonts w:ascii="仿宋_GB2312" w:eastAsia="仿宋_GB2312" w:cs="仿宋_GB2312" w:hAnsi="仿宋_GB2312" w:hint="eastAsia"/>
                <w:color w:val="000000"/>
                <w:sz w:val="22"/>
                <w:szCs w:val="22"/>
                <w:lang w:val="en-US" w:eastAsia="zh-CN"/>
              </w:rPr>
              <w:t>8</w:t>
            </w:r>
          </w:p>
        </w:tc>
        <w:tc>
          <w:tcPr>
            <w:tcW w:w="1245"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sz w:val="22"/>
                <w:szCs w:val="22"/>
                <w:lang w:val="en-US" w:eastAsia="zh-CN"/>
              </w:rPr>
            </w:pPr>
            <w:r>
              <w:rPr>
                <w:rFonts w:ascii="仿宋_GB2312" w:eastAsia="仿宋_GB2312" w:cs="仿宋_GB2312" w:hAnsi="仿宋_GB2312" w:hint="eastAsia"/>
                <w:color w:val="000000"/>
                <w:kern w:val="0"/>
                <w:sz w:val="22"/>
                <w:szCs w:val="22"/>
                <w:lang w:eastAsia="zh-CN" w:bidi="ar-SA"/>
              </w:rPr>
              <w:t>普通高等教育本科及以上学历、学位</w:t>
            </w:r>
          </w:p>
        </w:tc>
        <w:tc>
          <w:tcPr>
            <w:tcW w:w="2181"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本科学历：1995年1月1日及以后出生；     硕士研究生学历：1990年1月1日及以后出生</w:t>
            </w:r>
          </w:p>
        </w:tc>
        <w:tc>
          <w:tcPr>
            <w:tcW w:w="4239"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left"/>
              <w:textAlignment w:val="center"/>
              <w:rPr>
                <w:rFonts w:ascii="仿宋_GB2312" w:eastAsia="仿宋_GB2312" w:cs="仿宋_GB2312" w:hAnsi="仿宋_GB2312" w:hint="eastAsia"/>
                <w:color w:val="000000"/>
                <w:sz w:val="22"/>
                <w:szCs w:val="22"/>
                <w:lang w:val="en-US" w:eastAsia="zh-CN"/>
              </w:rPr>
            </w:pPr>
            <w:r>
              <w:rPr>
                <w:rFonts w:ascii="仿宋_GB2312" w:eastAsia="仿宋_GB2312" w:cs="仿宋_GB2312" w:hAnsi="仿宋_GB2312" w:hint="eastAsia"/>
                <w:color w:val="000000"/>
                <w:kern w:val="0"/>
                <w:sz w:val="22"/>
                <w:szCs w:val="22"/>
                <w:lang w:val="en-US" w:eastAsia="zh-CN" w:bidi="ar-SA"/>
              </w:rPr>
              <w:t>数学、数学与应用数学、信息与计算科学、数理基础科学、基础数学、计算数学、概率论与数理统计、应用数学、运筹学与控制论、学科教学（数学）、数据计算及应用、课程与教学论、小学教育</w:t>
            </w:r>
          </w:p>
        </w:tc>
      </w:tr>
      <w:tr>
        <w:trPr>
          <w:trHeight w:val="1778"/>
        </w:trPr>
        <w:tc>
          <w:tcPr>
            <w:tcW w:w="713"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sz w:val="22"/>
                <w:szCs w:val="22"/>
                <w:lang w:eastAsia="zh-CN"/>
              </w:rPr>
            </w:pPr>
            <w:r>
              <w:rPr>
                <w:rFonts w:ascii="仿宋_GB2312" w:eastAsia="仿宋_GB2312" w:cs="仿宋_GB2312" w:hAnsi="仿宋_GB2312" w:hint="eastAsia"/>
                <w:color w:val="000000"/>
                <w:kern w:val="0"/>
                <w:sz w:val="22"/>
                <w:szCs w:val="22"/>
                <w:lang w:val="en-US" w:eastAsia="zh-CN" w:bidi="ar-SA"/>
              </w:rPr>
              <w:t>9</w:t>
            </w:r>
          </w:p>
        </w:tc>
        <w:tc>
          <w:tcPr>
            <w:tcW w:w="1203"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2"/>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小学英语</w:t>
            </w:r>
          </w:p>
        </w:tc>
        <w:tc>
          <w:tcPr>
            <w:tcW w:w="1152"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3010</w:t>
            </w:r>
          </w:p>
        </w:tc>
        <w:tc>
          <w:tcPr>
            <w:tcW w:w="1320"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专业技术</w:t>
            </w:r>
          </w:p>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初级</w:t>
            </w:r>
          </w:p>
        </w:tc>
        <w:tc>
          <w:tcPr>
            <w:tcW w:w="1057"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color w:val="000000"/>
                <w:kern w:val="2"/>
                <w:sz w:val="22"/>
                <w:szCs w:val="22"/>
                <w:lang w:val="en-US" w:eastAsia="zh-CN" w:bidi="ar-SA"/>
              </w:rPr>
            </w:pPr>
            <w:r>
              <w:rPr>
                <w:rFonts w:ascii="仿宋_GB2312" w:eastAsia="仿宋_GB2312" w:cs="仿宋_GB2312" w:hAnsi="仿宋_GB2312" w:hint="eastAsia"/>
                <w:color w:val="000000"/>
                <w:kern w:val="2"/>
                <w:sz w:val="22"/>
                <w:szCs w:val="22"/>
                <w:lang w:val="en-US" w:eastAsia="zh-CN" w:bidi="ar-SA"/>
              </w:rPr>
              <w:t>6</w:t>
            </w:r>
          </w:p>
        </w:tc>
        <w:tc>
          <w:tcPr>
            <w:tcW w:w="1245"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sz w:val="22"/>
                <w:szCs w:val="22"/>
                <w:lang w:val="en-US" w:eastAsia="zh-CN"/>
              </w:rPr>
            </w:pPr>
            <w:r>
              <w:rPr>
                <w:rFonts w:ascii="仿宋_GB2312" w:eastAsia="仿宋_GB2312" w:cs="仿宋_GB2312" w:hAnsi="仿宋_GB2312" w:hint="eastAsia"/>
                <w:color w:val="000000"/>
                <w:kern w:val="0"/>
                <w:sz w:val="22"/>
                <w:szCs w:val="22"/>
                <w:lang w:eastAsia="zh-CN" w:bidi="ar-SA"/>
              </w:rPr>
              <w:t>普通高等教育本科及以上学历、学位</w:t>
            </w:r>
          </w:p>
        </w:tc>
        <w:tc>
          <w:tcPr>
            <w:tcW w:w="2181"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本科学历：1995年1月1日及以后出生；     硕士研究生学历：1990年1月1日及以后出生</w:t>
            </w:r>
          </w:p>
        </w:tc>
        <w:tc>
          <w:tcPr>
            <w:tcW w:w="4239"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left"/>
              <w:textAlignment w:val="center"/>
              <w:rPr>
                <w:rFonts w:ascii="仿宋_GB2312" w:eastAsia="仿宋_GB2312" w:cs="仿宋_GB2312" w:hAnsi="仿宋_GB2312" w:hint="eastAsia"/>
                <w:color w:val="000000"/>
                <w:kern w:val="2"/>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英语、商务英语、学科教学（英语）、英语语言文学、英语翻译、英语笔译、英语口译、外国语言学及应用语言学（英语）、翻译（英语）、翻译学（英语）、课程与教学论、小学教育</w:t>
            </w:r>
          </w:p>
        </w:tc>
      </w:tr>
      <w:tr>
        <w:trPr>
          <w:trHeight w:val="1475"/>
        </w:trPr>
        <w:tc>
          <w:tcPr>
            <w:tcW w:w="713"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color w:val="000000"/>
                <w:sz w:val="22"/>
                <w:szCs w:val="22"/>
                <w:lang w:val="en-US" w:eastAsia="zh-CN"/>
              </w:rPr>
            </w:pPr>
            <w:r>
              <w:rPr>
                <w:rFonts w:ascii="仿宋_GB2312" w:eastAsia="仿宋_GB2312" w:cs="仿宋_GB2312" w:hAnsi="仿宋_GB2312" w:hint="eastAsia"/>
                <w:color w:val="000000"/>
                <w:kern w:val="0"/>
                <w:sz w:val="22"/>
                <w:szCs w:val="22"/>
                <w:lang w:val="en-US" w:eastAsia="zh-CN" w:bidi="ar-SA"/>
              </w:rPr>
              <w:t>10</w:t>
            </w:r>
          </w:p>
        </w:tc>
        <w:tc>
          <w:tcPr>
            <w:tcW w:w="1203"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2"/>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小学科学</w:t>
            </w:r>
          </w:p>
        </w:tc>
        <w:tc>
          <w:tcPr>
            <w:tcW w:w="1152"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3011</w:t>
            </w:r>
          </w:p>
        </w:tc>
        <w:tc>
          <w:tcPr>
            <w:tcW w:w="1320"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专业技术</w:t>
            </w:r>
          </w:p>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初级</w:t>
            </w:r>
          </w:p>
        </w:tc>
        <w:tc>
          <w:tcPr>
            <w:tcW w:w="1057"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color w:val="000000"/>
                <w:kern w:val="2"/>
                <w:sz w:val="22"/>
                <w:szCs w:val="22"/>
                <w:lang w:val="en-US" w:eastAsia="zh-CN" w:bidi="ar-SA"/>
              </w:rPr>
            </w:pPr>
            <w:r>
              <w:rPr>
                <w:rFonts w:ascii="仿宋_GB2312" w:eastAsia="仿宋_GB2312" w:cs="仿宋_GB2312" w:hAnsi="仿宋_GB2312" w:hint="eastAsia"/>
                <w:color w:val="000000"/>
                <w:kern w:val="2"/>
                <w:sz w:val="22"/>
                <w:szCs w:val="22"/>
                <w:lang w:val="en-US" w:eastAsia="zh-CN" w:bidi="ar-SA"/>
              </w:rPr>
              <w:t>3</w:t>
            </w:r>
          </w:p>
        </w:tc>
        <w:tc>
          <w:tcPr>
            <w:tcW w:w="1245"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2"/>
                <w:sz w:val="22"/>
                <w:szCs w:val="22"/>
                <w:lang w:val="en-US" w:eastAsia="zh-CN" w:bidi="ar-SA"/>
              </w:rPr>
            </w:pPr>
            <w:r>
              <w:rPr>
                <w:rFonts w:ascii="仿宋_GB2312" w:eastAsia="仿宋_GB2312" w:cs="仿宋_GB2312" w:hAnsi="仿宋_GB2312" w:hint="eastAsia"/>
                <w:color w:val="000000"/>
                <w:kern w:val="0"/>
                <w:sz w:val="22"/>
                <w:szCs w:val="22"/>
                <w:lang w:eastAsia="zh-CN" w:bidi="ar-SA"/>
              </w:rPr>
              <w:t>普通高等教育本科及以上学历、学位</w:t>
            </w:r>
          </w:p>
        </w:tc>
        <w:tc>
          <w:tcPr>
            <w:tcW w:w="2181"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本科学历：1995年1月1日及以后出生；     硕士研究生学历：1990年1月1日及以后出生</w:t>
            </w:r>
          </w:p>
        </w:tc>
        <w:tc>
          <w:tcPr>
            <w:tcW w:w="4239"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ind w:firstLineChars="200" w:firstLine="440"/>
              <w:jc w:val="left"/>
              <w:textAlignment w:val="center"/>
              <w:rPr>
                <w:rFonts w:ascii="仿宋_GB2312" w:eastAsia="仿宋_GB2312" w:cs="仿宋_GB2312" w:hAnsi="仿宋_GB2312" w:hint="eastAsia"/>
                <w:color w:val="000000"/>
                <w:kern w:val="2"/>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不限专业。（须持有科学教师资格证或物理、化学、生物教师资格证）</w:t>
            </w:r>
          </w:p>
        </w:tc>
      </w:tr>
      <w:tr>
        <w:trPr>
          <w:trHeight w:val="820"/>
        </w:trPr>
        <w:tc>
          <w:tcPr>
            <w:tcW w:w="713" w:type="dxa"/>
            <w:vMerge w:val="restart"/>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color w:val="000000"/>
                <w:sz w:val="22"/>
                <w:szCs w:val="22"/>
                <w:lang w:val="en-US" w:eastAsia="zh-CN"/>
              </w:rPr>
            </w:pPr>
            <w:r>
              <w:rPr>
                <w:rFonts w:ascii="仿宋_GB2312" w:eastAsia="仿宋_GB2312" w:cs="仿宋_GB2312" w:hAnsi="仿宋_GB2312" w:hint="eastAsia"/>
                <w:color w:val="000000"/>
                <w:kern w:val="0"/>
                <w:sz w:val="22"/>
                <w:szCs w:val="22"/>
                <w:lang w:val="en-US" w:eastAsia="zh-CN" w:bidi="ar-SA"/>
              </w:rPr>
              <w:t>11</w:t>
            </w:r>
          </w:p>
        </w:tc>
        <w:tc>
          <w:tcPr>
            <w:tcW w:w="1203" w:type="dxa"/>
            <w:vMerge w:val="restart"/>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2"/>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小学体育</w:t>
            </w:r>
          </w:p>
        </w:tc>
        <w:tc>
          <w:tcPr>
            <w:tcW w:w="1152"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3012</w:t>
            </w:r>
          </w:p>
        </w:tc>
        <w:tc>
          <w:tcPr>
            <w:tcW w:w="1320" w:type="dxa"/>
            <w:vMerge w:val="restart"/>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专业技术</w:t>
            </w:r>
          </w:p>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初级</w:t>
            </w:r>
          </w:p>
        </w:tc>
        <w:tc>
          <w:tcPr>
            <w:tcW w:w="1057"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color w:val="000000"/>
                <w:kern w:val="2"/>
                <w:sz w:val="22"/>
                <w:szCs w:val="22"/>
                <w:lang w:val="en-US" w:eastAsia="zh-CN" w:bidi="ar-SA"/>
              </w:rPr>
            </w:pPr>
            <w:r>
              <w:rPr>
                <w:rFonts w:ascii="仿宋_GB2312" w:eastAsia="仿宋_GB2312" w:cs="仿宋_GB2312" w:hAnsi="仿宋_GB2312" w:hint="eastAsia"/>
                <w:color w:val="000000"/>
                <w:kern w:val="2"/>
                <w:sz w:val="22"/>
                <w:szCs w:val="22"/>
                <w:lang w:val="en-US" w:eastAsia="zh-CN" w:bidi="ar-SA"/>
              </w:rPr>
              <w:t>6</w:t>
            </w:r>
          </w:p>
        </w:tc>
        <w:tc>
          <w:tcPr>
            <w:tcW w:w="1245" w:type="dxa"/>
            <w:vMerge w:val="restart"/>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2"/>
                <w:sz w:val="22"/>
                <w:szCs w:val="22"/>
                <w:lang w:val="en-US" w:eastAsia="zh-CN" w:bidi="ar-SA"/>
              </w:rPr>
            </w:pPr>
            <w:r>
              <w:rPr>
                <w:rFonts w:ascii="仿宋_GB2312" w:eastAsia="仿宋_GB2312" w:cs="仿宋_GB2312" w:hAnsi="仿宋_GB2312" w:hint="eastAsia"/>
                <w:color w:val="000000"/>
                <w:kern w:val="0"/>
                <w:sz w:val="22"/>
                <w:szCs w:val="22"/>
                <w:lang w:eastAsia="zh-CN" w:bidi="ar-SA"/>
              </w:rPr>
              <w:t>普通高等教育本科及以上学历、学位</w:t>
            </w:r>
          </w:p>
        </w:tc>
        <w:tc>
          <w:tcPr>
            <w:tcW w:w="2181" w:type="dxa"/>
            <w:vMerge w:val="restart"/>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本科学历：1995年1月1日及以后出生；     硕士研究生学历：1990年1月1日及以后出生</w:t>
            </w:r>
          </w:p>
        </w:tc>
        <w:tc>
          <w:tcPr>
            <w:tcW w:w="4239" w:type="dxa"/>
            <w:vMerge w:val="restart"/>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left"/>
              <w:textAlignment w:val="center"/>
              <w:rPr>
                <w:rFonts w:ascii="仿宋_GB2312" w:eastAsia="仿宋_GB2312" w:cs="仿宋_GB2312" w:hAnsi="仿宋_GB2312" w:hint="eastAsia"/>
                <w:color w:val="000000"/>
                <w:kern w:val="2"/>
                <w:sz w:val="22"/>
                <w:szCs w:val="22"/>
                <w:lang w:val="en-US" w:eastAsia="zh-CN" w:bidi="ar-SA"/>
              </w:rPr>
            </w:pPr>
            <w:r>
              <w:rPr>
                <w:rFonts w:ascii="仿宋_GB2312" w:eastAsia="仿宋_GB2312" w:cs="仿宋_GB2312" w:hAnsi="仿宋_GB2312" w:hint="eastAsia"/>
                <w:color w:val="000000"/>
                <w:kern w:val="0"/>
                <w:sz w:val="22"/>
                <w:szCs w:val="22"/>
                <w:lang w:eastAsia="zh-CN" w:bidi="ar-SA"/>
              </w:rPr>
              <w:t>体育教育、运动训练、社会体育指导与管理、武术与民族传统体育、运动人体科学、体育训练、学科教学（体育）、 体育教学、竞赛组织、体育人文社会学、体育教育训练学、民族传统体育学、社会体育指导、体育学、体育</w:t>
            </w:r>
          </w:p>
        </w:tc>
      </w:tr>
      <w:tr>
        <w:trPr>
          <w:trHeight w:val="1020"/>
        </w:trPr>
        <w:tc>
          <w:tcPr>
            <w:tcW w:w="713" w:type="dxa"/>
            <w:vMerge/>
            <w:tcBorders>
              <w:tl2br w:val="nil"/>
              <w:tr2bl w:val="nil"/>
            </w:tcBorders>
            <w:vAlign w:val="center"/>
          </w:tcPr>
          <w:p/>
        </w:tc>
        <w:tc>
          <w:tcPr>
            <w:tcW w:w="1203" w:type="dxa"/>
            <w:vMerge/>
            <w:tcBorders>
              <w:tl2br w:val="nil"/>
              <w:tr2bl w:val="nil"/>
            </w:tcBorders>
            <w:vAlign w:val="center"/>
          </w:tcPr>
          <w:p/>
        </w:tc>
        <w:tc>
          <w:tcPr>
            <w:tcW w:w="1152"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3013</w:t>
            </w:r>
          </w:p>
        </w:tc>
        <w:tc>
          <w:tcPr>
            <w:tcW w:w="1320" w:type="dxa"/>
            <w:vMerge/>
            <w:tcBorders>
              <w:tl2br w:val="nil"/>
              <w:tr2bl w:val="nil"/>
            </w:tcBorders>
            <w:vAlign w:val="center"/>
          </w:tcPr>
          <w:p/>
        </w:tc>
        <w:tc>
          <w:tcPr>
            <w:tcW w:w="1057"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1（退役军人）</w:t>
            </w:r>
          </w:p>
        </w:tc>
        <w:tc>
          <w:tcPr>
            <w:tcW w:w="1245" w:type="dxa"/>
            <w:vMerge/>
            <w:tcBorders>
              <w:tl2br w:val="nil"/>
              <w:tr2bl w:val="nil"/>
            </w:tcBorders>
            <w:vAlign w:val="center"/>
          </w:tcPr>
          <w:p/>
        </w:tc>
        <w:tc>
          <w:tcPr>
            <w:tcW w:w="2181" w:type="dxa"/>
            <w:vMerge/>
            <w:tcBorders>
              <w:tl2br w:val="nil"/>
              <w:tr2bl w:val="nil"/>
            </w:tcBorders>
            <w:vAlign w:val="center"/>
          </w:tcPr>
          <w:p/>
        </w:tc>
        <w:tc>
          <w:tcPr>
            <w:tcW w:w="4239" w:type="dxa"/>
            <w:vMerge/>
            <w:tcBorders>
              <w:tl2br w:val="nil"/>
              <w:tr2bl w:val="nil"/>
            </w:tcBorders>
            <w:vAlign w:val="center"/>
          </w:tcPr>
          <w:p/>
        </w:tc>
      </w:tr>
      <w:tr>
        <w:trPr>
          <w:trHeight w:val="1620"/>
        </w:trPr>
        <w:tc>
          <w:tcPr>
            <w:tcW w:w="713"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12</w:t>
            </w:r>
          </w:p>
        </w:tc>
        <w:tc>
          <w:tcPr>
            <w:tcW w:w="1203"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bidi="ar-SA"/>
              </w:rPr>
            </w:pPr>
            <w:r>
              <w:rPr>
                <w:rFonts w:ascii="仿宋_GB2312" w:eastAsia="仿宋_GB2312" w:cs="仿宋_GB2312" w:hAnsi="仿宋_GB2312" w:hint="eastAsia"/>
                <w:color w:val="000000"/>
                <w:kern w:val="0"/>
                <w:sz w:val="22"/>
                <w:szCs w:val="22"/>
                <w:lang w:val="en-US" w:eastAsia="zh-CN" w:bidi="ar-SA"/>
              </w:rPr>
              <w:t>小学</w:t>
            </w:r>
            <w:r>
              <w:rPr>
                <w:rFonts w:ascii="仿宋_GB2312" w:eastAsia="仿宋_GB2312" w:cs="仿宋_GB2312" w:hAnsi="仿宋_GB2312" w:hint="eastAsia"/>
                <w:color w:val="000000"/>
                <w:kern w:val="0"/>
                <w:sz w:val="22"/>
                <w:szCs w:val="22"/>
                <w:lang w:bidi="ar-SA"/>
              </w:rPr>
              <w:t>心理</w:t>
            </w:r>
          </w:p>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2"/>
                <w:sz w:val="22"/>
                <w:szCs w:val="22"/>
                <w:lang w:val="en-US" w:eastAsia="zh-CN" w:bidi="ar-SA"/>
              </w:rPr>
            </w:pPr>
            <w:r>
              <w:rPr>
                <w:rFonts w:ascii="仿宋_GB2312" w:eastAsia="仿宋_GB2312" w:cs="仿宋_GB2312" w:hAnsi="仿宋_GB2312" w:hint="eastAsia"/>
                <w:color w:val="000000"/>
                <w:kern w:val="0"/>
                <w:sz w:val="22"/>
                <w:szCs w:val="22"/>
                <w:lang w:bidi="ar-SA"/>
              </w:rPr>
              <w:t>健康教育</w:t>
            </w:r>
          </w:p>
        </w:tc>
        <w:tc>
          <w:tcPr>
            <w:tcW w:w="1152"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3014</w:t>
            </w:r>
          </w:p>
        </w:tc>
        <w:tc>
          <w:tcPr>
            <w:tcW w:w="1320"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专业技术</w:t>
            </w:r>
          </w:p>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初级</w:t>
            </w:r>
          </w:p>
        </w:tc>
        <w:tc>
          <w:tcPr>
            <w:tcW w:w="1057"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color w:val="000000"/>
                <w:kern w:val="2"/>
                <w:sz w:val="22"/>
                <w:szCs w:val="22"/>
                <w:lang w:val="en-US" w:eastAsia="zh-CN" w:bidi="ar-SA"/>
              </w:rPr>
            </w:pPr>
            <w:r>
              <w:rPr>
                <w:rFonts w:ascii="仿宋_GB2312" w:eastAsia="仿宋_GB2312" w:cs="仿宋_GB2312" w:hAnsi="仿宋_GB2312" w:hint="eastAsia"/>
                <w:color w:val="000000"/>
                <w:kern w:val="2"/>
                <w:sz w:val="22"/>
                <w:szCs w:val="22"/>
                <w:lang w:val="en-US" w:eastAsia="zh-CN" w:bidi="ar-SA"/>
              </w:rPr>
              <w:t>3</w:t>
            </w:r>
          </w:p>
        </w:tc>
        <w:tc>
          <w:tcPr>
            <w:tcW w:w="1245"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2"/>
                <w:sz w:val="22"/>
                <w:szCs w:val="22"/>
                <w:lang w:val="en-US" w:eastAsia="zh-CN" w:bidi="ar-SA"/>
              </w:rPr>
            </w:pPr>
            <w:r>
              <w:rPr>
                <w:rFonts w:ascii="仿宋_GB2312" w:eastAsia="仿宋_GB2312" w:cs="仿宋_GB2312" w:hAnsi="仿宋_GB2312" w:hint="eastAsia"/>
                <w:color w:val="000000"/>
                <w:kern w:val="0"/>
                <w:sz w:val="22"/>
                <w:szCs w:val="22"/>
                <w:lang w:eastAsia="zh-CN" w:bidi="ar-SA"/>
              </w:rPr>
              <w:t>普通高等教育本科及以上学历、学位</w:t>
            </w:r>
          </w:p>
        </w:tc>
        <w:tc>
          <w:tcPr>
            <w:tcW w:w="2181"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center"/>
              <w:textAlignment w:val="center"/>
              <w:rPr>
                <w:rFonts w:ascii="仿宋_GB2312" w:eastAsia="仿宋_GB2312" w:cs="仿宋_GB2312" w:hAnsi="仿宋_GB2312" w:hint="eastAsia"/>
                <w:color w:val="000000"/>
                <w:kern w:val="0"/>
                <w:sz w:val="22"/>
                <w:szCs w:val="22"/>
                <w:lang w:val="en-US" w:eastAsia="zh-CN" w:bidi="ar-SA"/>
              </w:rPr>
            </w:pPr>
            <w:r>
              <w:rPr>
                <w:rFonts w:ascii="仿宋_GB2312" w:eastAsia="仿宋_GB2312" w:cs="仿宋_GB2312" w:hAnsi="仿宋_GB2312" w:hint="eastAsia"/>
                <w:color w:val="000000"/>
                <w:kern w:val="0"/>
                <w:sz w:val="22"/>
                <w:szCs w:val="22"/>
                <w:lang w:val="en-US" w:eastAsia="zh-CN" w:bidi="ar-SA"/>
              </w:rPr>
              <w:t>本科学历：1995年1月1日及以后出生；   硕士研究生学历：1990年1月1日及以后出生</w:t>
            </w:r>
          </w:p>
        </w:tc>
        <w:tc>
          <w:tcPr>
            <w:tcW w:w="4239" w:type="dxa"/>
            <w:tcBorders>
              <w:tl2br w:val="nil"/>
              <w:tr2bl w:val="nil"/>
            </w:tcBorders>
            <w:vAlign w:val="center"/>
          </w:tcPr>
          <w:p>
            <w:pPr>
              <w:keepNext w:val="0"/>
              <w:keepLines w:val="0"/>
              <w:pageBreakBefore w:val="0"/>
              <w:widowControl/>
              <w:kinsoku/>
              <w:wordWrap/>
              <w:overflowPunct/>
              <w:topLinePunct w:val="0"/>
              <w:autoSpaceDE/>
              <w:autoSpaceDN/>
              <w:adjustRightInd/>
              <w:snapToGrid/>
              <w:spacing w:line="300" w:lineRule="exact"/>
              <w:jc w:val="left"/>
              <w:textAlignment w:val="center"/>
              <w:rPr>
                <w:rFonts w:ascii="仿宋_GB2312" w:eastAsia="仿宋_GB2312" w:cs="仿宋_GB2312" w:hAnsi="仿宋_GB2312" w:hint="eastAsia"/>
                <w:color w:val="000000"/>
                <w:kern w:val="2"/>
                <w:sz w:val="22"/>
                <w:szCs w:val="22"/>
                <w:lang w:val="en-US" w:eastAsia="zh-CN" w:bidi="ar-SA"/>
              </w:rPr>
            </w:pPr>
            <w:r>
              <w:rPr>
                <w:rFonts w:ascii="仿宋_GB2312" w:eastAsia="仿宋_GB2312" w:cs="仿宋_GB2312" w:hAnsi="仿宋_GB2312" w:hint="eastAsia"/>
                <w:color w:val="000000"/>
                <w:kern w:val="0"/>
                <w:sz w:val="22"/>
                <w:szCs w:val="22"/>
                <w:lang w:bidi="ar-SA"/>
              </w:rPr>
              <w:t>基础心理学、发展与教育心理学、应用心理学、应用心理（一级学科）、心理健康教育、心理学、</w:t>
            </w:r>
            <w:r>
              <w:rPr>
                <w:rFonts w:ascii="仿宋_GB2312" w:eastAsia="仿宋_GB2312" w:cs="仿宋_GB2312" w:hAnsi="仿宋_GB2312" w:hint="eastAsia"/>
                <w:color w:val="auto"/>
                <w:kern w:val="0"/>
                <w:sz w:val="22"/>
                <w:szCs w:val="22"/>
                <w:lang w:bidi="ar-SA"/>
              </w:rPr>
              <w:t>课程与教学论</w:t>
            </w:r>
          </w:p>
        </w:tc>
      </w:tr>
    </w:tbl>
    <w:p>
      <w:pPr>
        <w:keepNext w:val="0"/>
        <w:keepLines w:val="0"/>
        <w:pageBreakBefore w:val="0"/>
        <w:widowControl/>
        <w:kinsoku/>
        <w:wordWrap/>
        <w:overflowPunct/>
        <w:topLinePunct w:val="0"/>
        <w:autoSpaceDE/>
        <w:autoSpaceDN/>
        <w:adjustRightInd/>
        <w:snapToGrid/>
        <w:spacing w:line="300" w:lineRule="exact"/>
        <w:jc w:val="left"/>
        <w:textAlignment w:val="center"/>
        <w:rPr>
          <w:rStyle w:val="133"/>
          <w:rFonts w:ascii="仿宋_GB2312" w:eastAsia="仿宋_GB2312" w:cs="仿宋_GB2312" w:hAnsi="仿宋_GB2312"/>
          <w:i w:val="0"/>
          <w:iCs w:val="0"/>
          <w:lang w:val="en-US" w:eastAsia="zh-CN" w:bidi="ar-SA"/>
        </w:rPr>
      </w:pPr>
      <w:r>
        <w:rPr>
          <w:rStyle w:val="133"/>
          <w:rFonts w:ascii="仿宋_GB2312" w:eastAsia="仿宋_GB2312" w:cs="仿宋_GB2312" w:hAnsi="仿宋_GB2312" w:hint="eastAsia"/>
          <w:lang w:val="en-US" w:eastAsia="zh-CN" w:bidi="ar-SA"/>
        </w:rPr>
        <w:t>说明：1.课程与教学论专业毕业生面试资格确认时需提供研究生期间与报考学段、学科相关的证明材料（如毕业论文、毕业院校出具研究方向证明等）。</w:t>
      </w:r>
      <w:r>
        <w:rPr>
          <w:rStyle w:val="133"/>
          <w:rFonts w:ascii="仿宋_GB2312" w:eastAsia="仿宋_GB2312" w:cs="仿宋_GB2312" w:hAnsi="仿宋_GB2312" w:hint="eastAsia"/>
          <w:i w:val="0"/>
          <w:iCs w:val="0"/>
          <w:lang w:val="en-US" w:eastAsia="zh-CN" w:bidi="ar-SA"/>
        </w:rPr>
        <w:t>2.小学教育专业的考生，依据学科背景、课程方向，仅限报考小学阶段的学科职位，且须取得与职位专业相符的教师资格证。</w:t>
      </w:r>
    </w:p>
    <w:p>
      <w:pPr>
        <w:keepNext w:val="0"/>
        <w:keepLines w:val="0"/>
        <w:pageBreakBefore w:val="0"/>
        <w:widowControl/>
        <w:kinsoku/>
        <w:wordWrap/>
        <w:overflowPunct/>
        <w:topLinePunct w:val="0"/>
        <w:autoSpaceDE/>
        <w:autoSpaceDN/>
        <w:adjustRightInd/>
        <w:snapToGrid/>
        <w:spacing w:line="300" w:lineRule="exact"/>
        <w:jc w:val="left"/>
        <w:textAlignment w:val="center"/>
        <w:rPr>
          <w:rFonts w:ascii="仿宋_GB2312" w:eastAsia="仿宋_GB2312" w:hint="eastAsia"/>
          <w:kern w:val="0"/>
          <w:sz w:val="32"/>
          <w:szCs w:val="32"/>
        </w:rPr>
        <w:sectPr>
          <w:pgSz w:w="16838" w:h="11906" w:orient="landscape"/>
          <w:pgMar w:top="1167" w:right="2098" w:bottom="1239" w:left="1984" w:header="851" w:footer="992" w:gutter="0"/>
          <w:pgBorders>
            <w:top w:val="none" w:sz="0" w:space="0" w:color="auto"/>
            <w:left w:val="none" w:sz="0" w:space="0" w:color="auto"/>
            <w:bottom w:val="none" w:sz="0" w:space="0" w:color="auto"/>
            <w:right w:val="none" w:sz="0" w:space="0" w:color="auto"/>
          </w:pgBorders>
          <w:pgNumType/>
          <w:docGrid w:type="lines" w:linePitch="579" w:charSpace="0"/>
        </w:sectPr>
      </w:pPr>
    </w:p>
    <w:p>
      <w:pPr>
        <w:spacing w:line="600" w:lineRule="exact"/>
        <w:rPr>
          <w:rFonts w:ascii="黑体" w:eastAsia="黑体" w:cs="黑体" w:hAnsi="黑体" w:hint="eastAsia"/>
          <w:color w:val="000000"/>
          <w:sz w:val="32"/>
          <w:szCs w:val="32"/>
        </w:rPr>
      </w:pPr>
      <w:r>
        <w:rPr>
          <w:rFonts w:ascii="黑体" w:eastAsia="黑体" w:cs="黑体" w:hAnsi="黑体" w:hint="eastAsia"/>
          <w:color w:val="000000"/>
          <w:sz w:val="32"/>
          <w:szCs w:val="32"/>
        </w:rPr>
        <w:t>附件</w:t>
      </w:r>
      <w:r>
        <w:rPr>
          <w:rFonts w:ascii="黑体" w:eastAsia="黑体" w:cs="黑体" w:hAnsi="黑体" w:hint="eastAsia"/>
          <w:color w:val="000000"/>
          <w:sz w:val="32"/>
          <w:szCs w:val="32"/>
          <w:lang w:val="en-US" w:eastAsia="zh-CN"/>
        </w:rPr>
        <w:t>2</w:t>
      </w:r>
    </w:p>
    <w:p>
      <w:pPr>
        <w:spacing w:line="600" w:lineRule="exact"/>
        <w:jc w:val="left"/>
        <w:rPr>
          <w:rFonts w:ascii="黑体" w:eastAsia="黑体" w:cs="黑体" w:hAnsi="黑体" w:hint="eastAsia"/>
          <w:color w:val="000000"/>
          <w:sz w:val="32"/>
          <w:szCs w:val="32"/>
        </w:rPr>
      </w:pPr>
    </w:p>
    <w:p>
      <w:pPr>
        <w:spacing w:line="600" w:lineRule="exact"/>
        <w:jc w:val="center"/>
        <w:rPr>
          <w:rFonts w:ascii="方正小标宋简体" w:eastAsia="方正小标宋简体" w:cs="方正小标宋简体" w:hAnsi="方正小标宋简体" w:hint="eastAsia"/>
          <w:color w:val="000000"/>
          <w:sz w:val="48"/>
          <w:szCs w:val="48"/>
          <w:lang w:eastAsia="zh-CN"/>
        </w:rPr>
      </w:pPr>
      <w:r>
        <w:rPr>
          <w:rFonts w:ascii="方正小标宋简体" w:eastAsia="方正小标宋简体" w:cs="方正小标宋简体" w:hAnsi="方正小标宋简体" w:hint="eastAsia"/>
          <w:color w:val="000000"/>
          <w:sz w:val="48"/>
          <w:szCs w:val="48"/>
          <w:lang w:eastAsia="zh-CN"/>
        </w:rPr>
        <w:t>扶贫对象证明</w:t>
      </w:r>
    </w:p>
    <w:p>
      <w:pPr>
        <w:spacing w:line="600" w:lineRule="exact"/>
        <w:ind w:firstLineChars="1000" w:firstLine="3200"/>
        <w:rPr>
          <w:rFonts w:ascii="Times New Roman" w:eastAsia="仿宋_GB2312" w:cs="Times New Roman" w:hAnsi="Times New Roman" w:hint="eastAsia"/>
          <w:sz w:val="32"/>
          <w:szCs w:val="32"/>
          <w:lang w:eastAsia="zh-CN"/>
        </w:rPr>
      </w:pPr>
      <w:r>
        <w:rPr>
          <w:rFonts w:ascii="Times New Roman" w:eastAsia="仿宋_GB2312" w:cs="Times New Roman" w:hAnsi="Times New Roman" w:hint="eastAsia"/>
          <w:sz w:val="32"/>
          <w:szCs w:val="32"/>
          <w:lang w:eastAsia="zh-CN"/>
        </w:rPr>
        <w:t>申请人填写部分</w:t>
      </w:r>
    </w:p>
    <w:p>
      <w:pPr>
        <w:spacing w:line="600" w:lineRule="exact"/>
        <w:ind w:firstLineChars="200" w:firstLine="640"/>
        <w:rPr>
          <w:rFonts w:ascii="Times New Roman" w:eastAsia="仿宋_GB2312" w:cs="Times New Roman" w:hAnsi="Times New Roman" w:hint="eastAsia"/>
          <w:sz w:val="32"/>
          <w:szCs w:val="32"/>
          <w:u w:val="none"/>
          <w:lang w:val="en-US" w:eastAsia="zh-CN"/>
        </w:rPr>
      </w:pPr>
      <w:r>
        <w:rPr>
          <w:rFonts w:ascii="Times New Roman" w:eastAsia="仿宋_GB2312" w:cs="Times New Roman" w:hAnsi="Times New Roman" w:hint="eastAsia"/>
          <w:sz w:val="32"/>
          <w:szCs w:val="32"/>
          <w:lang w:eastAsia="zh-CN"/>
        </w:rPr>
        <w:t>我叫</w:t>
      </w:r>
      <w:r>
        <w:rPr>
          <w:rFonts w:ascii="Times New Roman" w:eastAsia="仿宋_GB2312" w:cs="Times New Roman" w:hAnsi="Times New Roman" w:hint="eastAsia"/>
          <w:sz w:val="32"/>
          <w:szCs w:val="32"/>
          <w:u w:val="single"/>
          <w:lang w:val="en-US" w:eastAsia="zh-CN"/>
        </w:rPr>
        <w:t xml:space="preserve">      </w:t>
      </w:r>
      <w:r>
        <w:rPr>
          <w:rFonts w:ascii="Times New Roman" w:eastAsia="仿宋_GB2312" w:cs="Times New Roman" w:hAnsi="Times New Roman" w:hint="eastAsia"/>
          <w:sz w:val="32"/>
          <w:szCs w:val="32"/>
          <w:u w:val="none"/>
          <w:lang w:val="en-US" w:eastAsia="zh-CN"/>
        </w:rPr>
        <w:t>，家庭住址</w:t>
      </w:r>
      <w:r>
        <w:rPr>
          <w:rFonts w:ascii="Times New Roman" w:eastAsia="仿宋_GB2312" w:cs="Times New Roman" w:hAnsi="Times New Roman" w:hint="eastAsia"/>
          <w:sz w:val="32"/>
          <w:szCs w:val="32"/>
          <w:u w:val="single"/>
          <w:lang w:val="en-US" w:eastAsia="zh-CN"/>
        </w:rPr>
        <w:t xml:space="preserve">                             </w:t>
      </w:r>
      <w:r>
        <w:rPr>
          <w:rFonts w:ascii="Times New Roman" w:eastAsia="仿宋_GB2312" w:cs="Times New Roman" w:hAnsi="Times New Roman" w:hint="eastAsia"/>
          <w:sz w:val="32"/>
          <w:szCs w:val="32"/>
          <w:u w:val="none"/>
          <w:lang w:val="en-US" w:eastAsia="zh-CN"/>
        </w:rPr>
        <w:t xml:space="preserve"> ，因申请2025年洛阳市洛龙区面向社会公开招聘教师免缴报名费，需向洛阳市洛龙区教育局开具扶贫对象证明，享受扶贫政策。</w:t>
      </w:r>
    </w:p>
    <w:p>
      <w:pPr>
        <w:spacing w:line="600" w:lineRule="exact"/>
        <w:ind w:firstLineChars="200" w:firstLine="640"/>
        <w:rPr>
          <w:rFonts w:ascii="Times New Roman" w:eastAsia="仿宋_GB2312" w:cs="Times New Roman" w:hAnsi="Times New Roman" w:hint="eastAsia"/>
          <w:sz w:val="32"/>
          <w:szCs w:val="32"/>
          <w:u w:val="none"/>
          <w:lang w:val="en-US" w:eastAsia="zh-CN"/>
        </w:rPr>
      </w:pPr>
    </w:p>
    <w:p>
      <w:pPr>
        <w:spacing w:line="600" w:lineRule="exact"/>
        <w:ind w:firstLineChars="200" w:firstLine="640"/>
        <w:rPr>
          <w:rFonts w:ascii="Times New Roman" w:eastAsia="仿宋_GB2312" w:cs="Times New Roman" w:hAnsi="Times New Roman"/>
          <w:sz w:val="32"/>
          <w:szCs w:val="32"/>
          <w:u w:val="single"/>
          <w:lang w:val="en-US" w:eastAsia="zh-CN"/>
        </w:rPr>
      </w:pPr>
    </w:p>
    <w:p>
      <w:pPr>
        <w:spacing w:line="600" w:lineRule="exact"/>
        <w:jc w:val="left"/>
        <w:rPr>
          <w:rFonts w:ascii="黑体" w:eastAsia="黑体" w:cs="黑体" w:hAnsi="黑体"/>
          <w:color w:val="000000"/>
          <w:sz w:val="32"/>
          <w:szCs w:val="32"/>
          <w:u w:val="single"/>
          <w:lang w:val="en-US" w:eastAsia="zh-CN"/>
        </w:rPr>
      </w:pPr>
      <w:r>
        <w:rPr>
          <w:rFonts w:ascii="黑体" w:eastAsia="黑体" w:cs="黑体" w:hAnsi="黑体" w:hint="eastAsia"/>
          <w:color w:val="000000"/>
          <w:sz w:val="32"/>
          <w:szCs w:val="32"/>
          <w:lang w:val="en-US" w:eastAsia="zh-CN"/>
        </w:rPr>
        <w:t xml:space="preserve"> </w:t>
      </w:r>
      <w:r>
        <w:rPr>
          <w:rFonts w:ascii="黑体" w:eastAsia="黑体" w:cs="黑体" w:hAnsi="黑体" w:hint="eastAsia"/>
          <w:color w:val="000000"/>
          <w:sz w:val="32"/>
          <w:szCs w:val="32"/>
          <w:u w:val="single"/>
          <w:lang w:val="en-US" w:eastAsia="zh-CN"/>
        </w:rPr>
        <w:t xml:space="preserve">                                                       </w:t>
      </w:r>
    </w:p>
    <w:p>
      <w:pPr>
        <w:spacing w:line="600" w:lineRule="exact"/>
        <w:ind w:firstLineChars="1000" w:firstLine="3200"/>
        <w:rPr>
          <w:rFonts w:ascii="Times New Roman" w:eastAsia="仿宋_GB2312" w:cs="Times New Roman" w:hAnsi="Times New Roman" w:hint="eastAsia"/>
          <w:sz w:val="32"/>
          <w:szCs w:val="32"/>
          <w:lang w:eastAsia="zh-CN"/>
        </w:rPr>
      </w:pPr>
    </w:p>
    <w:p>
      <w:pPr>
        <w:spacing w:line="600" w:lineRule="exact"/>
        <w:ind w:firstLineChars="1000" w:firstLine="3200"/>
        <w:rPr>
          <w:rFonts w:ascii="Times New Roman" w:eastAsia="仿宋_GB2312" w:cs="Times New Roman" w:hAnsi="Times New Roman" w:hint="eastAsia"/>
          <w:sz w:val="32"/>
          <w:szCs w:val="32"/>
          <w:lang w:eastAsia="zh-CN"/>
        </w:rPr>
      </w:pPr>
      <w:r>
        <w:rPr>
          <w:rFonts w:ascii="Times New Roman" w:eastAsia="仿宋_GB2312" w:cs="Times New Roman" w:hAnsi="Times New Roman" w:hint="eastAsia"/>
          <w:sz w:val="32"/>
          <w:szCs w:val="32"/>
          <w:lang w:eastAsia="zh-CN"/>
        </w:rPr>
        <w:t>系统审核部分</w:t>
      </w:r>
    </w:p>
    <w:p>
      <w:pPr>
        <w:spacing w:line="600" w:lineRule="exact"/>
        <w:ind w:firstLineChars="200" w:firstLine="640"/>
        <w:rPr>
          <w:rFonts w:ascii="Times New Roman" w:eastAsia="仿宋_GB2312" w:cs="Times New Roman" w:hAnsi="Times New Roman" w:hint="eastAsia"/>
          <w:sz w:val="32"/>
          <w:szCs w:val="32"/>
          <w:u w:val="none"/>
          <w:lang w:val="en-US" w:eastAsia="zh-CN"/>
        </w:rPr>
      </w:pPr>
      <w:r>
        <w:rPr>
          <w:rFonts w:ascii="Times New Roman" w:eastAsia="仿宋_GB2312" w:cs="Times New Roman" w:hAnsi="Times New Roman" w:hint="eastAsia"/>
          <w:sz w:val="32"/>
          <w:szCs w:val="32"/>
          <w:lang w:eastAsia="zh-CN"/>
        </w:rPr>
        <w:t>经核对档案资料，该户为我</w:t>
      </w:r>
      <w:r>
        <w:rPr>
          <w:rFonts w:ascii="Times New Roman" w:eastAsia="仿宋_GB2312" w:cs="Times New Roman" w:hAnsi="Times New Roman" w:hint="eastAsia"/>
          <w:sz w:val="32"/>
          <w:szCs w:val="32"/>
          <w:u w:val="single"/>
          <w:lang w:eastAsia="zh-CN"/>
        </w:rPr>
        <w:t>区（县）</w:t>
      </w:r>
      <w:r>
        <w:rPr>
          <w:rFonts w:ascii="Times New Roman" w:eastAsia="仿宋_GB2312" w:cs="Times New Roman" w:hAnsi="Times New Roman" w:hint="eastAsia"/>
          <w:sz w:val="32"/>
          <w:szCs w:val="32"/>
          <w:lang w:eastAsia="zh-CN"/>
        </w:rPr>
        <w:t>认定的扶贫对象，目前已在全国防返贫监测系统中登记。截至出具证明日，户主</w:t>
      </w:r>
      <w:r>
        <w:rPr>
          <w:rFonts w:ascii="Times New Roman" w:eastAsia="仿宋_GB2312" w:cs="Times New Roman" w:hAnsi="Times New Roman" w:hint="eastAsia"/>
          <w:sz w:val="32"/>
          <w:szCs w:val="32"/>
          <w:u w:val="single"/>
          <w:lang w:val="en-US" w:eastAsia="zh-CN"/>
        </w:rPr>
        <w:t xml:space="preserve">           </w:t>
      </w:r>
      <w:r>
        <w:rPr>
          <w:rFonts w:ascii="Times New Roman" w:eastAsia="仿宋_GB2312" w:cs="Times New Roman" w:hAnsi="Times New Roman" w:hint="eastAsia"/>
          <w:sz w:val="32"/>
          <w:szCs w:val="32"/>
          <w:lang w:val="en-US" w:eastAsia="zh-CN"/>
        </w:rPr>
        <w:t>，联系电话</w:t>
      </w:r>
      <w:r>
        <w:rPr>
          <w:rFonts w:ascii="Times New Roman" w:eastAsia="仿宋_GB2312" w:cs="Times New Roman" w:hAnsi="Times New Roman" w:hint="eastAsia"/>
          <w:sz w:val="32"/>
          <w:szCs w:val="32"/>
          <w:u w:val="single"/>
          <w:lang w:val="en-US" w:eastAsia="zh-CN"/>
        </w:rPr>
        <w:t xml:space="preserve">                  </w:t>
      </w:r>
      <w:r>
        <w:rPr>
          <w:rFonts w:ascii="Times New Roman" w:eastAsia="仿宋_GB2312" w:cs="Times New Roman" w:hAnsi="Times New Roman" w:hint="eastAsia"/>
          <w:sz w:val="32"/>
          <w:szCs w:val="32"/>
          <w:u w:val="none"/>
          <w:lang w:val="en-US" w:eastAsia="zh-CN"/>
        </w:rPr>
        <w:t>，申请人与户主系</w:t>
      </w:r>
      <w:r>
        <w:rPr>
          <w:rFonts w:ascii="Times New Roman" w:eastAsia="仿宋_GB2312" w:cs="Times New Roman" w:hAnsi="Times New Roman" w:hint="eastAsia"/>
          <w:sz w:val="32"/>
          <w:szCs w:val="32"/>
          <w:u w:val="single"/>
          <w:lang w:val="en-US" w:eastAsia="zh-CN"/>
        </w:rPr>
        <w:t xml:space="preserve">       </w:t>
      </w:r>
      <w:r>
        <w:rPr>
          <w:rFonts w:ascii="Times New Roman" w:eastAsia="仿宋_GB2312" w:cs="Times New Roman" w:hAnsi="Times New Roman" w:hint="eastAsia"/>
          <w:sz w:val="32"/>
          <w:szCs w:val="32"/>
          <w:u w:val="none"/>
          <w:lang w:val="en-US" w:eastAsia="zh-CN"/>
        </w:rPr>
        <w:t>关系；申请人持</w:t>
      </w:r>
      <w:r>
        <w:rPr>
          <w:rFonts w:ascii="Times New Roman" w:eastAsia="仿宋_GB2312" w:cs="Times New Roman" w:hAnsi="Times New Roman" w:hint="eastAsia"/>
          <w:sz w:val="32"/>
          <w:szCs w:val="32"/>
          <w:u w:val="single"/>
          <w:lang w:val="en-US" w:eastAsia="zh-CN"/>
        </w:rPr>
        <w:t>身份证，</w:t>
      </w:r>
      <w:r>
        <w:rPr>
          <w:rFonts w:ascii="Times New Roman" w:eastAsia="仿宋_GB2312" w:cs="Times New Roman" w:hAnsi="Times New Roman" w:hint="eastAsia"/>
          <w:sz w:val="32"/>
          <w:szCs w:val="32"/>
          <w:u w:val="none"/>
          <w:lang w:val="en-US" w:eastAsia="zh-CN"/>
        </w:rPr>
        <w:t>证件号码为</w:t>
      </w:r>
      <w:r>
        <w:rPr>
          <w:rFonts w:ascii="Times New Roman" w:eastAsia="仿宋_GB2312" w:cs="Times New Roman" w:hAnsi="Times New Roman" w:hint="eastAsia"/>
          <w:sz w:val="32"/>
          <w:szCs w:val="32"/>
          <w:u w:val="single"/>
          <w:lang w:val="en-US" w:eastAsia="zh-CN"/>
        </w:rPr>
        <w:t xml:space="preserve">            </w:t>
      </w:r>
      <w:r>
        <w:rPr>
          <w:rFonts w:ascii="Times New Roman" w:eastAsia="仿宋_GB2312" w:cs="Times New Roman" w:hAnsi="Times New Roman" w:hint="eastAsia"/>
          <w:sz w:val="32"/>
          <w:szCs w:val="32"/>
          <w:u w:val="none"/>
          <w:lang w:val="en-US" w:eastAsia="zh-CN"/>
        </w:rPr>
        <w:t>， 前往</w:t>
      </w:r>
      <w:r>
        <w:rPr>
          <w:rFonts w:ascii="Times New Roman" w:eastAsia="仿宋_GB2312" w:cs="Times New Roman" w:hAnsi="Times New Roman" w:hint="eastAsia"/>
          <w:sz w:val="32"/>
          <w:szCs w:val="32"/>
          <w:u w:val="single"/>
          <w:lang w:val="en-US" w:eastAsia="zh-CN"/>
        </w:rPr>
        <w:t>洛阳市洛龙区教育局</w:t>
      </w:r>
      <w:r>
        <w:rPr>
          <w:rFonts w:ascii="Times New Roman" w:eastAsia="仿宋_GB2312" w:cs="Times New Roman" w:hAnsi="Times New Roman" w:hint="eastAsia"/>
          <w:sz w:val="32"/>
          <w:szCs w:val="32"/>
          <w:u w:val="none"/>
          <w:lang w:val="en-US" w:eastAsia="zh-CN"/>
        </w:rPr>
        <w:t>办理相关事宜。此申请自开出之日起有效期为1个月。</w:t>
      </w:r>
    </w:p>
    <w:p>
      <w:pPr>
        <w:spacing w:line="600" w:lineRule="exact"/>
        <w:ind w:firstLineChars="300" w:firstLine="960"/>
        <w:rPr>
          <w:rFonts w:ascii="Times New Roman" w:eastAsia="仿宋_GB2312" w:cs="Times New Roman" w:hAnsi="Times New Roman" w:hint="eastAsia"/>
          <w:sz w:val="32"/>
          <w:szCs w:val="32"/>
          <w:u w:val="none"/>
          <w:lang w:val="en-US" w:eastAsia="zh-CN"/>
        </w:rPr>
      </w:pPr>
      <w:r>
        <w:rPr>
          <w:rFonts w:ascii="Times New Roman" w:eastAsia="仿宋_GB2312" w:cs="Times New Roman" w:hAnsi="Times New Roman" w:hint="eastAsia"/>
          <w:sz w:val="32"/>
          <w:szCs w:val="32"/>
          <w:u w:val="none"/>
          <w:lang w:val="en-US" w:eastAsia="zh-CN"/>
        </w:rPr>
        <w:t xml:space="preserve">   </w:t>
      </w:r>
    </w:p>
    <w:p>
      <w:pPr>
        <w:spacing w:line="600" w:lineRule="exact"/>
        <w:ind w:firstLineChars="300" w:firstLine="960"/>
        <w:rPr>
          <w:rFonts w:ascii="Times New Roman" w:eastAsia="仿宋_GB2312" w:cs="Times New Roman" w:hAnsi="Times New Roman" w:hint="eastAsia"/>
          <w:sz w:val="32"/>
          <w:szCs w:val="32"/>
          <w:u w:val="none"/>
          <w:lang w:val="en-US" w:eastAsia="zh-CN"/>
        </w:rPr>
      </w:pPr>
      <w:r>
        <w:rPr>
          <w:rFonts w:ascii="Times New Roman" w:eastAsia="仿宋_GB2312" w:cs="Times New Roman" w:hAnsi="Times New Roman" w:hint="eastAsia"/>
          <w:sz w:val="32"/>
          <w:szCs w:val="32"/>
          <w:u w:val="none"/>
          <w:lang w:val="en-US" w:eastAsia="zh-CN"/>
        </w:rPr>
        <w:t xml:space="preserve">                        年   月   日</w:t>
      </w:r>
    </w:p>
    <w:p>
      <w:pPr>
        <w:spacing w:line="600" w:lineRule="exact"/>
        <w:jc w:val="left"/>
        <w:rPr>
          <w:rFonts w:ascii="Times New Roman" w:eastAsia="仿宋_GB2312" w:cs="Times New Roman" w:hAnsi="Times New Roman" w:hint="eastAsia"/>
          <w:sz w:val="32"/>
          <w:szCs w:val="32"/>
          <w:u w:val="none"/>
          <w:lang w:val="en-US" w:eastAsia="zh-CN"/>
        </w:rPr>
      </w:pPr>
      <w:r>
        <w:rPr>
          <w:rFonts w:ascii="黑体" w:eastAsia="黑体" w:cs="黑体" w:hAnsi="黑体" w:hint="eastAsia"/>
          <w:color w:val="000000"/>
          <w:sz w:val="32"/>
          <w:szCs w:val="32"/>
        </w:rPr>
        <w:t>附件</w:t>
      </w:r>
      <w:r>
        <w:rPr>
          <w:rFonts w:ascii="黑体" w:eastAsia="黑体" w:cs="黑体" w:hAnsi="黑体" w:hint="eastAsia"/>
          <w:color w:val="000000"/>
          <w:sz w:val="32"/>
          <w:szCs w:val="32"/>
          <w:lang w:val="en-US" w:eastAsia="zh-CN"/>
        </w:rPr>
        <w:t>3</w:t>
      </w:r>
    </w:p>
    <w:p>
      <w:pPr>
        <w:spacing w:line="600" w:lineRule="exact"/>
        <w:jc w:val="center"/>
        <w:rPr>
          <w:rFonts w:ascii="方正小标宋简体" w:eastAsia="方正小标宋简体" w:cs="方正小标宋简体" w:hAnsi="方正小标宋简体" w:hint="eastAsia"/>
          <w:color w:val="000000"/>
          <w:sz w:val="44"/>
          <w:szCs w:val="44"/>
          <w:lang w:eastAsia="zh-CN"/>
        </w:rPr>
      </w:pPr>
      <w:r>
        <w:rPr>
          <w:rFonts w:ascii="方正小标宋简体" w:eastAsia="方正小标宋简体" w:cs="方正小标宋简体" w:hAnsi="方正小标宋简体" w:hint="eastAsia"/>
          <w:color w:val="000000"/>
          <w:sz w:val="44"/>
          <w:szCs w:val="44"/>
        </w:rPr>
        <w:t>2025年</w:t>
      </w:r>
      <w:r>
        <w:rPr>
          <w:rFonts w:ascii="方正小标宋简体" w:eastAsia="方正小标宋简体" w:cs="方正小标宋简体" w:hAnsi="方正小标宋简体" w:hint="eastAsia"/>
          <w:color w:val="000000"/>
          <w:sz w:val="44"/>
          <w:szCs w:val="44"/>
          <w:lang w:eastAsia="zh-CN"/>
        </w:rPr>
        <w:t>洛阳市中小学面向社会公开招聘</w:t>
      </w:r>
    </w:p>
    <w:p>
      <w:pPr>
        <w:spacing w:line="600" w:lineRule="exact"/>
        <w:jc w:val="center"/>
        <w:rPr>
          <w:rFonts w:ascii="方正小标宋简体" w:eastAsia="方正小标宋简体" w:cs="方正小标宋简体" w:hAnsi="方正小标宋简体" w:hint="eastAsia"/>
          <w:b/>
          <w:color w:val="000000"/>
          <w:sz w:val="44"/>
          <w:szCs w:val="44"/>
        </w:rPr>
      </w:pPr>
      <w:r>
        <w:rPr>
          <w:rFonts w:ascii="方正小标宋简体" w:eastAsia="方正小标宋简体" w:cs="方正小标宋简体" w:hAnsi="方正小标宋简体" w:hint="eastAsia"/>
          <w:color w:val="000000"/>
          <w:sz w:val="44"/>
          <w:szCs w:val="44"/>
          <w:lang w:eastAsia="zh-CN"/>
        </w:rPr>
        <w:t>教师</w:t>
      </w:r>
      <w:r>
        <w:rPr>
          <w:rFonts w:ascii="方正小标宋简体" w:eastAsia="方正小标宋简体" w:cs="方正小标宋简体" w:hAnsi="方正小标宋简体" w:hint="eastAsia"/>
          <w:color w:val="000000"/>
          <w:sz w:val="44"/>
          <w:szCs w:val="44"/>
        </w:rPr>
        <w:t>笔试考试大纲</w:t>
      </w:r>
    </w:p>
    <w:p>
      <w:pPr>
        <w:spacing w:line="300" w:lineRule="exact"/>
        <w:jc w:val="center"/>
        <w:rPr>
          <w:rFonts w:ascii="Times New Roman" w:eastAsia="方正小标宋_GBK" w:hAnsi="Times New Roman"/>
          <w:color w:val="000000"/>
          <w:sz w:val="44"/>
          <w:szCs w:val="44"/>
        </w:rPr>
      </w:pPr>
    </w:p>
    <w:p>
      <w:pPr>
        <w:numPr>
          <w:ilvl w:val="0"/>
          <w:numId w:val="1"/>
        </w:numPr>
        <w:spacing w:line="600" w:lineRule="exact"/>
        <w:ind w:left="0" w:firstLineChars="200" w:firstLine="640"/>
        <w:rPr>
          <w:rFonts w:ascii="黑体" w:eastAsia="黑体" w:cs="黑体" w:hAnsi="黑体" w:hint="eastAsia"/>
          <w:sz w:val="32"/>
          <w:szCs w:val="32"/>
        </w:rPr>
      </w:pPr>
      <w:r>
        <w:rPr>
          <w:rFonts w:ascii="黑体" w:eastAsia="黑体" w:cs="黑体" w:hAnsi="黑体" w:hint="eastAsia"/>
          <w:sz w:val="32"/>
          <w:szCs w:val="32"/>
        </w:rPr>
        <w:t>职业能力测验</w:t>
      </w:r>
    </w:p>
    <w:p>
      <w:pPr>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该科目的测评内容包括数量关系、言语理解与表达、判断推理、常识判断和资料分析等相关内容，一般情况为单项选择题，题量为</w:t>
      </w:r>
      <w:r>
        <w:rPr>
          <w:rFonts w:ascii="Times New Roman" w:eastAsia="仿宋_GB2312" w:hAnsi="Times New Roman"/>
          <w:sz w:val="32"/>
          <w:szCs w:val="32"/>
        </w:rPr>
        <w:t>90</w:t>
      </w:r>
      <w:r>
        <w:rPr>
          <w:rFonts w:ascii="Times New Roman" w:eastAsia="仿宋_GB2312" w:hAnsi="Times New Roman" w:hint="eastAsia"/>
          <w:sz w:val="32"/>
          <w:szCs w:val="32"/>
        </w:rPr>
        <w:t>题左右，答题时限</w:t>
      </w:r>
      <w:r>
        <w:rPr>
          <w:rFonts w:ascii="Times New Roman" w:eastAsia="仿宋_GB2312" w:hAnsi="Times New Roman"/>
          <w:sz w:val="32"/>
          <w:szCs w:val="32"/>
        </w:rPr>
        <w:t>90</w:t>
      </w:r>
      <w:r>
        <w:rPr>
          <w:rFonts w:ascii="Times New Roman" w:eastAsia="仿宋_GB2312" w:hAnsi="Times New Roman" w:hint="eastAsia"/>
          <w:sz w:val="32"/>
          <w:szCs w:val="32"/>
        </w:rPr>
        <w:t>分钟，满分</w:t>
      </w:r>
      <w:r>
        <w:rPr>
          <w:rFonts w:ascii="Times New Roman" w:eastAsia="仿宋_GB2312" w:hAnsi="Times New Roman"/>
          <w:sz w:val="32"/>
          <w:szCs w:val="32"/>
        </w:rPr>
        <w:t>100</w:t>
      </w:r>
      <w:r>
        <w:rPr>
          <w:rFonts w:ascii="Times New Roman" w:eastAsia="仿宋_GB2312" w:hAnsi="Times New Roman" w:hint="eastAsia"/>
          <w:sz w:val="32"/>
          <w:szCs w:val="32"/>
        </w:rPr>
        <w:t>分。</w:t>
      </w:r>
    </w:p>
    <w:p>
      <w:pPr>
        <w:numPr>
          <w:ilvl w:val="0"/>
          <w:numId w:val="1"/>
        </w:numPr>
        <w:spacing w:line="600" w:lineRule="exact"/>
        <w:ind w:left="0" w:firstLineChars="200" w:firstLine="640"/>
        <w:rPr>
          <w:rFonts w:ascii="黑体" w:eastAsia="黑体" w:cs="黑体" w:hAnsi="黑体" w:hint="eastAsia"/>
          <w:sz w:val="32"/>
          <w:szCs w:val="32"/>
        </w:rPr>
      </w:pPr>
      <w:r>
        <w:rPr>
          <w:rFonts w:ascii="黑体" w:eastAsia="黑体" w:cs="黑体" w:hAnsi="黑体" w:hint="eastAsia"/>
          <w:sz w:val="32"/>
          <w:szCs w:val="32"/>
        </w:rPr>
        <w:t>教育类专业知识</w:t>
      </w:r>
    </w:p>
    <w:p>
      <w:pPr>
        <w:spacing w:line="600" w:lineRule="exact"/>
        <w:ind w:left="0"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该科目主要测试应聘者是否具备从事教师职业所必需的教师职业基础知识，包括教育学基础知识与基本原理、心理学、教育心理学、课程理论、德育、教育方法、班主任工作、教师心理、教育法律法规、教师职业道德规范等。试题为客观性试题。答题时限</w:t>
      </w:r>
      <w:r>
        <w:rPr>
          <w:rFonts w:ascii="Times New Roman" w:eastAsia="仿宋_GB2312" w:hAnsi="Times New Roman"/>
          <w:sz w:val="32"/>
          <w:szCs w:val="32"/>
        </w:rPr>
        <w:t>90</w:t>
      </w:r>
      <w:r>
        <w:rPr>
          <w:rFonts w:ascii="Times New Roman" w:eastAsia="仿宋_GB2312" w:hAnsi="Times New Roman" w:hint="eastAsia"/>
          <w:sz w:val="32"/>
          <w:szCs w:val="32"/>
        </w:rPr>
        <w:t>分钟，满分</w:t>
      </w:r>
      <w:r>
        <w:rPr>
          <w:rFonts w:ascii="Times New Roman" w:eastAsia="仿宋_GB2312" w:hAnsi="Times New Roman"/>
          <w:sz w:val="32"/>
          <w:szCs w:val="32"/>
        </w:rPr>
        <w:t>100</w:t>
      </w:r>
      <w:r>
        <w:rPr>
          <w:rFonts w:ascii="Times New Roman" w:eastAsia="仿宋_GB2312" w:hAnsi="Times New Roman" w:hint="eastAsia"/>
          <w:sz w:val="32"/>
          <w:szCs w:val="32"/>
        </w:rPr>
        <w:t>分。</w:t>
      </w:r>
    </w:p>
    <w:p>
      <w:pPr>
        <w:pStyle w:val="2"/>
        <w:rPr>
          <w:rFonts w:ascii="Times New Roman" w:eastAsia="仿宋_GB2312" w:hAnsi="Times New Roman" w:hint="eastAsia"/>
          <w:sz w:val="32"/>
          <w:szCs w:val="32"/>
        </w:rPr>
      </w:pPr>
    </w:p>
    <w:p>
      <w:pPr>
        <w:rPr>
          <w:rFonts w:ascii="Times New Roman" w:eastAsia="仿宋_GB2312" w:hAnsi="Times New Roman" w:hint="eastAsia"/>
          <w:sz w:val="32"/>
          <w:szCs w:val="32"/>
        </w:rPr>
      </w:pPr>
    </w:p>
    <w:p>
      <w:pPr>
        <w:pStyle w:val="2"/>
        <w:rPr>
          <w:rFonts w:ascii="Times New Roman" w:eastAsia="仿宋_GB2312" w:hAnsi="Times New Roman" w:hint="eastAsia"/>
          <w:sz w:val="32"/>
          <w:szCs w:val="32"/>
        </w:rPr>
      </w:pPr>
    </w:p>
    <w:p>
      <w:pPr>
        <w:rPr>
          <w:rFonts w:ascii="Times New Roman" w:eastAsia="仿宋_GB2312" w:hAnsi="Times New Roman" w:hint="eastAsia"/>
          <w:sz w:val="32"/>
          <w:szCs w:val="32"/>
        </w:rPr>
      </w:pPr>
    </w:p>
    <w:p>
      <w:pPr>
        <w:rPr>
          <w:rFonts w:hint="eastAsia"/>
          <w:lang w:val="en-US" w:eastAsia="zh-CN"/>
        </w:rPr>
      </w:pPr>
    </w:p>
    <w:p>
      <w:pPr>
        <w:spacing w:line="400" w:lineRule="exact"/>
        <w:rPr>
          <w:rFonts w:eastAsia="仿宋_GB2312"/>
          <w:kern w:val="0"/>
          <w:sz w:val="32"/>
          <w:szCs w:val="32"/>
        </w:rPr>
      </w:pPr>
      <w:r>
        <w:rPr>
          <w:rFonts w:eastAsia="仿宋_GB2312" w:hint="eastAsia"/>
          <w:kern w:val="0"/>
          <w:sz w:val="32"/>
          <w:szCs w:val="32"/>
        </w:rPr>
        <w:t>附件</w:t>
      </w:r>
      <w:r>
        <w:rPr>
          <w:rFonts w:eastAsia="仿宋_GB2312" w:hint="eastAsia"/>
          <w:kern w:val="0"/>
          <w:sz w:val="32"/>
          <w:szCs w:val="32"/>
          <w:lang w:val="en-US" w:eastAsia="zh-CN"/>
        </w:rPr>
        <w:t>4</w:t>
      </w:r>
      <w:r>
        <w:rPr>
          <w:rFonts w:eastAsia="仿宋_GB2312" w:hint="eastAsia"/>
          <w:kern w:val="0"/>
          <w:sz w:val="32"/>
          <w:szCs w:val="32"/>
        </w:rPr>
        <w:t>：</w:t>
      </w:r>
    </w:p>
    <w:p>
      <w:pPr>
        <w:widowControl/>
        <w:spacing w:line="500" w:lineRule="exact"/>
        <w:jc w:val="center"/>
        <w:rPr>
          <w:rFonts w:ascii="方正小标宋简体" w:eastAsia="方正小标宋简体" w:hint="eastAsia"/>
          <w:sz w:val="44"/>
          <w:szCs w:val="44"/>
        </w:rPr>
      </w:pPr>
    </w:p>
    <w:p>
      <w:pPr>
        <w:widowControl/>
        <w:spacing w:line="500" w:lineRule="exact"/>
        <w:jc w:val="center"/>
        <w:rPr>
          <w:rFonts w:ascii="方正小标宋简体" w:eastAsia="方正小标宋简体" w:hint="eastAsia"/>
          <w:sz w:val="44"/>
          <w:szCs w:val="44"/>
        </w:rPr>
      </w:pPr>
      <w:r>
        <w:rPr>
          <w:rFonts w:ascii="方正小标宋简体" w:eastAsia="方正小标宋简体" w:hint="eastAsia"/>
          <w:sz w:val="44"/>
          <w:szCs w:val="44"/>
        </w:rPr>
        <w:t>入职承诺书</w:t>
      </w:r>
    </w:p>
    <w:p>
      <w:pPr>
        <w:widowControl/>
        <w:spacing w:line="500" w:lineRule="exact"/>
        <w:ind w:firstLineChars="200" w:firstLine="560"/>
        <w:rPr>
          <w:rFonts w:ascii="仿宋" w:eastAsia="仿宋" w:hint="eastAsia"/>
          <w:sz w:val="28"/>
          <w:szCs w:val="28"/>
        </w:rPr>
      </w:pPr>
    </w:p>
    <w:p>
      <w:pPr>
        <w:widowControl/>
        <w:spacing w:line="560" w:lineRule="exact"/>
        <w:rPr>
          <w:rFonts w:ascii="仿宋" w:eastAsia="仿宋" w:cs="仿宋_GB2312" w:hAnsi="仿宋" w:hint="eastAsia"/>
          <w:sz w:val="32"/>
          <w:szCs w:val="32"/>
        </w:rPr>
      </w:pPr>
    </w:p>
    <w:p>
      <w:pPr>
        <w:widowControl/>
        <w:spacing w:line="560" w:lineRule="exact"/>
        <w:rPr>
          <w:rFonts w:ascii="仿宋" w:eastAsia="仿宋" w:hAnsi="仿宋" w:hint="eastAsia"/>
          <w:sz w:val="32"/>
          <w:szCs w:val="32"/>
        </w:rPr>
      </w:pPr>
      <w:r>
        <w:rPr>
          <w:rFonts w:ascii="仿宋" w:eastAsia="仿宋" w:cs="仿宋_GB2312" w:hAnsi="仿宋" w:hint="eastAsia"/>
          <w:sz w:val="32"/>
          <w:szCs w:val="32"/>
        </w:rPr>
        <w:t>本人</w:t>
      </w:r>
      <w:r>
        <w:rPr>
          <w:rFonts w:ascii="仿宋" w:eastAsia="仿宋" w:hAnsi="仿宋" w:hint="eastAsia"/>
          <w:sz w:val="32"/>
          <w:szCs w:val="32"/>
        </w:rPr>
        <w:t>承诺：</w:t>
      </w:r>
    </w:p>
    <w:p>
      <w:pPr>
        <w:widowControl/>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在参加202</w:t>
      </w:r>
      <w:r>
        <w:rPr>
          <w:rFonts w:ascii="仿宋_GB2312" w:eastAsia="仿宋_GB2312" w:hint="eastAsia"/>
          <w:sz w:val="32"/>
          <w:szCs w:val="32"/>
          <w:lang w:val="en-US" w:eastAsia="zh-CN"/>
        </w:rPr>
        <w:t>5</w:t>
      </w:r>
      <w:r>
        <w:rPr>
          <w:rFonts w:ascii="仿宋_GB2312" w:eastAsia="仿宋_GB2312" w:hint="eastAsia"/>
          <w:sz w:val="32"/>
          <w:szCs w:val="32"/>
        </w:rPr>
        <w:t>年洛阳市</w:t>
      </w:r>
      <w:r>
        <w:rPr>
          <w:rFonts w:ascii="仿宋_GB2312" w:eastAsia="仿宋_GB2312" w:hint="eastAsia"/>
          <w:sz w:val="32"/>
          <w:szCs w:val="32"/>
          <w:lang w:eastAsia="zh-CN"/>
        </w:rPr>
        <w:t>中小学面向社会公开</w:t>
      </w:r>
      <w:r>
        <w:rPr>
          <w:rFonts w:ascii="仿宋_GB2312" w:eastAsia="仿宋_GB2312" w:hint="eastAsia"/>
          <w:sz w:val="32"/>
          <w:szCs w:val="32"/>
        </w:rPr>
        <w:t>招聘</w:t>
      </w:r>
      <w:r>
        <w:rPr>
          <w:rFonts w:ascii="仿宋_GB2312" w:eastAsia="仿宋_GB2312" w:hint="eastAsia"/>
          <w:sz w:val="32"/>
          <w:szCs w:val="32"/>
          <w:lang w:eastAsia="zh-CN"/>
        </w:rPr>
        <w:t>教师工作</w:t>
      </w:r>
      <w:r>
        <w:rPr>
          <w:rFonts w:ascii="仿宋_GB2312" w:eastAsia="仿宋_GB2312" w:hint="eastAsia"/>
          <w:sz w:val="32"/>
          <w:szCs w:val="32"/>
        </w:rPr>
        <w:t>中，本人提交的个人资料、有效证件真实无误。在体检合格</w:t>
      </w:r>
      <w:r>
        <w:rPr>
          <w:rFonts w:ascii="仿宋_GB2312" w:eastAsia="仿宋_GB2312" w:hint="eastAsia"/>
          <w:sz w:val="32"/>
          <w:szCs w:val="32"/>
          <w:lang w:eastAsia="zh-CN"/>
        </w:rPr>
        <w:t>、</w:t>
      </w:r>
      <w:r>
        <w:rPr>
          <w:rFonts w:ascii="仿宋_GB2312" w:eastAsia="仿宋_GB2312" w:hint="eastAsia"/>
          <w:sz w:val="32"/>
          <w:szCs w:val="32"/>
        </w:rPr>
        <w:t>考察通过后，本人愿遵守诚信原则，不无故放弃所报考职位</w:t>
      </w:r>
      <w:r>
        <w:rPr>
          <w:rFonts w:ascii="仿宋_GB2312" w:eastAsia="仿宋_GB2312" w:cs="Arial" w:hint="eastAsia"/>
          <w:color w:val="C00000"/>
          <w:kern w:val="0"/>
          <w:sz w:val="32"/>
          <w:szCs w:val="32"/>
        </w:rPr>
        <w:t>。</w:t>
      </w:r>
      <w:r>
        <w:rPr>
          <w:rFonts w:ascii="仿宋_GB2312" w:eastAsia="仿宋_GB2312" w:cs="仿宋_GB2312" w:hAnsi="仿宋_GB2312" w:hint="eastAsia"/>
          <w:sz w:val="32"/>
          <w:szCs w:val="32"/>
        </w:rPr>
        <w:t>如有违背，愿</w:t>
      </w:r>
      <w:r>
        <w:rPr>
          <w:rFonts w:ascii="仿宋_GB2312" w:eastAsia="仿宋_GB2312" w:hint="eastAsia"/>
          <w:sz w:val="32"/>
          <w:szCs w:val="32"/>
        </w:rPr>
        <w:t>承担由此造成的一切后果。</w:t>
      </w:r>
    </w:p>
    <w:p>
      <w:pPr>
        <w:widowControl/>
        <w:spacing w:line="56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考生身份证号为：</w:t>
      </w:r>
      <w:r>
        <w:rPr>
          <w:rFonts w:ascii="仿宋_GB2312" w:eastAsia="仿宋_GB2312" w:cs="仿宋_GB2312" w:hAnsi="仿宋_GB2312" w:hint="eastAsia"/>
          <w:sz w:val="32"/>
          <w:szCs w:val="32"/>
          <w:u w:val="single"/>
        </w:rPr>
        <w:t xml:space="preserve">       　　　        </w:t>
      </w:r>
      <w:r>
        <w:rPr>
          <w:rFonts w:ascii="仿宋_GB2312" w:eastAsia="仿宋_GB2312" w:cs="仿宋_GB2312" w:hAnsi="仿宋_GB2312" w:hint="eastAsia"/>
          <w:sz w:val="32"/>
          <w:szCs w:val="32"/>
        </w:rPr>
        <w:t>。</w:t>
      </w:r>
      <w:r>
        <w:rPr>
          <w:rFonts w:ascii="仿宋_GB2312" w:eastAsia="仿宋_GB2312" w:cs="仿宋_GB2312" w:hAnsi="仿宋_GB2312" w:hint="eastAsia"/>
          <w:spacing w:val="74"/>
          <w:sz w:val="32"/>
          <w:szCs w:val="32"/>
        </w:rPr>
        <w:t>现居住地为</w:t>
      </w:r>
      <w:r>
        <w:rPr>
          <w:rFonts w:ascii="仿宋_GB2312" w:eastAsia="仿宋_GB2312" w:cs="仿宋_GB2312" w:hAnsi="仿宋_GB2312" w:hint="eastAsia"/>
          <w:sz w:val="32"/>
          <w:szCs w:val="32"/>
          <w:u w:val="single"/>
        </w:rPr>
        <w:t xml:space="preserve">    　　　</w:t>
      </w:r>
      <w:r>
        <w:rPr>
          <w:rFonts w:ascii="仿宋_GB2312" w:eastAsia="仿宋_GB2312" w:cs="仿宋_GB2312" w:hAnsi="仿宋_GB2312" w:hint="eastAsia"/>
          <w:sz w:val="32"/>
          <w:szCs w:val="32"/>
        </w:rPr>
        <w:t>省</w:t>
      </w:r>
      <w:r>
        <w:rPr>
          <w:rFonts w:ascii="仿宋_GB2312" w:eastAsia="仿宋_GB2312" w:cs="仿宋_GB2312" w:hAnsi="仿宋_GB2312" w:hint="eastAsia"/>
          <w:sz w:val="32"/>
          <w:szCs w:val="32"/>
          <w:u w:val="single"/>
        </w:rPr>
        <w:t xml:space="preserve">      </w:t>
      </w:r>
      <w:r>
        <w:rPr>
          <w:rFonts w:ascii="仿宋_GB2312" w:eastAsia="仿宋_GB2312" w:cs="仿宋_GB2312" w:hAnsi="仿宋_GB2312" w:hint="eastAsia"/>
          <w:sz w:val="32"/>
          <w:szCs w:val="32"/>
        </w:rPr>
        <w:t>市</w:t>
      </w:r>
      <w:r>
        <w:rPr>
          <w:rFonts w:ascii="仿宋_GB2312" w:eastAsia="仿宋_GB2312" w:cs="仿宋_GB2312" w:hAnsi="仿宋_GB2312" w:hint="eastAsia"/>
          <w:sz w:val="32"/>
          <w:szCs w:val="32"/>
          <w:u w:val="single"/>
        </w:rPr>
        <w:t xml:space="preserve">       </w:t>
      </w:r>
      <w:r>
        <w:rPr>
          <w:rFonts w:ascii="仿宋_GB2312" w:eastAsia="仿宋_GB2312" w:cs="仿宋_GB2312" w:hAnsi="仿宋_GB2312" w:hint="eastAsia"/>
          <w:sz w:val="32"/>
          <w:szCs w:val="32"/>
        </w:rPr>
        <w:t>县（区）</w:t>
      </w:r>
      <w:r>
        <w:rPr>
          <w:rFonts w:ascii="仿宋_GB2312" w:eastAsia="仿宋_GB2312" w:cs="仿宋_GB2312" w:hAnsi="仿宋_GB2312" w:hint="eastAsia"/>
          <w:sz w:val="32"/>
          <w:szCs w:val="32"/>
          <w:u w:val="single"/>
        </w:rPr>
        <w:t xml:space="preserve">       </w:t>
      </w:r>
      <w:r>
        <w:rPr>
          <w:rFonts w:ascii="仿宋_GB2312" w:eastAsia="仿宋_GB2312" w:cs="仿宋_GB2312" w:hAnsi="仿宋_GB2312" w:hint="eastAsia"/>
          <w:sz w:val="32"/>
          <w:szCs w:val="32"/>
        </w:rPr>
        <w:t>村（社区），联系电话</w:t>
      </w:r>
      <w:r>
        <w:rPr>
          <w:rFonts w:ascii="仿宋_GB2312" w:eastAsia="仿宋_GB2312" w:cs="仿宋_GB2312" w:hAnsi="仿宋_GB2312" w:hint="eastAsia"/>
          <w:sz w:val="32"/>
          <w:szCs w:val="32"/>
          <w:u w:val="single"/>
        </w:rPr>
        <w:t xml:space="preserve">   　　　　　　    </w:t>
      </w:r>
      <w:r>
        <w:rPr>
          <w:rFonts w:ascii="仿宋_GB2312" w:eastAsia="仿宋_GB2312" w:cs="仿宋_GB2312" w:hAnsi="仿宋_GB2312" w:hint="eastAsia"/>
          <w:sz w:val="32"/>
          <w:szCs w:val="32"/>
        </w:rPr>
        <w:t>。</w:t>
      </w:r>
    </w:p>
    <w:p>
      <w:pPr>
        <w:widowControl/>
        <w:spacing w:line="560" w:lineRule="exact"/>
        <w:ind w:firstLineChars="200" w:firstLine="640"/>
        <w:rPr>
          <w:rFonts w:ascii="仿宋_GB2312" w:eastAsia="仿宋_GB2312" w:hint="eastAsia"/>
          <w:sz w:val="32"/>
          <w:szCs w:val="32"/>
        </w:rPr>
      </w:pPr>
    </w:p>
    <w:p>
      <w:pPr>
        <w:widowControl/>
        <w:spacing w:line="560" w:lineRule="exact"/>
        <w:ind w:firstLineChars="1100" w:firstLine="3520"/>
        <w:rPr>
          <w:rFonts w:ascii="仿宋_GB2312" w:eastAsia="仿宋_GB2312" w:hint="eastAsia"/>
          <w:sz w:val="32"/>
          <w:szCs w:val="32"/>
        </w:rPr>
      </w:pPr>
    </w:p>
    <w:p>
      <w:pPr>
        <w:widowControl/>
        <w:spacing w:line="560" w:lineRule="exact"/>
        <w:ind w:firstLineChars="1100" w:firstLine="3520"/>
        <w:rPr>
          <w:rFonts w:ascii="仿宋_GB2312" w:eastAsia="仿宋_GB2312" w:hint="eastAsia"/>
          <w:sz w:val="32"/>
          <w:szCs w:val="32"/>
        </w:rPr>
      </w:pPr>
      <w:r>
        <w:rPr>
          <w:rFonts w:ascii="仿宋_GB2312" w:eastAsia="仿宋_GB2312" w:hint="eastAsia"/>
          <w:sz w:val="32"/>
          <w:szCs w:val="32"/>
        </w:rPr>
        <w:t>承诺人（手写签名并留手印）：</w:t>
      </w:r>
    </w:p>
    <w:p>
      <w:pPr>
        <w:widowControl/>
        <w:spacing w:line="560" w:lineRule="exact"/>
        <w:ind w:firstLineChars="1100" w:firstLine="3520"/>
        <w:rPr>
          <w:rFonts w:ascii="仿宋_GB2312" w:eastAsia="仿宋_GB2312" w:hint="eastAsia"/>
          <w:sz w:val="32"/>
          <w:szCs w:val="32"/>
        </w:rPr>
      </w:pPr>
    </w:p>
    <w:p>
      <w:pPr>
        <w:widowControl/>
        <w:spacing w:line="560" w:lineRule="exact"/>
        <w:ind w:firstLineChars="1550" w:firstLine="4960"/>
        <w:rPr>
          <w:rFonts w:ascii="仿宋_GB2312" w:eastAsia="仿宋_GB2312" w:hint="eastAsia"/>
          <w:sz w:val="32"/>
          <w:szCs w:val="32"/>
        </w:rPr>
      </w:pPr>
      <w:r>
        <w:rPr>
          <w:rFonts w:ascii="仿宋_GB2312" w:eastAsia="仿宋_GB2312" w:hint="eastAsia"/>
          <w:sz w:val="32"/>
          <w:szCs w:val="32"/>
        </w:rPr>
        <w:t>年  月   日</w:t>
      </w:r>
    </w:p>
    <w:p>
      <w:pPr>
        <w:widowControl/>
        <w:spacing w:line="500" w:lineRule="exact"/>
        <w:jc w:val="center"/>
        <w:rPr>
          <w:rFonts w:ascii="方正小标宋简体" w:eastAsia="方正小标宋简体" w:hint="eastAsia"/>
          <w:sz w:val="44"/>
          <w:szCs w:val="44"/>
        </w:rPr>
      </w:pPr>
    </w:p>
    <w:p>
      <w:pPr>
        <w:pStyle w:val="2"/>
        <w:rPr>
          <w:rFonts w:hint="eastAsia"/>
          <w:lang w:val="en-US" w:eastAsia="zh-CN"/>
        </w:rPr>
      </w:pPr>
    </w:p>
    <w:p>
      <w:bookmarkStart w:id="0" w:name="_GoBack"/>
      <w:bookmarkEnd w:id="0"/>
    </w:p>
    <w:sectPr>
      <w:footerReference w:type="default" r:id="rId2"/>
      <w:pgSz w:w="11906" w:h="16838"/>
      <w:pgMar w:top="2098" w:right="1587" w:bottom="1984" w:left="1587" w:header="851" w:footer="992" w:gutter="0"/>
      <w:pgBorders>
        <w:top w:val="none" w:sz="0" w:space="0" w:color="auto"/>
        <w:left w:val="none" w:sz="0" w:space="0" w:color="auto"/>
        <w:bottom w:val="none" w:sz="0" w:space="0" w:color="auto"/>
        <w:right w:val="none" w:sz="0" w:space="0" w:color="auto"/>
      </w:pgBorders>
      <w:pgNumType w:chapStyle="1"/>
      <w:docGrid w:type="lines" w:linePitch="579" w:charSpace="0"/>
    </w:sectPr>
  </w:body>
</w:document>
</file>

<file path=word/fontTable.xml><?xml version="1.0" encoding="utf-8"?>
<w:fonts xmlns:w="http://schemas.openxmlformats.org/wordprocessingml/2006/main" xmlns:r="http://schemas.openxmlformats.org/officeDocument/2006/relationships">
  <w:font w:name="黑体">
    <w:altName w:val="方正黑体_GBK"/>
    <w:panose1 w:val="02010609060101010101"/>
    <w:charset w:val="86"/>
    <w:family w:val="auto"/>
    <w:pitch w:val="variable"/>
    <w:sig w:usb0="800002BF" w:usb1="38CF7CFA" w:usb2="00000016" w:usb3="00000000" w:csb0="00040001" w:csb1="00000000"/>
  </w:font>
  <w:font w:name="方正小标宋简体">
    <w:altName w:val="方正小标宋_GBK"/>
    <w:panose1 w:val="03000509000000000000"/>
    <w:charset w:val="86"/>
    <w:family w:val="script"/>
    <w:pitch w:val="variable"/>
    <w:sig w:usb0="00000001" w:usb1="080E0000" w:usb2="00000000" w:usb3="00000000" w:csb0="00040000" w:csb1="00000000"/>
  </w:font>
  <w:font w:name="仿宋_GB2312">
    <w:altName w:val="仿宋"/>
    <w:panose1 w:val="02010609030101010101"/>
    <w:charset w:val="86"/>
    <w:family w:val="modern"/>
    <w:pitch w:val="variable"/>
    <w:sig w:usb0="00000001" w:usb1="080E0000" w:usb2="00000000" w:usb3="00000000" w:csb0="00040000" w:csb1="00000000"/>
  </w:font>
  <w:font w:name="宋体">
    <w:altName w:val="方正大标宋简体"/>
    <w:panose1 w:val="02010600030101010101"/>
    <w:charset w:val="86"/>
    <w:family w:val="auto"/>
    <w:pitch w:val="variable"/>
    <w:sig w:usb0="00000003" w:usb1="080E0000" w:usb2="00000000" w:usb3="00000000" w:csb0="00040001" w:csb1="00000000"/>
  </w:font>
  <w:font w:name="Times New Roman">
    <w:panose1 w:val="02020603050405020304"/>
    <w:charset w:val="00"/>
    <w:family w:val="auto"/>
    <w:pitch w:val="variable"/>
    <w:sig w:usb0="00000A87" w:usb1="00000000" w:usb2="00000000" w:usb3="00000000" w:csb0="400001BF" w:csb1="DFF70000"/>
  </w:font>
  <w:font w:name="方正小标宋_GBK">
    <w:panose1 w:val="02000000000000000000"/>
    <w:charset w:val="86"/>
    <w:family w:val="script"/>
    <w:pitch w:val="variable"/>
    <w:sig w:usb0="A00002BF" w:usb1="38CF7CFA" w:usb2="00082016" w:usb3="00000000" w:csb0="00040001" w:csb1="00000000"/>
  </w:font>
  <w:font w:name="仿宋">
    <w:altName w:val="方正仿宋_GBK"/>
    <w:panose1 w:val="02010609060101010101"/>
    <w:charset w:val="86"/>
    <w:family w:val="modern"/>
    <w:pitch w:val="variable"/>
    <w:sig w:usb0="800002BF" w:usb1="38CF7CFA" w:usb2="00000016" w:usb3="00000000" w:csb0="00040001" w:csb1="00000000"/>
  </w:font>
  <w:font w:name="Arial">
    <w:altName w:val="DejaVu Sans"/>
    <w:panose1 w:val="020B0604020202020204"/>
    <w:charset w:val="00"/>
    <w:family w:val="auto"/>
    <w:pitch w:val="variable"/>
    <w:sig w:usb0="00007A87" w:usb1="80000000" w:usb2="00000008" w:usb3="00000000" w:csb0="400001FF" w:csb1="FFFF0000"/>
  </w:font>
  <w:font w:name="Lucida Sans">
    <w:panose1 w:val="020B0602030504020204"/>
    <w:charset w:val="00"/>
    <w:family w:val="auto"/>
    <w:pitch w:val="variable"/>
    <w:sig w:usb0="00000003" w:usb1="00000000" w:usb2="00000000" w:usb3="00000000" w:csb0="20000001" w:csb1="00000000"/>
  </w:font>
  <w:font w:name="Cambria">
    <w:altName w:val="DejaVu Sans"/>
    <w:panose1 w:val="02040503050406030204"/>
    <w:charset w:val="00"/>
    <w:family w:val="roman"/>
    <w:pitch w:val="variable"/>
    <w:sig w:usb0="E00006FF" w:usb1="420024FF" w:usb2="02000000"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tabs>
        <w:tab w:val="clear" w:pos="4153"/>
        <w:tab w:val="clear" w:pos="8306"/>
        <w:tab w:val="center" w:pos="4153"/>
        <w:tab w:val="right" w:pos="8306"/>
      </w:tabs>
    </w:pPr>
    <w:r>
      <w:rPr>
        <w:sz w:val="18"/>
      </w:rPr>
      <mc:AlternateContent>
        <mc:Choice Requires="wps">
          <w:drawing>
            <wp:anchor distT="0" distB="0" distL="114300" distR="114300" simplePos="0" relativeHeight="15" behindDoc="0" locked="0" layoutInCell="1" hidden="0" allowOverlap="1">
              <wp:simplePos x="0" y="0"/>
              <wp:positionH relativeFrom="margin">
                <wp:align>outside</wp:align>
              </wp:positionH>
              <wp:positionV relativeFrom="paragraph">
                <wp:posOffset>0</wp:posOffset>
              </wp:positionV>
              <wp:extent cx="622300" cy="257671"/>
              <wp:effectExtent l="0" t="0" r="0" b="0"/>
              <wp:wrapNone/>
              <wp:docPr id="2" name="文本框 2"/>
              <wp:cNvGraphicFramePr>
                <a:graphicFrameLocks noChangeAspect="0"/>
              </wp:cNvGraphicFramePr>
              <a:graphic>
                <a:graphicData uri="http://schemas.microsoft.com/office/word/2010/wordprocessingShape">
                  <wps:wsp>
                    <wps:cNvSpPr/>
                    <wps:spPr>
                      <a:xfrm rot="0">
                        <a:off x="0" y="0"/>
                        <a:ext cx="622300" cy="257671"/>
                      </a:xfrm>
                      <a:prstGeom prst="rect"/>
                      <a:noFill/>
                      <a:ln w="6350" cmpd="sng" cap="flat">
                        <a:noFill/>
                        <a:prstDash val="solid"/>
                        <a:miter/>
                      </a:ln>
                    </wps:spPr>
                    <wps:txbx id="1">
                      <w:txbxContent>
                        <w:p>
                          <w:pPr>
                            <w:pStyle w:val="33"/>
                            <w:tabs>
                              <w:tab w:val="clear" w:pos="4153"/>
                              <w:tab w:val="clear" w:pos="8306"/>
                              <w:tab w:val="center" w:pos="4153"/>
                              <w:tab w:val="right" w:pos="8306"/>
                            </w:tabs>
                            <w:rPr>
                              <w:rFonts w:ascii="宋体" w:eastAsia="宋体" w:cs="宋体" w:hAnsi="宋体" w:hint="eastAsia"/>
                              <w:sz w:val="28"/>
                              <w:szCs w:val="28"/>
                            </w:rPr>
                          </w:pPr>
                          <w:r>
                            <w:rPr>
                              <w:rFonts w:ascii="宋体" w:eastAsia="宋体" w:cs="宋体" w:hAnsi="宋体" w:hint="eastAsia"/>
                              <w:sz w:val="28"/>
                              <w:szCs w:val="28"/>
                            </w:rPr>
                            <w:t xml:space="preserve">— </w:t>
                          </w: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1</w:t>
                          </w:r>
                          <w:r>
                            <w:rPr>
                              <w:rFonts w:ascii="宋体" w:eastAsia="宋体" w:cs="宋体" w:hAnsi="宋体" w:hint="eastAsia"/>
                              <w:sz w:val="28"/>
                              <w:szCs w:val="28"/>
                            </w:rPr>
                            <w:fldChar w:fldCharType="end"/>
                          </w:r>
                          <w:r>
                            <w:rPr>
                              <w:rFonts w:ascii="宋体" w:eastAsia="宋体" w:cs="宋体" w:hAnsi="宋体" w:hint="eastAsia"/>
                              <w:sz w:val="28"/>
                              <w:szCs w:val="28"/>
                            </w:rPr>
                            <w:t xml:space="preserve"> —</w:t>
                          </w:r>
                        </w:p>
                      </w:txbxContent>
                    </wps:txbx>
                    <wps:bodyPr vert="horz" wrap="none" lIns="0" tIns="0" rIns="0" bIns="0" anchor="t" anchorCtr="0" upright="1">
                      <a:spAutoFit/>
                    </wps:bodyPr>
                  </wps:wsp>
                </a:graphicData>
              </a:graphic>
            </wp:anchor>
          </w:drawing>
        </mc:Choice>
        <mc:Fallback>
          <w:pict>
            <v:shape type="#_x0000_t202" id="文本框 2" o:spid="_x0000_s2" filled="f" stroked="f" strokeweight="0.5pt" style="position:absolute;margin-left:0.0pt;margin-top:0.0pt;width:49.00003pt;height:20.289093pt;z-index:15;mso-position-horizontal:outside;mso-position-horizontal-relative:margin;mso-position-vertical:absolute;mso-wrap-style:none;">
              <v:stroke color="#000000"/>
              <v:textbox id="848" inset="0mm,0mm,0mm,0mm" o:insetmode="custom" style="layout-flow:horizontal;v-text-anchor:top;mso-fit-shape-to-text:t;">
                <w:txbxContent>
                  <w:p>
                    <w:pPr>
                      <w:pStyle w:val="33"/>
                      <w:tabs>
                        <w:tab w:val="clear" w:pos="4153"/>
                        <w:tab w:val="clear" w:pos="8306"/>
                        <w:tab w:val="center" w:pos="4153"/>
                        <w:tab w:val="right" w:pos="8306"/>
                      </w:tabs>
                      <w:rPr>
                        <w:rFonts w:ascii="宋体" w:eastAsia="宋体" w:cs="宋体" w:hAnsi="宋体" w:hint="eastAsia"/>
                        <w:sz w:val="28"/>
                        <w:szCs w:val="28"/>
                      </w:rPr>
                    </w:pPr>
                    <w:r>
                      <w:rPr>
                        <w:rFonts w:ascii="宋体" w:eastAsia="宋体" w:cs="宋体" w:hAnsi="宋体" w:hint="eastAsia"/>
                        <w:sz w:val="28"/>
                        <w:szCs w:val="28"/>
                      </w:rPr>
                      <w:t xml:space="preserve">— </w:t>
                    </w: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1</w:t>
                    </w:r>
                    <w:r>
                      <w:rPr>
                        <w:rFonts w:ascii="宋体" w:eastAsia="宋体" w:cs="宋体" w:hAnsi="宋体" w:hint="eastAsia"/>
                        <w:sz w:val="28"/>
                        <w:szCs w:val="28"/>
                      </w:rPr>
                      <w:fldChar w:fldCharType="end"/>
                    </w:r>
                    <w:r>
                      <w:rPr>
                        <w:rFonts w:ascii="宋体" w:eastAsia="宋体" w:cs="宋体" w:hAnsi="宋体" w:hint="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13" behindDoc="0" locked="0" layoutInCell="1" hidden="0" allowOverlap="1">
              <wp:simplePos x="0" y="0"/>
              <wp:positionH relativeFrom="margin">
                <wp:align>left</wp:align>
              </wp:positionH>
              <wp:positionV relativeFrom="paragraph">
                <wp:posOffset>0</wp:posOffset>
              </wp:positionV>
              <wp:extent cx="76200" cy="153339"/>
              <wp:effectExtent l="0" t="0" r="0" b="0"/>
              <wp:wrapNone/>
              <wp:docPr id="3" name="文本框 2"/>
              <wp:cNvGraphicFramePr>
                <a:graphicFrameLocks noChangeAspect="0"/>
              </wp:cNvGraphicFramePr>
              <a:graphic>
                <a:graphicData uri="http://schemas.microsoft.com/office/word/2010/wordprocessingShape">
                  <wps:wsp>
                    <wps:cNvSpPr/>
                    <wps:spPr>
                      <a:xfrm rot="0">
                        <a:off x="0" y="0"/>
                        <a:ext cx="76200" cy="153339"/>
                      </a:xfrm>
                      <a:prstGeom prst="rect"/>
                      <a:noFill/>
                      <a:ln w="6350" cmpd="sng" cap="flat">
                        <a:noFill/>
                        <a:prstDash val="solid"/>
                        <a:miter/>
                      </a:ln>
                    </wps:spPr>
                    <wps:txbx id="3">
                      <w:txbxContent>
                        <w:p>
                          <w:pPr>
                            <w:rPr>
                              <w:rFonts w:hint="eastAsia"/>
                            </w:rPr>
                          </w:pPr>
                        </w:p>
                      </w:txbxContent>
                    </wps:txbx>
                    <wps:bodyPr vert="horz" wrap="none" lIns="0" tIns="0" rIns="0" bIns="0" anchor="t" anchorCtr="0" upright="1">
                      <a:spAutoFit/>
                    </wps:bodyPr>
                  </wps:wsp>
                </a:graphicData>
              </a:graphic>
            </wp:anchor>
          </w:drawing>
        </mc:Choice>
        <mc:Fallback>
          <w:pict>
            <v:shape type="#_x0000_t202" id="文本框 2" o:spid="_x0000_s4" filled="f" stroked="f" strokeweight="0.5pt" style="position:absolute;margin-left:0.0pt;margin-top:0.0pt;width:6.0pt;height:12.073975pt;z-index:13;mso-position-horizontal:left;mso-position-horizontal-relative:margin;mso-position-vertical:absolute;mso-wrap-style:none;">
              <v:stroke color="#000000"/>
              <v:textbox id="849" inset="0mm,0mm,0mm,0mm" o:insetmode="custom" style="layout-flow:horizontal;v-text-anchor:top;mso-fit-shape-to-text:t;">
                <w:txbxContent>
                  <w:p>
                    <w:pPr>
                      <w:rPr>
                        <w:rFonts w:hint="eastAsia"/>
                      </w:rPr>
                    </w:pP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88C6BDFB"/>
    <w:multiLevelType w:val="singleLevel"/>
    <w:tmpl w:val="88C6BDFB"/>
    <w:lvl w:ilvl="0">
      <w:start w:val="1"/>
      <w:numFmt w:val="chineseCounting"/>
      <w:lvlRestart w:val="0"/>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3"/>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5"/>
  </w:compat>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2"/>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jc w:val="both"/>
      <w:outlineLvl w:val="1"/>
    </w:pPr>
    <w:rPr>
      <w:rFonts w:ascii="Cambria" w:eastAsia="宋体" w:cs="Times New Roman" w:hAnsi="Cambria"/>
      <w:b/>
      <w:bCs/>
      <w:kern w:val="2"/>
      <w:sz w:val="32"/>
      <w:szCs w:val="32"/>
      <w:lang w:val="en-US" w:eastAsia="zh-CN" w:bidi="ar-SA"/>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29">
    <w:name w:val="Normal Indent"/>
    <w:qFormat/>
    <w:basedOn w:val="0"/>
    <w:pPr>
      <w:ind w:firstLine="420"/>
    </w:pPr>
  </w:style>
  <w:style w:type="paragraph" w:styleId="33">
    <w:name w:val="footer"/>
    <w:qFormat/>
    <w:basedOn w:val="0"/>
    <w:next w:val="18"/>
    <w:pPr>
      <w:widowControl w:val="0"/>
      <w:tabs>
        <w:tab w:val="center" w:pos="4153"/>
        <w:tab w:val="right" w:pos="8306"/>
      </w:tabs>
      <w:snapToGrid w:val="0"/>
      <w:jc w:val="left"/>
    </w:pPr>
    <w:rPr>
      <w:rFonts w:ascii="Times New Roman" w:eastAsia="宋体" w:cs="Times New Roman" w:hAnsi="Times New Roman"/>
      <w:kern w:val="2"/>
      <w:sz w:val="18"/>
      <w:szCs w:val="18"/>
      <w:lang w:val="en-US" w:eastAsia="zh-CN" w:bidi="ar-SA"/>
    </w:rPr>
  </w:style>
  <w:style w:type="paragraph" w:styleId="36">
    <w:name w:val="table of figures"/>
    <w:qFormat/>
    <w:basedOn w:val="0"/>
    <w:next w:val="0"/>
    <w:pPr>
      <w:ind w:leftChars="200" w:left="400" w:hangingChars="200" w:hanging="200"/>
    </w:pPr>
  </w:style>
  <w:style w:type="character" w:customStyle="1" w:styleId="133">
    <w:name w:val="font41"/>
    <w:qFormat/>
    <w:basedOn w:val="0"/>
    <w:rPr>
      <w:rFonts w:ascii="宋体" w:eastAsia="宋体" w:cs="宋体" w:hAnsi="宋体"/>
      <w:i w:val="0"/>
      <w:iCs w:val="0"/>
      <w:color w:val="000000"/>
      <w:sz w:val="24"/>
      <w:szCs w:val="24"/>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26645 1 1 1 1 1"/>
    <sectPr/>
    <sectPr/>
  </customProps>
</customData>
</file>

<file path=customXml/itemProps1.xml><?xml version="1.0" encoding="utf-8"?>
<ds:datastoreItem xmlns:ds="http://schemas.openxmlformats.org/officeDocument/2006/customXml" ds:itemID="{F0623A73-E590-4872-984E-D533E66AD46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Yozo_Office9.0.5233.191ZH.S1</Application>
  <Pages>6</Pages>
  <Words>0</Words>
  <Characters>2500</Characters>
  <Lines>0</Lines>
  <Paragraphs>47</Paragraphs>
  <CharactersWithSpaces>3334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gkb-04</dc:creator>
  <cp:lastModifiedBy>gkb-04</cp:lastModifiedBy>
  <cp:revision>1</cp:revision>
  <dcterms:created xsi:type="dcterms:W3CDTF">2025-05-15T10:10:45Z</dcterms:created>
  <dcterms:modified xsi:type="dcterms:W3CDTF">2025-05-15T10:11:12Z</dcterms:modified>
</cp:coreProperties>
</file>