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3C281C">
      <w:pPr>
        <w:bidi w:val="0"/>
        <w:rPr>
          <w:rFonts w:hint="eastAsia" w:ascii="Arial" w:hAnsi="Arial" w:eastAsia="宋体" w:cs="Arial"/>
          <w:b/>
          <w:bCs/>
          <w:i w:val="0"/>
          <w:iCs w:val="0"/>
          <w:color w:val="4B4B4B"/>
          <w:spacing w:val="0"/>
          <w:sz w:val="30"/>
          <w:szCs w:val="30"/>
          <w:shd w:val="clear" w:color="auto" w:fill="FFFFFF"/>
        </w:rPr>
      </w:pPr>
      <w:r>
        <w:rPr>
          <w:rFonts w:hint="eastAsia" w:ascii="仿宋_GB2312" w:hAnsi="仿宋_GB2312" w:eastAsia="仿宋_GB2312" w:cs="仿宋_GB2312"/>
          <w:b/>
          <w:bCs/>
          <w:i w:val="0"/>
          <w:iCs w:val="0"/>
          <w:color w:val="auto"/>
          <w:sz w:val="32"/>
          <w:szCs w:val="40"/>
          <w:lang w:val="en-US" w:eastAsia="zh-CN"/>
        </w:rPr>
        <w:t>附件2：</w:t>
      </w:r>
      <w:r>
        <w:rPr>
          <w:rFonts w:hint="eastAsia" w:ascii="Arial" w:hAnsi="Arial" w:eastAsia="宋体" w:cs="Arial"/>
          <w:b/>
          <w:bCs/>
          <w:i w:val="0"/>
          <w:iCs w:val="0"/>
          <w:color w:val="4B4B4B"/>
          <w:spacing w:val="0"/>
          <w:sz w:val="30"/>
          <w:szCs w:val="30"/>
          <w:shd w:val="clear" w:color="auto" w:fill="FFFFFF"/>
        </w:rPr>
        <w:t> </w:t>
      </w:r>
    </w:p>
    <w:p w14:paraId="16494532">
      <w:pPr>
        <w:bidi w:val="0"/>
        <w:jc w:val="center"/>
        <w:rPr>
          <w:rFonts w:hint="eastAsia" w:ascii="仿宋_GB2312" w:hAnsi="仿宋_GB2312" w:eastAsia="仿宋_GB2312" w:cs="仿宋_GB2312"/>
          <w:b/>
          <w:bCs/>
          <w:i w:val="0"/>
          <w:iCs w:val="0"/>
          <w:color w:val="auto"/>
          <w:sz w:val="44"/>
          <w:szCs w:val="44"/>
          <w:lang w:val="en-US" w:eastAsia="zh-CN"/>
        </w:rPr>
      </w:pPr>
      <w:bookmarkStart w:id="1" w:name="_GoBack"/>
      <w:r>
        <w:rPr>
          <w:rFonts w:hint="default" w:ascii="仿宋_GB2312" w:hAnsi="仿宋_GB2312" w:eastAsia="仿宋_GB2312" w:cs="仿宋_GB2312"/>
          <w:b/>
          <w:bCs/>
          <w:i w:val="0"/>
          <w:iCs w:val="0"/>
          <w:color w:val="auto"/>
          <w:sz w:val="44"/>
          <w:szCs w:val="44"/>
          <w:lang w:val="en-US" w:eastAsia="zh-CN"/>
        </w:rPr>
        <w:t>学历、学籍和学位相关问题</w:t>
      </w:r>
    </w:p>
    <w:bookmarkEnd w:id="1"/>
    <w:p w14:paraId="6E4763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0" w:lineRule="atLeast"/>
        <w:ind w:left="0" w:right="0" w:firstLine="562"/>
        <w:rPr>
          <w:rFonts w:hint="eastAsia" w:ascii="Arial" w:hAnsi="Arial" w:cs="Arial"/>
          <w:i w:val="0"/>
          <w:iCs w:val="0"/>
          <w:color w:val="4B4B4B"/>
          <w:spacing w:val="0"/>
        </w:rPr>
      </w:pPr>
      <w:r>
        <w:rPr>
          <w:rStyle w:val="6"/>
          <w:rFonts w:ascii="楷体" w:hAnsi="楷体" w:eastAsia="楷体" w:cs="楷体"/>
          <w:b/>
          <w:bCs/>
          <w:i w:val="0"/>
          <w:iCs w:val="0"/>
          <w:color w:val="4B4B4B"/>
          <w:spacing w:val="0"/>
          <w:sz w:val="28"/>
          <w:szCs w:val="28"/>
          <w:shd w:val="clear" w:color="auto" w:fill="FFFFFF"/>
        </w:rPr>
        <w:t>（</w:t>
      </w:r>
      <w:r>
        <w:rPr>
          <w:rStyle w:val="6"/>
          <w:rFonts w:hint="eastAsia" w:ascii="楷体" w:hAnsi="楷体" w:eastAsia="楷体" w:cs="楷体"/>
          <w:b/>
          <w:bCs/>
          <w:i w:val="0"/>
          <w:iCs w:val="0"/>
          <w:color w:val="4B4B4B"/>
          <w:spacing w:val="0"/>
          <w:sz w:val="28"/>
          <w:szCs w:val="28"/>
          <w:shd w:val="clear" w:color="auto" w:fill="FFFFFF"/>
          <w:lang w:val="en-US"/>
        </w:rPr>
        <w:t>1</w:t>
      </w:r>
      <w:r>
        <w:rPr>
          <w:rStyle w:val="6"/>
          <w:rFonts w:hint="eastAsia" w:ascii="楷体" w:hAnsi="楷体" w:eastAsia="楷体" w:cs="楷体"/>
          <w:b/>
          <w:bCs/>
          <w:i w:val="0"/>
          <w:iCs w:val="0"/>
          <w:color w:val="4B4B4B"/>
          <w:spacing w:val="0"/>
          <w:sz w:val="28"/>
          <w:szCs w:val="28"/>
          <w:shd w:val="clear" w:color="auto" w:fill="FFFFFF"/>
        </w:rPr>
        <w:t>）学历信息核验问题</w:t>
      </w:r>
    </w:p>
    <w:p w14:paraId="48C7F3BD">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0" w:lineRule="atLeast"/>
        <w:ind w:left="0" w:right="0" w:firstLine="560"/>
        <w:jc w:val="left"/>
        <w:rPr>
          <w:rFonts w:hint="default" w:ascii="Arial" w:hAnsi="Arial" w:cs="Arial"/>
          <w:i w:val="0"/>
          <w:iCs w:val="0"/>
          <w:color w:val="4B4B4B"/>
          <w:spacing w:val="0"/>
          <w:sz w:val="27"/>
          <w:szCs w:val="27"/>
        </w:rPr>
      </w:pPr>
      <w:r>
        <w:rPr>
          <w:rFonts w:hint="eastAsia" w:ascii="楷体" w:hAnsi="楷体" w:eastAsia="楷体" w:cs="楷体"/>
          <w:i w:val="0"/>
          <w:iCs w:val="0"/>
          <w:color w:val="4B4B4B"/>
          <w:spacing w:val="0"/>
          <w:kern w:val="0"/>
          <w:sz w:val="28"/>
          <w:szCs w:val="28"/>
          <w:shd w:val="clear" w:color="auto" w:fill="FFFFFF"/>
          <w:lang w:val="en-US" w:eastAsia="zh-CN" w:bidi="ar"/>
        </w:rPr>
        <w:t>自2024年开始，核验学历需要通过学信网APP进行精准扫码授权。以往核验过的学历也需要重新核验。</w:t>
      </w:r>
    </w:p>
    <w:p w14:paraId="3CFF08A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0" w:lineRule="atLeast"/>
        <w:ind w:left="0" w:right="0" w:firstLine="562"/>
        <w:jc w:val="left"/>
        <w:rPr>
          <w:rFonts w:hint="default" w:ascii="Arial" w:hAnsi="Arial" w:cs="Arial"/>
          <w:i w:val="0"/>
          <w:iCs w:val="0"/>
          <w:color w:val="4B4B4B"/>
          <w:spacing w:val="0"/>
          <w:sz w:val="27"/>
          <w:szCs w:val="27"/>
        </w:rPr>
      </w:pPr>
      <w:r>
        <w:rPr>
          <w:rStyle w:val="6"/>
          <w:rFonts w:hint="eastAsia" w:ascii="楷体" w:hAnsi="楷体" w:eastAsia="楷体" w:cs="楷体"/>
          <w:b/>
          <w:bCs/>
          <w:i w:val="0"/>
          <w:iCs w:val="0"/>
          <w:color w:val="4B4B4B"/>
          <w:spacing w:val="0"/>
          <w:kern w:val="0"/>
          <w:sz w:val="28"/>
          <w:szCs w:val="28"/>
          <w:shd w:val="clear" w:color="auto" w:fill="FFFFFF"/>
          <w:lang w:val="en-US" w:eastAsia="zh-CN" w:bidi="ar"/>
        </w:rPr>
        <w:t>核验步骤：</w:t>
      </w:r>
    </w:p>
    <w:p w14:paraId="265237D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0" w:lineRule="atLeast"/>
        <w:ind w:left="0" w:right="0" w:firstLine="560"/>
        <w:jc w:val="left"/>
        <w:rPr>
          <w:rFonts w:hint="default" w:ascii="Arial" w:hAnsi="Arial" w:cs="Arial"/>
          <w:i w:val="0"/>
          <w:iCs w:val="0"/>
          <w:color w:val="4B4B4B"/>
          <w:spacing w:val="0"/>
          <w:sz w:val="27"/>
          <w:szCs w:val="27"/>
        </w:rPr>
      </w:pPr>
      <w:r>
        <w:rPr>
          <w:rFonts w:hint="eastAsia" w:ascii="楷体" w:hAnsi="楷体" w:eastAsia="楷体" w:cs="楷体"/>
          <w:i w:val="0"/>
          <w:iCs w:val="0"/>
          <w:color w:val="4B4B4B"/>
          <w:spacing w:val="0"/>
          <w:kern w:val="0"/>
          <w:sz w:val="28"/>
          <w:szCs w:val="28"/>
          <w:shd w:val="clear" w:color="auto" w:fill="FFFFFF"/>
          <w:lang w:val="en-US" w:eastAsia="zh-CN" w:bidi="ar"/>
        </w:rPr>
        <w:t>1）手机下载学信网APP，点击APP“我的”—“关于”—“检测更新”，按提示升级到最新版本。</w:t>
      </w:r>
    </w:p>
    <w:p w14:paraId="15AD5C1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0" w:lineRule="atLeast"/>
        <w:ind w:left="0" w:right="0" w:firstLine="560"/>
        <w:jc w:val="left"/>
        <w:rPr>
          <w:rFonts w:hint="default" w:ascii="Arial" w:hAnsi="Arial" w:cs="Arial"/>
          <w:i w:val="0"/>
          <w:iCs w:val="0"/>
          <w:color w:val="4B4B4B"/>
          <w:spacing w:val="0"/>
          <w:sz w:val="27"/>
          <w:szCs w:val="27"/>
        </w:rPr>
      </w:pPr>
      <w:r>
        <w:rPr>
          <w:rFonts w:hint="eastAsia" w:ascii="楷体" w:hAnsi="楷体" w:eastAsia="楷体" w:cs="楷体"/>
          <w:i w:val="0"/>
          <w:iCs w:val="0"/>
          <w:color w:val="4B4B4B"/>
          <w:spacing w:val="0"/>
          <w:kern w:val="0"/>
          <w:sz w:val="28"/>
          <w:szCs w:val="28"/>
          <w:shd w:val="clear" w:color="auto" w:fill="FFFFFF"/>
          <w:lang w:val="en-US" w:eastAsia="zh-CN" w:bidi="ar"/>
        </w:rPr>
        <w:t>2）登录本网站账号后，点击 “个人信息中心”——“学历学籍信息”——“学历证书信息”，通过“新增”选择“授权学信网学历”，根据页面提示使用学信网APP扫码授权后进行学历核验。</w:t>
      </w:r>
    </w:p>
    <w:p w14:paraId="16CAE407">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0" w:lineRule="atLeast"/>
        <w:ind w:left="0" w:right="0" w:firstLine="560"/>
        <w:jc w:val="left"/>
        <w:rPr>
          <w:rFonts w:hint="default" w:ascii="Arial" w:hAnsi="Arial" w:cs="Arial"/>
          <w:i w:val="0"/>
          <w:iCs w:val="0"/>
          <w:color w:val="4B4B4B"/>
          <w:spacing w:val="0"/>
          <w:sz w:val="27"/>
          <w:szCs w:val="27"/>
        </w:rPr>
      </w:pPr>
      <w:r>
        <w:rPr>
          <w:rFonts w:hint="eastAsia" w:ascii="楷体" w:hAnsi="楷体" w:eastAsia="楷体" w:cs="楷体"/>
          <w:i w:val="0"/>
          <w:iCs w:val="0"/>
          <w:color w:val="4B4B4B"/>
          <w:spacing w:val="0"/>
          <w:kern w:val="0"/>
          <w:sz w:val="28"/>
          <w:szCs w:val="28"/>
          <w:shd w:val="clear" w:color="auto" w:fill="FFFFFF"/>
          <w:lang w:val="en-US" w:eastAsia="zh-CN" w:bidi="ar"/>
        </w:rPr>
        <w:t>具体可参考本网站首页“咨询服务”栏目“操作手册”相关说明。</w:t>
      </w:r>
    </w:p>
    <w:p w14:paraId="066A02B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0" w:lineRule="atLeast"/>
        <w:ind w:left="0" w:right="0" w:firstLine="560"/>
        <w:jc w:val="left"/>
        <w:rPr>
          <w:rFonts w:hint="default" w:ascii="Arial" w:hAnsi="Arial" w:cs="Arial"/>
          <w:i w:val="0"/>
          <w:iCs w:val="0"/>
          <w:color w:val="4B4B4B"/>
          <w:spacing w:val="0"/>
          <w:sz w:val="27"/>
          <w:szCs w:val="27"/>
        </w:rPr>
      </w:pPr>
      <w:r>
        <w:rPr>
          <w:rFonts w:hint="eastAsia" w:ascii="楷体" w:hAnsi="楷体" w:eastAsia="楷体" w:cs="楷体"/>
          <w:i w:val="0"/>
          <w:iCs w:val="0"/>
          <w:color w:val="4B4B4B"/>
          <w:spacing w:val="0"/>
          <w:kern w:val="0"/>
          <w:sz w:val="28"/>
          <w:szCs w:val="28"/>
          <w:shd w:val="clear" w:color="auto" w:fill="FFFFFF"/>
          <w:lang w:val="en-US" w:eastAsia="zh-CN" w:bidi="ar"/>
        </w:rPr>
        <w:t>如果按系统说明操作不成功，可尝试重新下载学信网APP或者换一部手机重复上述步骤。如果重复以上操作仍不能成功，请发邮件至jszgwb@163.com，提供本人学信网学历核查结果截图、学信网手机APP扫码报错截屏或者本网站问题截图，以及本人身份证号、学历证书编号、学习形式、毕业时间等各项信息，并提供本人联系方式，以便我们收集信息后协助您解决学历核验问题。</w:t>
      </w:r>
    </w:p>
    <w:p w14:paraId="5DE6AC6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0" w:lineRule="atLeast"/>
        <w:ind w:left="0" w:right="0" w:firstLine="560"/>
        <w:jc w:val="left"/>
        <w:rPr>
          <w:rFonts w:hint="default" w:ascii="Arial" w:hAnsi="Arial" w:cs="Arial"/>
          <w:i w:val="0"/>
          <w:iCs w:val="0"/>
          <w:color w:val="4B4B4B"/>
          <w:spacing w:val="0"/>
          <w:sz w:val="27"/>
          <w:szCs w:val="27"/>
        </w:rPr>
      </w:pPr>
      <w:r>
        <w:rPr>
          <w:rFonts w:hint="default" w:ascii="Arial" w:hAnsi="Arial" w:eastAsia="宋体" w:cs="Arial"/>
          <w:i w:val="0"/>
          <w:iCs w:val="0"/>
          <w:color w:val="4B4B4B"/>
          <w:spacing w:val="0"/>
          <w:kern w:val="0"/>
          <w:sz w:val="27"/>
          <w:szCs w:val="27"/>
          <w:shd w:val="clear" w:color="auto" w:fill="FFFFFF"/>
          <w:lang w:val="en-US" w:eastAsia="zh-CN" w:bidi="ar"/>
        </w:rPr>
        <w:t> </w:t>
      </w:r>
    </w:p>
    <w:p w14:paraId="1A082F6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0" w:lineRule="atLeast"/>
        <w:ind w:left="0" w:right="0" w:firstLine="562"/>
        <w:rPr>
          <w:rFonts w:hint="default" w:ascii="Arial" w:hAnsi="Arial" w:cs="Arial"/>
          <w:i w:val="0"/>
          <w:iCs w:val="0"/>
          <w:color w:val="4B4B4B"/>
          <w:spacing w:val="0"/>
        </w:rPr>
      </w:pPr>
      <w:r>
        <w:rPr>
          <w:rStyle w:val="6"/>
          <w:rFonts w:hint="eastAsia" w:ascii="楷体" w:hAnsi="楷体" w:eastAsia="楷体" w:cs="楷体"/>
          <w:b/>
          <w:bCs/>
          <w:i w:val="0"/>
          <w:iCs w:val="0"/>
          <w:color w:val="4B4B4B"/>
          <w:spacing w:val="0"/>
          <w:sz w:val="28"/>
          <w:szCs w:val="28"/>
          <w:shd w:val="clear" w:color="auto" w:fill="FFFFFF"/>
        </w:rPr>
        <w:t>（</w:t>
      </w:r>
      <w:r>
        <w:rPr>
          <w:rStyle w:val="6"/>
          <w:rFonts w:hint="eastAsia" w:ascii="楷体" w:hAnsi="楷体" w:eastAsia="楷体" w:cs="楷体"/>
          <w:b/>
          <w:bCs/>
          <w:i w:val="0"/>
          <w:iCs w:val="0"/>
          <w:color w:val="4B4B4B"/>
          <w:spacing w:val="0"/>
          <w:sz w:val="28"/>
          <w:szCs w:val="28"/>
          <w:shd w:val="clear" w:color="auto" w:fill="FFFFFF"/>
          <w:lang w:val="en-US"/>
        </w:rPr>
        <w:t>2</w:t>
      </w:r>
      <w:r>
        <w:rPr>
          <w:rStyle w:val="6"/>
          <w:rFonts w:hint="eastAsia" w:ascii="楷体" w:hAnsi="楷体" w:eastAsia="楷体" w:cs="楷体"/>
          <w:b/>
          <w:bCs/>
          <w:i w:val="0"/>
          <w:iCs w:val="0"/>
          <w:color w:val="4B4B4B"/>
          <w:spacing w:val="0"/>
          <w:sz w:val="28"/>
          <w:szCs w:val="28"/>
          <w:shd w:val="clear" w:color="auto" w:fill="FFFFFF"/>
        </w:rPr>
        <w:t>）无法核验的学历情况</w:t>
      </w:r>
    </w:p>
    <w:p w14:paraId="4D05BBAF">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0" w:lineRule="atLeast"/>
        <w:ind w:left="0" w:right="0" w:firstLine="560"/>
        <w:jc w:val="left"/>
        <w:rPr>
          <w:rFonts w:hint="default" w:ascii="Arial" w:hAnsi="Arial" w:cs="Arial"/>
          <w:i w:val="0"/>
          <w:iCs w:val="0"/>
          <w:color w:val="4B4B4B"/>
          <w:spacing w:val="0"/>
          <w:sz w:val="27"/>
          <w:szCs w:val="27"/>
        </w:rPr>
      </w:pPr>
      <w:r>
        <w:rPr>
          <w:rFonts w:hint="eastAsia" w:ascii="楷体" w:hAnsi="楷体" w:eastAsia="楷体" w:cs="楷体"/>
          <w:i w:val="0"/>
          <w:iCs w:val="0"/>
          <w:color w:val="4B4B4B"/>
          <w:spacing w:val="0"/>
          <w:kern w:val="0"/>
          <w:sz w:val="28"/>
          <w:szCs w:val="28"/>
          <w:shd w:val="clear" w:color="auto" w:fill="FFFFFF"/>
          <w:lang w:val="en-US" w:eastAsia="zh-CN" w:bidi="ar"/>
        </w:rPr>
        <w:t>通常情况下，可以在“学信网（https://www.chsi.com.cn/）”查询到的学历信息，并且学历中的姓名和证件号码信息与在中国教师资格网实名核验的信息一致的，可以完成在线核验。</w:t>
      </w:r>
    </w:p>
    <w:p w14:paraId="4C02D52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0" w:lineRule="atLeast"/>
        <w:ind w:left="0" w:right="0" w:firstLine="560"/>
        <w:jc w:val="left"/>
        <w:rPr>
          <w:rFonts w:hint="default" w:ascii="Arial" w:hAnsi="Arial" w:cs="Arial"/>
          <w:i w:val="0"/>
          <w:iCs w:val="0"/>
          <w:color w:val="4B4B4B"/>
          <w:spacing w:val="0"/>
          <w:sz w:val="27"/>
          <w:szCs w:val="27"/>
        </w:rPr>
      </w:pPr>
      <w:r>
        <w:rPr>
          <w:rFonts w:hint="eastAsia" w:ascii="楷体" w:hAnsi="楷体" w:eastAsia="楷体" w:cs="楷体"/>
          <w:i w:val="0"/>
          <w:iCs w:val="0"/>
          <w:color w:val="4B4B4B"/>
          <w:spacing w:val="0"/>
          <w:kern w:val="0"/>
          <w:sz w:val="28"/>
          <w:szCs w:val="28"/>
          <w:shd w:val="clear" w:color="auto" w:fill="FFFFFF"/>
          <w:lang w:val="en-US" w:eastAsia="zh-CN" w:bidi="ar"/>
        </w:rPr>
        <w:t>以下情况系统无法核验：</w:t>
      </w:r>
    </w:p>
    <w:p w14:paraId="4879A8A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0" w:lineRule="atLeast"/>
        <w:ind w:left="0" w:right="0" w:firstLine="560"/>
        <w:jc w:val="left"/>
        <w:rPr>
          <w:rFonts w:hint="default" w:ascii="Arial" w:hAnsi="Arial" w:cs="Arial"/>
          <w:i w:val="0"/>
          <w:iCs w:val="0"/>
          <w:color w:val="4B4B4B"/>
          <w:spacing w:val="0"/>
          <w:sz w:val="27"/>
          <w:szCs w:val="27"/>
        </w:rPr>
      </w:pPr>
      <w:r>
        <w:rPr>
          <w:rFonts w:hint="eastAsia" w:ascii="楷体" w:hAnsi="楷体" w:eastAsia="楷体" w:cs="楷体"/>
          <w:i w:val="0"/>
          <w:iCs w:val="0"/>
          <w:color w:val="4B4B4B"/>
          <w:spacing w:val="0"/>
          <w:kern w:val="0"/>
          <w:sz w:val="28"/>
          <w:szCs w:val="28"/>
          <w:shd w:val="clear" w:color="auto" w:fill="FFFFFF"/>
          <w:lang w:val="en-US" w:eastAsia="zh-CN" w:bidi="ar"/>
        </w:rPr>
        <w:t>a.幼儿师范、中等师范和中等职业学校毕业等专科以下学历 。</w:t>
      </w:r>
    </w:p>
    <w:p w14:paraId="6AE079DE">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0" w:lineRule="atLeast"/>
        <w:ind w:left="0" w:right="0" w:firstLine="560"/>
        <w:jc w:val="left"/>
        <w:rPr>
          <w:rFonts w:hint="default" w:ascii="Arial" w:hAnsi="Arial" w:cs="Arial"/>
          <w:i w:val="0"/>
          <w:iCs w:val="0"/>
          <w:color w:val="4B4B4B"/>
          <w:spacing w:val="0"/>
          <w:sz w:val="27"/>
          <w:szCs w:val="27"/>
        </w:rPr>
      </w:pPr>
      <w:r>
        <w:rPr>
          <w:rFonts w:hint="eastAsia" w:ascii="楷体" w:hAnsi="楷体" w:eastAsia="楷体" w:cs="楷体"/>
          <w:i w:val="0"/>
          <w:iCs w:val="0"/>
          <w:color w:val="4B4B4B"/>
          <w:spacing w:val="0"/>
          <w:kern w:val="0"/>
          <w:sz w:val="28"/>
          <w:szCs w:val="28"/>
          <w:shd w:val="clear" w:color="auto" w:fill="FFFFFF"/>
          <w:lang w:val="en-US" w:eastAsia="zh-CN" w:bidi="ar"/>
        </w:rPr>
        <w:t>b.早期取得的毕业证书。</w:t>
      </w:r>
    </w:p>
    <w:p w14:paraId="6500E3D8">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0" w:lineRule="atLeast"/>
        <w:ind w:left="0" w:right="0" w:firstLine="560"/>
        <w:jc w:val="left"/>
        <w:rPr>
          <w:rFonts w:hint="default" w:ascii="Arial" w:hAnsi="Arial" w:cs="Arial"/>
          <w:i w:val="0"/>
          <w:iCs w:val="0"/>
          <w:color w:val="4B4B4B"/>
          <w:spacing w:val="0"/>
          <w:sz w:val="27"/>
          <w:szCs w:val="27"/>
        </w:rPr>
      </w:pPr>
      <w:r>
        <w:rPr>
          <w:rFonts w:hint="eastAsia" w:ascii="楷体" w:hAnsi="楷体" w:eastAsia="楷体" w:cs="楷体"/>
          <w:i w:val="0"/>
          <w:iCs w:val="0"/>
          <w:color w:val="4B4B4B"/>
          <w:spacing w:val="0"/>
          <w:kern w:val="0"/>
          <w:sz w:val="28"/>
          <w:szCs w:val="28"/>
          <w:shd w:val="clear" w:color="auto" w:fill="FFFFFF"/>
          <w:lang w:val="en-US" w:eastAsia="zh-CN" w:bidi="ar"/>
        </w:rPr>
        <w:t>c.取得毕业证后，个人身份信息有过变更的学历。</w:t>
      </w:r>
    </w:p>
    <w:p w14:paraId="72D1E795">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0" w:lineRule="atLeast"/>
        <w:ind w:left="0" w:right="0" w:firstLine="560"/>
        <w:jc w:val="left"/>
        <w:rPr>
          <w:rFonts w:hint="default" w:ascii="Arial" w:hAnsi="Arial" w:cs="Arial"/>
          <w:i w:val="0"/>
          <w:iCs w:val="0"/>
          <w:color w:val="4B4B4B"/>
          <w:spacing w:val="0"/>
          <w:sz w:val="27"/>
          <w:szCs w:val="27"/>
        </w:rPr>
      </w:pPr>
      <w:r>
        <w:rPr>
          <w:rFonts w:hint="eastAsia" w:ascii="楷体" w:hAnsi="楷体" w:eastAsia="楷体" w:cs="楷体"/>
          <w:i w:val="0"/>
          <w:iCs w:val="0"/>
          <w:color w:val="4B4B4B"/>
          <w:spacing w:val="0"/>
          <w:kern w:val="0"/>
          <w:sz w:val="28"/>
          <w:szCs w:val="28"/>
          <w:shd w:val="clear" w:color="auto" w:fill="FFFFFF"/>
          <w:lang w:val="en-US" w:eastAsia="zh-CN" w:bidi="ar"/>
        </w:rPr>
        <w:t>d.港澳台学历和国外留学学历（需要通过教育部留学服务中心认证）。</w:t>
      </w:r>
    </w:p>
    <w:p w14:paraId="3B15E81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0" w:lineRule="atLeast"/>
        <w:ind w:left="0" w:right="0" w:firstLine="560"/>
        <w:jc w:val="left"/>
        <w:rPr>
          <w:rFonts w:hint="default" w:ascii="Arial" w:hAnsi="Arial" w:cs="Arial"/>
          <w:i w:val="0"/>
          <w:iCs w:val="0"/>
          <w:color w:val="4B4B4B"/>
          <w:spacing w:val="0"/>
          <w:sz w:val="27"/>
          <w:szCs w:val="27"/>
        </w:rPr>
      </w:pPr>
      <w:r>
        <w:rPr>
          <w:rFonts w:hint="eastAsia" w:ascii="楷体" w:hAnsi="楷体" w:eastAsia="楷体" w:cs="楷体"/>
          <w:i w:val="0"/>
          <w:iCs w:val="0"/>
          <w:color w:val="4B4B4B"/>
          <w:spacing w:val="0"/>
          <w:kern w:val="0"/>
          <w:sz w:val="28"/>
          <w:szCs w:val="28"/>
          <w:shd w:val="clear" w:color="auto" w:fill="FFFFFF"/>
          <w:lang w:val="en-US" w:eastAsia="zh-CN" w:bidi="ar"/>
        </w:rPr>
        <w:t>以上情况可以选择适当的核验类型进行学历证书信息添加。添加完成后的学历核验状态是“未核验”，需要您向认定机构提交证书原件、相关证明或认证报告等材料进行人工核验。具体以认定机构发布的公告要求为准。</w:t>
      </w:r>
    </w:p>
    <w:p w14:paraId="430E709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0" w:lineRule="atLeast"/>
        <w:ind w:left="0" w:right="0" w:firstLine="560"/>
        <w:jc w:val="left"/>
        <w:rPr>
          <w:rFonts w:hint="default" w:ascii="Arial" w:hAnsi="Arial" w:cs="Arial"/>
          <w:i w:val="0"/>
          <w:iCs w:val="0"/>
          <w:color w:val="4B4B4B"/>
          <w:spacing w:val="0"/>
          <w:sz w:val="27"/>
          <w:szCs w:val="27"/>
        </w:rPr>
      </w:pPr>
      <w:r>
        <w:rPr>
          <w:rFonts w:hint="default" w:ascii="Arial" w:hAnsi="Arial" w:eastAsia="宋体" w:cs="Arial"/>
          <w:i w:val="0"/>
          <w:iCs w:val="0"/>
          <w:color w:val="4B4B4B"/>
          <w:spacing w:val="0"/>
          <w:kern w:val="0"/>
          <w:sz w:val="27"/>
          <w:szCs w:val="27"/>
          <w:shd w:val="clear" w:color="auto" w:fill="FFFFFF"/>
          <w:lang w:val="en-US" w:eastAsia="zh-CN" w:bidi="ar"/>
        </w:rPr>
        <w:t> </w:t>
      </w:r>
    </w:p>
    <w:p w14:paraId="36E9E1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0" w:lineRule="atLeast"/>
        <w:ind w:left="0" w:right="0" w:firstLine="562"/>
        <w:rPr>
          <w:rFonts w:hint="default" w:ascii="Arial" w:hAnsi="Arial" w:cs="Arial"/>
          <w:i w:val="0"/>
          <w:iCs w:val="0"/>
          <w:color w:val="4B4B4B"/>
          <w:spacing w:val="0"/>
        </w:rPr>
      </w:pPr>
      <w:r>
        <w:rPr>
          <w:rStyle w:val="6"/>
          <w:rFonts w:hint="eastAsia" w:ascii="楷体" w:hAnsi="楷体" w:eastAsia="楷体" w:cs="楷体"/>
          <w:b/>
          <w:bCs/>
          <w:i w:val="0"/>
          <w:iCs w:val="0"/>
          <w:color w:val="4B4B4B"/>
          <w:spacing w:val="0"/>
          <w:sz w:val="28"/>
          <w:szCs w:val="28"/>
          <w:shd w:val="clear" w:color="auto" w:fill="FFFFFF"/>
        </w:rPr>
        <w:t>（</w:t>
      </w:r>
      <w:r>
        <w:rPr>
          <w:rStyle w:val="6"/>
          <w:rFonts w:hint="eastAsia" w:ascii="楷体" w:hAnsi="楷体" w:eastAsia="楷体" w:cs="楷体"/>
          <w:b/>
          <w:bCs/>
          <w:i w:val="0"/>
          <w:iCs w:val="0"/>
          <w:color w:val="4B4B4B"/>
          <w:spacing w:val="0"/>
          <w:sz w:val="28"/>
          <w:szCs w:val="28"/>
          <w:shd w:val="clear" w:color="auto" w:fill="FFFFFF"/>
          <w:lang w:val="en-US"/>
        </w:rPr>
        <w:t>3</w:t>
      </w:r>
      <w:r>
        <w:rPr>
          <w:rStyle w:val="6"/>
          <w:rFonts w:hint="eastAsia" w:ascii="楷体" w:hAnsi="楷体" w:eastAsia="楷体" w:cs="楷体"/>
          <w:b/>
          <w:bCs/>
          <w:i w:val="0"/>
          <w:iCs w:val="0"/>
          <w:color w:val="4B4B4B"/>
          <w:spacing w:val="0"/>
          <w:sz w:val="28"/>
          <w:szCs w:val="28"/>
          <w:shd w:val="clear" w:color="auto" w:fill="FFFFFF"/>
        </w:rPr>
        <w:t>）学历信息修改问题</w:t>
      </w:r>
    </w:p>
    <w:p w14:paraId="3C795CBB">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0" w:lineRule="atLeast"/>
        <w:ind w:left="0" w:right="0" w:firstLine="560"/>
        <w:jc w:val="left"/>
        <w:rPr>
          <w:rFonts w:hint="default" w:ascii="Arial" w:hAnsi="Arial" w:cs="Arial"/>
          <w:i w:val="0"/>
          <w:iCs w:val="0"/>
          <w:color w:val="4B4B4B"/>
          <w:spacing w:val="0"/>
          <w:sz w:val="27"/>
          <w:szCs w:val="27"/>
        </w:rPr>
      </w:pPr>
      <w:r>
        <w:rPr>
          <w:rFonts w:hint="eastAsia" w:ascii="楷体" w:hAnsi="楷体" w:eastAsia="楷体" w:cs="楷体"/>
          <w:i w:val="0"/>
          <w:iCs w:val="0"/>
          <w:color w:val="4B4B4B"/>
          <w:spacing w:val="0"/>
          <w:kern w:val="0"/>
          <w:sz w:val="28"/>
          <w:szCs w:val="28"/>
          <w:shd w:val="clear" w:color="auto" w:fill="FFFFFF"/>
          <w:lang w:val="en-US" w:eastAsia="zh-CN" w:bidi="ar"/>
        </w:rPr>
        <w:t>学历信息的修改，仅限于“未核验”状态的信息，或在核验过程中自行录入的信息的修改。</w:t>
      </w:r>
    </w:p>
    <w:p w14:paraId="36FC56F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0" w:lineRule="atLeast"/>
        <w:ind w:left="0" w:right="0" w:firstLine="560"/>
        <w:jc w:val="left"/>
        <w:rPr>
          <w:rFonts w:hint="default" w:ascii="Arial" w:hAnsi="Arial" w:cs="Arial"/>
          <w:i w:val="0"/>
          <w:iCs w:val="0"/>
          <w:color w:val="4B4B4B"/>
          <w:spacing w:val="0"/>
          <w:sz w:val="27"/>
          <w:szCs w:val="27"/>
        </w:rPr>
      </w:pPr>
      <w:r>
        <w:rPr>
          <w:rFonts w:hint="eastAsia" w:ascii="楷体" w:hAnsi="楷体" w:eastAsia="楷体" w:cs="楷体"/>
          <w:i w:val="0"/>
          <w:iCs w:val="0"/>
          <w:color w:val="4B4B4B"/>
          <w:spacing w:val="0"/>
          <w:kern w:val="0"/>
          <w:sz w:val="28"/>
          <w:szCs w:val="28"/>
          <w:shd w:val="clear" w:color="auto" w:fill="FFFFFF"/>
          <w:lang w:val="en-US" w:eastAsia="zh-CN" w:bidi="ar"/>
        </w:rPr>
        <w:t>如发现系统已核验的信息与您的证书信息不一致，请在学信网（https://www.chsi.com.cn/）自行查询您的学历信息，如查询结果与认定系统核查结果不一致，请发邮件至jszgwb@163.com，邮件正文说明情况，提供账号信息、证书信息，并将查询结果截图作为附件。</w:t>
      </w:r>
    </w:p>
    <w:p w14:paraId="43FFA5B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0" w:lineRule="atLeast"/>
        <w:ind w:left="0" w:right="0" w:firstLine="560"/>
        <w:jc w:val="left"/>
        <w:rPr>
          <w:rFonts w:hint="default" w:ascii="Arial" w:hAnsi="Arial" w:cs="Arial"/>
          <w:i w:val="0"/>
          <w:iCs w:val="0"/>
          <w:color w:val="4B4B4B"/>
          <w:spacing w:val="0"/>
          <w:sz w:val="27"/>
          <w:szCs w:val="27"/>
        </w:rPr>
      </w:pPr>
      <w:r>
        <w:rPr>
          <w:rFonts w:hint="default" w:ascii="Arial" w:hAnsi="Arial" w:eastAsia="宋体" w:cs="Arial"/>
          <w:i w:val="0"/>
          <w:iCs w:val="0"/>
          <w:color w:val="4B4B4B"/>
          <w:spacing w:val="0"/>
          <w:kern w:val="0"/>
          <w:sz w:val="27"/>
          <w:szCs w:val="27"/>
          <w:shd w:val="clear" w:color="auto" w:fill="FFFFFF"/>
          <w:lang w:val="en-US" w:eastAsia="zh-CN" w:bidi="ar"/>
        </w:rPr>
        <w:t> </w:t>
      </w:r>
    </w:p>
    <w:p w14:paraId="47B11D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0" w:lineRule="atLeast"/>
        <w:ind w:left="0" w:right="0" w:firstLine="562"/>
        <w:rPr>
          <w:rFonts w:hint="default" w:ascii="Arial" w:hAnsi="Arial" w:cs="Arial"/>
          <w:i w:val="0"/>
          <w:iCs w:val="0"/>
          <w:color w:val="4B4B4B"/>
          <w:spacing w:val="0"/>
        </w:rPr>
      </w:pPr>
      <w:r>
        <w:rPr>
          <w:rStyle w:val="6"/>
          <w:rFonts w:hint="eastAsia" w:ascii="楷体" w:hAnsi="楷体" w:eastAsia="楷体" w:cs="楷体"/>
          <w:b/>
          <w:bCs/>
          <w:i w:val="0"/>
          <w:iCs w:val="0"/>
          <w:color w:val="4B4B4B"/>
          <w:spacing w:val="0"/>
          <w:sz w:val="28"/>
          <w:szCs w:val="28"/>
          <w:shd w:val="clear" w:color="auto" w:fill="FFFFFF"/>
        </w:rPr>
        <w:t>（</w:t>
      </w:r>
      <w:r>
        <w:rPr>
          <w:rStyle w:val="6"/>
          <w:rFonts w:hint="eastAsia" w:ascii="楷体" w:hAnsi="楷体" w:eastAsia="楷体" w:cs="楷体"/>
          <w:b/>
          <w:bCs/>
          <w:i w:val="0"/>
          <w:iCs w:val="0"/>
          <w:color w:val="4B4B4B"/>
          <w:spacing w:val="0"/>
          <w:sz w:val="28"/>
          <w:szCs w:val="28"/>
          <w:shd w:val="clear" w:color="auto" w:fill="FFFFFF"/>
          <w:lang w:val="en-US"/>
        </w:rPr>
        <w:t>4</w:t>
      </w:r>
      <w:r>
        <w:rPr>
          <w:rStyle w:val="6"/>
          <w:rFonts w:hint="eastAsia" w:ascii="楷体" w:hAnsi="楷体" w:eastAsia="楷体" w:cs="楷体"/>
          <w:b/>
          <w:bCs/>
          <w:i w:val="0"/>
          <w:iCs w:val="0"/>
          <w:color w:val="4B4B4B"/>
          <w:spacing w:val="0"/>
          <w:sz w:val="28"/>
          <w:szCs w:val="28"/>
          <w:shd w:val="clear" w:color="auto" w:fill="FFFFFF"/>
        </w:rPr>
        <w:t>）学历证书丢失能否申请教师资格认定</w:t>
      </w:r>
    </w:p>
    <w:p w14:paraId="7496ED32">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0" w:lineRule="atLeast"/>
        <w:ind w:left="0" w:right="0" w:firstLine="560"/>
        <w:jc w:val="left"/>
        <w:rPr>
          <w:rFonts w:hint="default" w:ascii="Arial" w:hAnsi="Arial" w:cs="Arial"/>
          <w:i w:val="0"/>
          <w:iCs w:val="0"/>
          <w:color w:val="4B4B4B"/>
          <w:spacing w:val="0"/>
          <w:sz w:val="27"/>
          <w:szCs w:val="27"/>
        </w:rPr>
      </w:pPr>
      <w:r>
        <w:rPr>
          <w:rFonts w:hint="eastAsia" w:ascii="楷体" w:hAnsi="楷体" w:eastAsia="楷体" w:cs="楷体"/>
          <w:i w:val="0"/>
          <w:iCs w:val="0"/>
          <w:color w:val="4B4B4B"/>
          <w:spacing w:val="0"/>
          <w:kern w:val="0"/>
          <w:sz w:val="28"/>
          <w:szCs w:val="28"/>
          <w:shd w:val="clear" w:color="auto" w:fill="FFFFFF"/>
          <w:lang w:val="en-US" w:eastAsia="zh-CN" w:bidi="ar"/>
        </w:rPr>
        <w:t>申请人在进行教师资格认定时，所需材料凡经中国教师资格网电子信息比对无误的，不再提交纸质材料。</w:t>
      </w:r>
    </w:p>
    <w:p w14:paraId="1E7F404C">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0" w:lineRule="atLeast"/>
        <w:ind w:left="0" w:right="0" w:firstLine="560"/>
        <w:jc w:val="left"/>
        <w:rPr>
          <w:rFonts w:hint="default" w:ascii="Arial" w:hAnsi="Arial" w:cs="Arial"/>
          <w:i w:val="0"/>
          <w:iCs w:val="0"/>
          <w:color w:val="4B4B4B"/>
          <w:spacing w:val="0"/>
          <w:sz w:val="27"/>
          <w:szCs w:val="27"/>
        </w:rPr>
      </w:pPr>
      <w:r>
        <w:rPr>
          <w:rFonts w:hint="eastAsia" w:ascii="楷体" w:hAnsi="楷体" w:eastAsia="楷体" w:cs="楷体"/>
          <w:i w:val="0"/>
          <w:iCs w:val="0"/>
          <w:color w:val="4B4B4B"/>
          <w:spacing w:val="0"/>
          <w:kern w:val="0"/>
          <w:sz w:val="28"/>
          <w:szCs w:val="28"/>
          <w:shd w:val="clear" w:color="auto" w:fill="FFFFFF"/>
          <w:lang w:val="en-US" w:eastAsia="zh-CN" w:bidi="ar"/>
        </w:rPr>
        <w:t>如申请人的学历证书丢失，但其学历信息可以通过中国教师资格网在线核验，则不必再出示学历证书原件。</w:t>
      </w:r>
    </w:p>
    <w:p w14:paraId="7C271BB9">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0" w:lineRule="atLeast"/>
        <w:ind w:left="0" w:right="0" w:firstLine="560"/>
        <w:jc w:val="left"/>
        <w:rPr>
          <w:rFonts w:hint="default" w:ascii="Arial" w:hAnsi="Arial" w:cs="Arial"/>
          <w:i w:val="0"/>
          <w:iCs w:val="0"/>
          <w:color w:val="4B4B4B"/>
          <w:spacing w:val="0"/>
          <w:sz w:val="27"/>
          <w:szCs w:val="27"/>
        </w:rPr>
      </w:pPr>
      <w:r>
        <w:rPr>
          <w:rFonts w:hint="eastAsia" w:ascii="楷体" w:hAnsi="楷体" w:eastAsia="楷体" w:cs="楷体"/>
          <w:i w:val="0"/>
          <w:iCs w:val="0"/>
          <w:color w:val="4B4B4B"/>
          <w:spacing w:val="0"/>
          <w:kern w:val="0"/>
          <w:sz w:val="28"/>
          <w:szCs w:val="28"/>
          <w:shd w:val="clear" w:color="auto" w:fill="FFFFFF"/>
          <w:lang w:val="en-US" w:eastAsia="zh-CN" w:bidi="ar"/>
        </w:rPr>
        <w:t>未核验的学历信息，需要您向认定机构提交证书原件、相关证明或认证报告等材料进行人工核验。具体以认定机构发布的公告要求为准。</w:t>
      </w:r>
    </w:p>
    <w:p w14:paraId="33BE1C6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0" w:lineRule="atLeast"/>
        <w:ind w:left="0" w:right="0" w:firstLine="560"/>
        <w:jc w:val="left"/>
        <w:rPr>
          <w:rFonts w:hint="default" w:ascii="Arial" w:hAnsi="Arial" w:cs="Arial"/>
          <w:i w:val="0"/>
          <w:iCs w:val="0"/>
          <w:color w:val="4B4B4B"/>
          <w:spacing w:val="0"/>
          <w:sz w:val="27"/>
          <w:szCs w:val="27"/>
        </w:rPr>
      </w:pPr>
      <w:r>
        <w:rPr>
          <w:rFonts w:hint="default" w:ascii="Arial" w:hAnsi="Arial" w:eastAsia="宋体" w:cs="Arial"/>
          <w:i w:val="0"/>
          <w:iCs w:val="0"/>
          <w:color w:val="4B4B4B"/>
          <w:spacing w:val="0"/>
          <w:kern w:val="0"/>
          <w:sz w:val="27"/>
          <w:szCs w:val="27"/>
          <w:shd w:val="clear" w:color="auto" w:fill="FFFFFF"/>
          <w:lang w:val="en-US" w:eastAsia="zh-CN" w:bidi="ar"/>
        </w:rPr>
        <w:t> </w:t>
      </w:r>
    </w:p>
    <w:p w14:paraId="1151555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0" w:lineRule="atLeast"/>
        <w:ind w:left="0" w:right="0" w:firstLine="562"/>
        <w:rPr>
          <w:rFonts w:hint="default" w:ascii="Arial" w:hAnsi="Arial" w:cs="Arial"/>
          <w:i w:val="0"/>
          <w:iCs w:val="0"/>
          <w:color w:val="4B4B4B"/>
          <w:spacing w:val="0"/>
        </w:rPr>
      </w:pPr>
      <w:r>
        <w:rPr>
          <w:rStyle w:val="6"/>
          <w:rFonts w:hint="eastAsia" w:ascii="楷体" w:hAnsi="楷体" w:eastAsia="楷体" w:cs="楷体"/>
          <w:b/>
          <w:bCs/>
          <w:i w:val="0"/>
          <w:iCs w:val="0"/>
          <w:color w:val="4B4B4B"/>
          <w:spacing w:val="0"/>
          <w:sz w:val="28"/>
          <w:szCs w:val="28"/>
          <w:shd w:val="clear" w:color="auto" w:fill="FFFFFF"/>
        </w:rPr>
        <w:t>（</w:t>
      </w:r>
      <w:r>
        <w:rPr>
          <w:rStyle w:val="6"/>
          <w:rFonts w:hint="eastAsia" w:ascii="楷体" w:hAnsi="楷体" w:eastAsia="楷体" w:cs="楷体"/>
          <w:b/>
          <w:bCs/>
          <w:i w:val="0"/>
          <w:iCs w:val="0"/>
          <w:color w:val="4B4B4B"/>
          <w:spacing w:val="0"/>
          <w:sz w:val="28"/>
          <w:szCs w:val="28"/>
          <w:shd w:val="clear" w:color="auto" w:fill="FFFFFF"/>
          <w:lang w:val="en-US"/>
        </w:rPr>
        <w:t>5</w:t>
      </w:r>
      <w:r>
        <w:rPr>
          <w:rStyle w:val="6"/>
          <w:rFonts w:hint="eastAsia" w:ascii="楷体" w:hAnsi="楷体" w:eastAsia="楷体" w:cs="楷体"/>
          <w:b/>
          <w:bCs/>
          <w:i w:val="0"/>
          <w:iCs w:val="0"/>
          <w:color w:val="4B4B4B"/>
          <w:spacing w:val="0"/>
          <w:sz w:val="28"/>
          <w:szCs w:val="28"/>
          <w:shd w:val="clear" w:color="auto" w:fill="FFFFFF"/>
        </w:rPr>
        <w:t>）学籍信息同步问题</w:t>
      </w:r>
    </w:p>
    <w:p w14:paraId="742E45C3">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0" w:lineRule="atLeast"/>
        <w:ind w:left="0" w:right="0" w:firstLine="562"/>
        <w:jc w:val="left"/>
        <w:rPr>
          <w:rFonts w:hint="default" w:ascii="Arial" w:hAnsi="Arial" w:cs="Arial"/>
          <w:i w:val="0"/>
          <w:iCs w:val="0"/>
          <w:color w:val="4B4B4B"/>
          <w:spacing w:val="0"/>
          <w:sz w:val="27"/>
          <w:szCs w:val="27"/>
        </w:rPr>
      </w:pPr>
      <w:r>
        <w:rPr>
          <w:rStyle w:val="6"/>
          <w:rFonts w:hint="eastAsia" w:ascii="楷体" w:hAnsi="楷体" w:eastAsia="楷体" w:cs="楷体"/>
          <w:b/>
          <w:bCs/>
          <w:i w:val="0"/>
          <w:iCs w:val="0"/>
          <w:color w:val="4B4B4B"/>
          <w:spacing w:val="0"/>
          <w:kern w:val="0"/>
          <w:sz w:val="28"/>
          <w:szCs w:val="28"/>
          <w:shd w:val="clear" w:color="auto" w:fill="FFFFFF"/>
          <w:lang w:val="en-US" w:eastAsia="zh-CN" w:bidi="ar"/>
        </w:rPr>
        <w:t>学籍信息同步适用于在校最后一学期的全日制应届毕业生、非应届在读研究生或专升本学生</w:t>
      </w:r>
      <w:r>
        <w:rPr>
          <w:rFonts w:hint="eastAsia" w:ascii="楷体" w:hAnsi="楷体" w:eastAsia="楷体" w:cs="楷体"/>
          <w:i w:val="0"/>
          <w:iCs w:val="0"/>
          <w:color w:val="4B4B4B"/>
          <w:spacing w:val="0"/>
          <w:kern w:val="0"/>
          <w:sz w:val="28"/>
          <w:szCs w:val="28"/>
          <w:shd w:val="clear" w:color="auto" w:fill="FFFFFF"/>
          <w:lang w:val="en-US" w:eastAsia="zh-CN" w:bidi="ar"/>
        </w:rPr>
        <w:t>，</w:t>
      </w:r>
      <w:r>
        <w:rPr>
          <w:rStyle w:val="6"/>
          <w:rFonts w:hint="eastAsia" w:ascii="楷体" w:hAnsi="楷体" w:eastAsia="楷体" w:cs="楷体"/>
          <w:b/>
          <w:bCs/>
          <w:i w:val="0"/>
          <w:iCs w:val="0"/>
          <w:color w:val="4B4B4B"/>
          <w:spacing w:val="0"/>
          <w:kern w:val="0"/>
          <w:sz w:val="28"/>
          <w:szCs w:val="28"/>
          <w:shd w:val="clear" w:color="auto" w:fill="FFFFFF"/>
          <w:lang w:val="en-US" w:eastAsia="zh-CN" w:bidi="ar"/>
        </w:rPr>
        <w:t>此项操作需要在报名过程中完成。</w:t>
      </w:r>
    </w:p>
    <w:p w14:paraId="4F6717A0">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0" w:lineRule="atLeast"/>
        <w:ind w:left="0" w:right="0" w:firstLine="560"/>
        <w:jc w:val="left"/>
        <w:rPr>
          <w:rFonts w:hint="default" w:ascii="Arial" w:hAnsi="Arial" w:cs="Arial"/>
          <w:i w:val="0"/>
          <w:iCs w:val="0"/>
          <w:color w:val="4B4B4B"/>
          <w:spacing w:val="0"/>
          <w:sz w:val="27"/>
          <w:szCs w:val="27"/>
        </w:rPr>
      </w:pPr>
      <w:r>
        <w:rPr>
          <w:rFonts w:hint="eastAsia" w:ascii="楷体" w:hAnsi="楷体" w:eastAsia="楷体" w:cs="楷体"/>
          <w:i w:val="0"/>
          <w:iCs w:val="0"/>
          <w:color w:val="4B4B4B"/>
          <w:spacing w:val="0"/>
          <w:kern w:val="0"/>
          <w:sz w:val="28"/>
          <w:szCs w:val="28"/>
          <w:shd w:val="clear" w:color="auto" w:fill="FFFFFF"/>
          <w:lang w:val="en-US" w:eastAsia="zh-CN" w:bidi="ar"/>
        </w:rPr>
        <w:t>通常情况下，可以在“学信网（https://www.chsi.com.cn/）”查询到的学籍信息，并且学籍中的姓名和证件号码信息与在中国教师资格网实名核验的信息一致的，可以完成在线同步。</w:t>
      </w:r>
    </w:p>
    <w:p w14:paraId="10B95781">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0" w:lineRule="atLeast"/>
        <w:ind w:left="0" w:right="0" w:firstLine="560"/>
        <w:jc w:val="left"/>
        <w:rPr>
          <w:rFonts w:hint="default" w:ascii="Arial" w:hAnsi="Arial" w:cs="Arial"/>
          <w:i w:val="0"/>
          <w:iCs w:val="0"/>
          <w:color w:val="4B4B4B"/>
          <w:spacing w:val="0"/>
          <w:sz w:val="27"/>
          <w:szCs w:val="27"/>
        </w:rPr>
      </w:pPr>
      <w:r>
        <w:rPr>
          <w:rFonts w:hint="eastAsia" w:ascii="楷体" w:hAnsi="楷体" w:eastAsia="楷体" w:cs="楷体"/>
          <w:i w:val="0"/>
          <w:iCs w:val="0"/>
          <w:color w:val="4B4B4B"/>
          <w:spacing w:val="0"/>
          <w:kern w:val="0"/>
          <w:sz w:val="28"/>
          <w:szCs w:val="28"/>
          <w:shd w:val="clear" w:color="auto" w:fill="FFFFFF"/>
          <w:lang w:val="en-US" w:eastAsia="zh-CN" w:bidi="ar"/>
        </w:rPr>
        <w:t>幼儿师范、中等师范和中等职业学校毕业等专科以下学历的学籍信息，系统不能同步。需要通过“录入学籍”完成学籍信息添加。</w:t>
      </w:r>
    </w:p>
    <w:p w14:paraId="6B915E6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523"/>
        <w:jc w:val="both"/>
        <w:rPr>
          <w:rFonts w:hint="default" w:ascii="Arial" w:hAnsi="Arial" w:cs="Arial"/>
          <w:i w:val="0"/>
          <w:iCs w:val="0"/>
          <w:color w:val="4B4B4B"/>
          <w:spacing w:val="0"/>
          <w:sz w:val="27"/>
          <w:szCs w:val="27"/>
        </w:rPr>
      </w:pPr>
      <w:r>
        <w:rPr>
          <w:rStyle w:val="6"/>
          <w:rFonts w:hint="eastAsia" w:ascii="楷体" w:hAnsi="楷体" w:eastAsia="楷体" w:cs="楷体"/>
          <w:b/>
          <w:bCs/>
          <w:i w:val="0"/>
          <w:iCs w:val="0"/>
          <w:color w:val="4B4B4B"/>
          <w:spacing w:val="0"/>
          <w:sz w:val="28"/>
          <w:szCs w:val="28"/>
          <w:shd w:val="clear" w:color="auto" w:fill="FFFFFF"/>
        </w:rPr>
        <w:t>学籍同步步骤：</w:t>
      </w:r>
    </w:p>
    <w:p w14:paraId="3B50BA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523"/>
        <w:jc w:val="both"/>
        <w:rPr>
          <w:rFonts w:hint="default" w:ascii="Arial" w:hAnsi="Arial" w:cs="Arial"/>
          <w:i w:val="0"/>
          <w:iCs w:val="0"/>
          <w:color w:val="4B4B4B"/>
          <w:spacing w:val="0"/>
          <w:sz w:val="27"/>
          <w:szCs w:val="27"/>
        </w:rPr>
      </w:pPr>
      <w:r>
        <w:rPr>
          <w:rFonts w:hint="eastAsia" w:ascii="楷体" w:hAnsi="楷体" w:eastAsia="楷体" w:cs="楷体"/>
          <w:i w:val="0"/>
          <w:iCs w:val="0"/>
          <w:color w:val="4B4B4B"/>
          <w:spacing w:val="0"/>
          <w:sz w:val="28"/>
          <w:szCs w:val="28"/>
          <w:shd w:val="clear" w:color="auto" w:fill="FFFFFF"/>
          <w:lang w:val="en-US"/>
        </w:rPr>
        <w:t>1</w:t>
      </w:r>
      <w:r>
        <w:rPr>
          <w:rFonts w:hint="eastAsia" w:ascii="楷体" w:hAnsi="楷体" w:eastAsia="楷体" w:cs="楷体"/>
          <w:i w:val="0"/>
          <w:iCs w:val="0"/>
          <w:color w:val="4B4B4B"/>
          <w:spacing w:val="0"/>
          <w:sz w:val="28"/>
          <w:szCs w:val="28"/>
          <w:shd w:val="clear" w:color="auto" w:fill="FFFFFF"/>
        </w:rPr>
        <w:t>）手机下载学信网</w:t>
      </w:r>
      <w:r>
        <w:rPr>
          <w:rFonts w:hint="eastAsia" w:ascii="楷体" w:hAnsi="楷体" w:eastAsia="楷体" w:cs="楷体"/>
          <w:i w:val="0"/>
          <w:iCs w:val="0"/>
          <w:color w:val="4B4B4B"/>
          <w:spacing w:val="0"/>
          <w:sz w:val="28"/>
          <w:szCs w:val="28"/>
          <w:shd w:val="clear" w:color="auto" w:fill="FFFFFF"/>
          <w:lang w:val="en-US"/>
        </w:rPr>
        <w:t>APP</w:t>
      </w:r>
      <w:r>
        <w:rPr>
          <w:rFonts w:hint="eastAsia" w:ascii="楷体" w:hAnsi="楷体" w:eastAsia="楷体" w:cs="楷体"/>
          <w:i w:val="0"/>
          <w:iCs w:val="0"/>
          <w:color w:val="4B4B4B"/>
          <w:spacing w:val="0"/>
          <w:sz w:val="28"/>
          <w:szCs w:val="28"/>
          <w:shd w:val="clear" w:color="auto" w:fill="FFFFFF"/>
        </w:rPr>
        <w:t>，点击</w:t>
      </w:r>
      <w:r>
        <w:rPr>
          <w:rFonts w:hint="eastAsia" w:ascii="楷体" w:hAnsi="楷体" w:eastAsia="楷体" w:cs="楷体"/>
          <w:i w:val="0"/>
          <w:iCs w:val="0"/>
          <w:color w:val="4B4B4B"/>
          <w:spacing w:val="0"/>
          <w:sz w:val="28"/>
          <w:szCs w:val="28"/>
          <w:shd w:val="clear" w:color="auto" w:fill="FFFFFF"/>
          <w:lang w:val="en-US"/>
        </w:rPr>
        <w:t>APP</w:t>
      </w:r>
      <w:r>
        <w:rPr>
          <w:rFonts w:hint="eastAsia" w:ascii="楷体" w:hAnsi="楷体" w:eastAsia="楷体" w:cs="楷体"/>
          <w:i w:val="0"/>
          <w:iCs w:val="0"/>
          <w:color w:val="4B4B4B"/>
          <w:spacing w:val="0"/>
          <w:sz w:val="28"/>
          <w:szCs w:val="28"/>
          <w:shd w:val="clear" w:color="auto" w:fill="FFFFFF"/>
        </w:rPr>
        <w:t>“我的”—“关于”—“检测更新”，按提示升级到最新版本。</w:t>
      </w:r>
    </w:p>
    <w:p w14:paraId="56586A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523"/>
        <w:jc w:val="both"/>
        <w:rPr>
          <w:rFonts w:hint="default" w:ascii="Arial" w:hAnsi="Arial" w:cs="Arial"/>
          <w:i w:val="0"/>
          <w:iCs w:val="0"/>
          <w:color w:val="4B4B4B"/>
          <w:spacing w:val="0"/>
          <w:sz w:val="27"/>
          <w:szCs w:val="27"/>
        </w:rPr>
      </w:pPr>
      <w:r>
        <w:rPr>
          <w:rFonts w:hint="eastAsia" w:ascii="楷体" w:hAnsi="楷体" w:eastAsia="楷体" w:cs="楷体"/>
          <w:i w:val="0"/>
          <w:iCs w:val="0"/>
          <w:color w:val="4B4B4B"/>
          <w:spacing w:val="0"/>
          <w:sz w:val="28"/>
          <w:szCs w:val="28"/>
          <w:shd w:val="clear" w:color="auto" w:fill="FFFFFF"/>
          <w:lang w:val="en-US"/>
        </w:rPr>
        <w:t>2</w:t>
      </w:r>
      <w:r>
        <w:rPr>
          <w:rFonts w:hint="eastAsia" w:ascii="楷体" w:hAnsi="楷体" w:eastAsia="楷体" w:cs="楷体"/>
          <w:i w:val="0"/>
          <w:iCs w:val="0"/>
          <w:color w:val="4B4B4B"/>
          <w:spacing w:val="0"/>
          <w:sz w:val="28"/>
          <w:szCs w:val="28"/>
          <w:shd w:val="clear" w:color="auto" w:fill="FFFFFF"/>
        </w:rPr>
        <w:t>）在报名过程中同步，“请选择是否在校生”选项根据实际情况选择“应届毕业生”或“非应届在读研究生或专升本学生”选项，点击“同步学籍”，根据页面提示进行扫码授权后进行学籍同步。</w:t>
      </w:r>
    </w:p>
    <w:p w14:paraId="6935BD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523"/>
        <w:rPr>
          <w:rFonts w:hint="default" w:ascii="Arial" w:hAnsi="Arial" w:cs="Arial"/>
          <w:i w:val="0"/>
          <w:iCs w:val="0"/>
          <w:color w:val="4B4B4B"/>
          <w:spacing w:val="0"/>
          <w:sz w:val="27"/>
          <w:szCs w:val="27"/>
        </w:rPr>
      </w:pPr>
      <w:r>
        <w:rPr>
          <w:rFonts w:hint="eastAsia" w:ascii="楷体" w:hAnsi="楷体" w:eastAsia="楷体" w:cs="楷体"/>
          <w:i w:val="0"/>
          <w:iCs w:val="0"/>
          <w:color w:val="4B4B4B"/>
          <w:spacing w:val="0"/>
          <w:sz w:val="28"/>
          <w:szCs w:val="28"/>
          <w:shd w:val="clear" w:color="auto" w:fill="FFFFFF"/>
        </w:rPr>
        <w:t>具体可参考本网站首页“咨询服务”栏目“操作手册”相关说明。</w:t>
      </w:r>
    </w:p>
    <w:p w14:paraId="3F97A3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523"/>
        <w:rPr>
          <w:rFonts w:hint="default" w:ascii="Arial" w:hAnsi="Arial" w:cs="Arial"/>
          <w:i w:val="0"/>
          <w:iCs w:val="0"/>
          <w:color w:val="4B4B4B"/>
          <w:spacing w:val="0"/>
          <w:sz w:val="27"/>
          <w:szCs w:val="27"/>
        </w:rPr>
      </w:pPr>
      <w:r>
        <w:rPr>
          <w:rStyle w:val="6"/>
          <w:rFonts w:hint="eastAsia" w:ascii="楷体" w:hAnsi="楷体" w:eastAsia="楷体" w:cs="楷体"/>
          <w:b/>
          <w:bCs/>
          <w:i w:val="0"/>
          <w:iCs w:val="0"/>
          <w:color w:val="4B4B4B"/>
          <w:spacing w:val="0"/>
          <w:sz w:val="28"/>
          <w:szCs w:val="28"/>
          <w:shd w:val="clear" w:color="auto" w:fill="FFFFFF"/>
        </w:rPr>
        <w:t>特别提示</w:t>
      </w:r>
      <w:bookmarkStart w:id="0" w:name="_Hlk164935939"/>
      <w:bookmarkEnd w:id="0"/>
      <w:r>
        <w:rPr>
          <w:rStyle w:val="6"/>
          <w:rFonts w:hint="eastAsia" w:ascii="楷体" w:hAnsi="楷体" w:eastAsia="楷体" w:cs="楷体"/>
          <w:b/>
          <w:bCs/>
          <w:i w:val="0"/>
          <w:iCs w:val="0"/>
          <w:color w:val="4B4B4B"/>
          <w:spacing w:val="0"/>
          <w:sz w:val="28"/>
          <w:szCs w:val="28"/>
          <w:shd w:val="clear" w:color="auto" w:fill="FFFFFF"/>
        </w:rPr>
        <w:t>：</w:t>
      </w:r>
      <w:r>
        <w:rPr>
          <w:rFonts w:hint="eastAsia" w:ascii="楷体" w:hAnsi="楷体" w:eastAsia="楷体" w:cs="楷体"/>
          <w:i w:val="0"/>
          <w:iCs w:val="0"/>
          <w:color w:val="4B4B4B"/>
          <w:spacing w:val="0"/>
          <w:sz w:val="28"/>
          <w:szCs w:val="28"/>
          <w:shd w:val="clear" w:color="auto" w:fill="FFFFFF"/>
        </w:rPr>
        <w:t>报名中选择</w:t>
      </w:r>
      <w:r>
        <w:rPr>
          <w:rFonts w:hint="eastAsia" w:ascii="楷体" w:hAnsi="楷体" w:eastAsia="楷体" w:cs="楷体"/>
          <w:i w:val="0"/>
          <w:iCs w:val="0"/>
          <w:color w:val="4B4B4B"/>
          <w:spacing w:val="0"/>
          <w:sz w:val="28"/>
          <w:szCs w:val="28"/>
          <w:shd w:val="clear" w:color="auto" w:fill="FFFFFF"/>
          <w:lang w:val="en-US"/>
        </w:rPr>
        <w:t>“</w:t>
      </w:r>
      <w:r>
        <w:rPr>
          <w:rFonts w:hint="eastAsia" w:ascii="楷体" w:hAnsi="楷体" w:eastAsia="楷体" w:cs="楷体"/>
          <w:i w:val="0"/>
          <w:iCs w:val="0"/>
          <w:color w:val="4B4B4B"/>
          <w:spacing w:val="0"/>
          <w:sz w:val="28"/>
          <w:szCs w:val="28"/>
          <w:shd w:val="clear" w:color="auto" w:fill="FFFFFF"/>
        </w:rPr>
        <w:t>非应届在读研究生和专升本学生</w:t>
      </w:r>
      <w:r>
        <w:rPr>
          <w:rFonts w:hint="eastAsia" w:ascii="楷体" w:hAnsi="楷体" w:eastAsia="楷体" w:cs="楷体"/>
          <w:i w:val="0"/>
          <w:iCs w:val="0"/>
          <w:color w:val="4B4B4B"/>
          <w:spacing w:val="0"/>
          <w:sz w:val="28"/>
          <w:szCs w:val="28"/>
          <w:shd w:val="clear" w:color="auto" w:fill="FFFFFF"/>
          <w:lang w:val="en-US"/>
        </w:rPr>
        <w:t>”</w:t>
      </w:r>
      <w:r>
        <w:rPr>
          <w:rFonts w:hint="eastAsia" w:ascii="楷体" w:hAnsi="楷体" w:eastAsia="楷体" w:cs="楷体"/>
          <w:i w:val="0"/>
          <w:iCs w:val="0"/>
          <w:color w:val="4B4B4B"/>
          <w:spacing w:val="0"/>
          <w:sz w:val="28"/>
          <w:szCs w:val="28"/>
          <w:shd w:val="clear" w:color="auto" w:fill="FFFFFF"/>
        </w:rPr>
        <w:t>的申请人，还需在“个人信息中心”新增或重新核验已经取得的学历、学位信息，具体可分别参考</w:t>
      </w:r>
      <w:r>
        <w:rPr>
          <w:rStyle w:val="6"/>
          <w:rFonts w:hint="eastAsia" w:ascii="楷体" w:hAnsi="楷体" w:eastAsia="楷体" w:cs="楷体"/>
          <w:b/>
          <w:bCs/>
          <w:i w:val="0"/>
          <w:iCs w:val="0"/>
          <w:color w:val="4B4B4B"/>
          <w:spacing w:val="0"/>
          <w:sz w:val="28"/>
          <w:szCs w:val="28"/>
          <w:shd w:val="clear" w:color="auto" w:fill="FFFFFF"/>
        </w:rPr>
        <w:t>学历信息核验问题</w:t>
      </w:r>
      <w:r>
        <w:rPr>
          <w:rFonts w:hint="eastAsia" w:ascii="楷体" w:hAnsi="楷体" w:eastAsia="楷体" w:cs="楷体"/>
          <w:i w:val="0"/>
          <w:iCs w:val="0"/>
          <w:color w:val="4B4B4B"/>
          <w:spacing w:val="0"/>
          <w:sz w:val="28"/>
          <w:szCs w:val="28"/>
          <w:shd w:val="clear" w:color="auto" w:fill="FFFFFF"/>
        </w:rPr>
        <w:t>和</w:t>
      </w:r>
      <w:r>
        <w:rPr>
          <w:rStyle w:val="6"/>
          <w:rFonts w:hint="eastAsia" w:ascii="楷体" w:hAnsi="楷体" w:eastAsia="楷体" w:cs="楷体"/>
          <w:b/>
          <w:bCs/>
          <w:i w:val="0"/>
          <w:iCs w:val="0"/>
          <w:color w:val="4B4B4B"/>
          <w:spacing w:val="0"/>
          <w:sz w:val="28"/>
          <w:szCs w:val="28"/>
          <w:shd w:val="clear" w:color="auto" w:fill="FFFFFF"/>
        </w:rPr>
        <w:t>学位信息核验问题</w:t>
      </w:r>
      <w:r>
        <w:rPr>
          <w:rFonts w:hint="eastAsia" w:ascii="楷体" w:hAnsi="楷体" w:eastAsia="楷体" w:cs="楷体"/>
          <w:i w:val="0"/>
          <w:iCs w:val="0"/>
          <w:color w:val="4B4B4B"/>
          <w:spacing w:val="0"/>
          <w:sz w:val="28"/>
          <w:szCs w:val="28"/>
          <w:shd w:val="clear" w:color="auto" w:fill="FFFFFF"/>
        </w:rPr>
        <w:t>详细说明。</w:t>
      </w:r>
    </w:p>
    <w:p w14:paraId="417301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80" w:lineRule="atLeast"/>
        <w:ind w:left="0" w:right="0" w:firstLine="523"/>
        <w:rPr>
          <w:rFonts w:hint="default" w:ascii="Arial" w:hAnsi="Arial" w:cs="Arial"/>
          <w:i w:val="0"/>
          <w:iCs w:val="0"/>
          <w:color w:val="4B4B4B"/>
          <w:spacing w:val="0"/>
          <w:sz w:val="27"/>
          <w:szCs w:val="27"/>
        </w:rPr>
      </w:pPr>
      <w:r>
        <w:rPr>
          <w:rFonts w:hint="default" w:ascii="Arial" w:hAnsi="Arial" w:cs="Arial"/>
          <w:i w:val="0"/>
          <w:iCs w:val="0"/>
          <w:color w:val="4B4B4B"/>
          <w:spacing w:val="0"/>
          <w:sz w:val="27"/>
          <w:szCs w:val="27"/>
          <w:shd w:val="clear" w:color="auto" w:fill="FFFFFF"/>
        </w:rPr>
        <w:t> </w:t>
      </w:r>
    </w:p>
    <w:p w14:paraId="247306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0" w:lineRule="atLeast"/>
        <w:ind w:left="0" w:right="0" w:firstLine="562"/>
        <w:rPr>
          <w:rFonts w:hint="default" w:ascii="Arial" w:hAnsi="Arial" w:cs="Arial"/>
          <w:i w:val="0"/>
          <w:iCs w:val="0"/>
          <w:color w:val="4B4B4B"/>
          <w:spacing w:val="0"/>
        </w:rPr>
      </w:pPr>
      <w:r>
        <w:rPr>
          <w:rStyle w:val="6"/>
          <w:rFonts w:hint="eastAsia" w:ascii="楷体" w:hAnsi="楷体" w:eastAsia="楷体" w:cs="楷体"/>
          <w:b/>
          <w:bCs/>
          <w:i w:val="0"/>
          <w:iCs w:val="0"/>
          <w:color w:val="4B4B4B"/>
          <w:spacing w:val="0"/>
          <w:sz w:val="28"/>
          <w:szCs w:val="28"/>
          <w:shd w:val="clear" w:color="auto" w:fill="FFFFFF"/>
        </w:rPr>
        <w:t>（</w:t>
      </w:r>
      <w:r>
        <w:rPr>
          <w:rStyle w:val="6"/>
          <w:rFonts w:hint="eastAsia" w:ascii="楷体" w:hAnsi="楷体" w:eastAsia="楷体" w:cs="楷体"/>
          <w:b/>
          <w:bCs/>
          <w:i w:val="0"/>
          <w:iCs w:val="0"/>
          <w:color w:val="4B4B4B"/>
          <w:spacing w:val="0"/>
          <w:sz w:val="28"/>
          <w:szCs w:val="28"/>
          <w:shd w:val="clear" w:color="auto" w:fill="FFFFFF"/>
          <w:lang w:val="en-US"/>
        </w:rPr>
        <w:t>6</w:t>
      </w:r>
      <w:r>
        <w:rPr>
          <w:rStyle w:val="6"/>
          <w:rFonts w:hint="eastAsia" w:ascii="楷体" w:hAnsi="楷体" w:eastAsia="楷体" w:cs="楷体"/>
          <w:b/>
          <w:bCs/>
          <w:i w:val="0"/>
          <w:iCs w:val="0"/>
          <w:color w:val="4B4B4B"/>
          <w:spacing w:val="0"/>
          <w:sz w:val="28"/>
          <w:szCs w:val="28"/>
          <w:shd w:val="clear" w:color="auto" w:fill="FFFFFF"/>
        </w:rPr>
        <w:t>）学位信息核验问题</w:t>
      </w:r>
    </w:p>
    <w:p w14:paraId="5598F8F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0" w:lineRule="atLeast"/>
        <w:ind w:left="0" w:right="0" w:firstLine="560"/>
        <w:jc w:val="left"/>
        <w:rPr>
          <w:rFonts w:hint="default" w:ascii="Arial" w:hAnsi="Arial" w:cs="Arial"/>
          <w:i w:val="0"/>
          <w:iCs w:val="0"/>
          <w:color w:val="4B4B4B"/>
          <w:spacing w:val="0"/>
          <w:sz w:val="27"/>
          <w:szCs w:val="27"/>
        </w:rPr>
      </w:pPr>
      <w:r>
        <w:rPr>
          <w:rFonts w:hint="eastAsia" w:ascii="楷体" w:hAnsi="楷体" w:eastAsia="楷体" w:cs="楷体"/>
          <w:i w:val="0"/>
          <w:iCs w:val="0"/>
          <w:color w:val="4B4B4B"/>
          <w:spacing w:val="0"/>
          <w:kern w:val="0"/>
          <w:sz w:val="28"/>
          <w:szCs w:val="28"/>
          <w:shd w:val="clear" w:color="auto" w:fill="FFFFFF"/>
          <w:lang w:val="en-US" w:eastAsia="zh-CN" w:bidi="ar"/>
        </w:rPr>
        <w:t>无学位的申请人在进行学位信息添加时，学位名称选择“无学位”。学历符合认定要求的，无学位不影响认定。</w:t>
      </w:r>
    </w:p>
    <w:p w14:paraId="30C58D2A">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60" w:lineRule="atLeast"/>
        <w:ind w:left="0" w:right="0" w:firstLine="560"/>
        <w:jc w:val="left"/>
        <w:rPr>
          <w:rFonts w:hint="default" w:ascii="Arial" w:hAnsi="Arial" w:cs="Arial"/>
          <w:i w:val="0"/>
          <w:iCs w:val="0"/>
          <w:color w:val="4B4B4B"/>
          <w:spacing w:val="0"/>
          <w:sz w:val="27"/>
          <w:szCs w:val="27"/>
        </w:rPr>
      </w:pPr>
      <w:r>
        <w:rPr>
          <w:rFonts w:hint="eastAsia" w:ascii="楷体" w:hAnsi="楷体" w:eastAsia="楷体" w:cs="楷体"/>
          <w:i w:val="0"/>
          <w:iCs w:val="0"/>
          <w:color w:val="4B4B4B"/>
          <w:spacing w:val="0"/>
          <w:kern w:val="0"/>
          <w:sz w:val="28"/>
          <w:szCs w:val="28"/>
          <w:shd w:val="clear" w:color="auto" w:fill="FFFFFF"/>
          <w:lang w:val="en-US" w:eastAsia="zh-CN" w:bidi="ar"/>
        </w:rPr>
        <w:t>本网站暂不支持学位信息的在线核验。请根据认定机构的要求，提供相关证书原件或认证报告（港澳台地区和国外的学位出具教育部留学服务中心的认证报告）等材料进行人工核验。具体以认定机构发布的公告要求为准，无需再与中国教师资格网进行电话或邮件确认。</w:t>
      </w:r>
    </w:p>
    <w:p w14:paraId="470F4278">
      <w:pPr>
        <w:bidi w:val="0"/>
      </w:pPr>
    </w:p>
    <w:p w14:paraId="51EF2BDF">
      <w:pPr>
        <w:bidi w:val="0"/>
      </w:pPr>
      <w:r>
        <w:drawing>
          <wp:inline distT="0" distB="0" distL="114300" distR="114300">
            <wp:extent cx="5263515" cy="2348865"/>
            <wp:effectExtent l="0" t="0" r="13335" b="1333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4"/>
                    <a:stretch>
                      <a:fillRect/>
                    </a:stretch>
                  </pic:blipFill>
                  <pic:spPr>
                    <a:xfrm>
                      <a:off x="0" y="0"/>
                      <a:ext cx="5263515" cy="2348865"/>
                    </a:xfrm>
                    <a:prstGeom prst="rect">
                      <a:avLst/>
                    </a:prstGeom>
                    <a:noFill/>
                    <a:ln w="12700">
                      <a:noFill/>
                    </a:ln>
                  </pic:spPr>
                </pic:pic>
              </a:graphicData>
            </a:graphic>
          </wp:inline>
        </w:drawing>
      </w:r>
    </w:p>
    <w:p w14:paraId="349F3F2D">
      <w:pPr>
        <w:bidi w:val="0"/>
        <w:ind w:firstLine="620" w:firstLineChars="200"/>
        <w:rPr>
          <w:rFonts w:hint="eastAsia" w:ascii="仿宋_GB2312" w:hAnsi="宋体" w:eastAsia="仿宋_GB2312" w:cs="仿宋_GB2312"/>
          <w:i w:val="0"/>
          <w:iCs w:val="0"/>
          <w:color w:val="000000"/>
          <w:spacing w:val="0"/>
          <w:sz w:val="31"/>
          <w:szCs w:val="31"/>
          <w:shd w:val="clear" w:color="auto" w:fill="FFFFFF"/>
          <w:lang w:val="en-US" w:eastAsia="zh-CN"/>
        </w:rPr>
      </w:pPr>
      <w:r>
        <w:rPr>
          <w:rFonts w:hint="eastAsia" w:ascii="仿宋_GB2312" w:hAnsi="宋体" w:eastAsia="仿宋_GB2312" w:cs="仿宋_GB2312"/>
          <w:i w:val="0"/>
          <w:iCs w:val="0"/>
          <w:color w:val="000000"/>
          <w:spacing w:val="0"/>
          <w:sz w:val="31"/>
          <w:szCs w:val="31"/>
          <w:shd w:val="clear" w:color="auto" w:fill="FFFFFF"/>
          <w:lang w:val="en-US" w:eastAsia="zh-CN"/>
        </w:rPr>
        <w:t>在学历校验类型中选择授权学信网学历，按照网站红字提示进行操作。更新成功后会在学历证书信息中增加一条核验状态为“已核验”的学历信息。</w:t>
      </w:r>
    </w:p>
    <w:p w14:paraId="244EA351">
      <w:pPr>
        <w:bidi w:val="0"/>
        <w:ind w:firstLine="620" w:firstLineChars="200"/>
        <w:rPr>
          <w:rFonts w:hint="default" w:ascii="仿宋_GB2312" w:hAnsi="宋体" w:eastAsia="仿宋_GB2312" w:cs="仿宋_GB2312"/>
          <w:i w:val="0"/>
          <w:iCs w:val="0"/>
          <w:color w:val="000000"/>
          <w:spacing w:val="0"/>
          <w:sz w:val="31"/>
          <w:szCs w:val="31"/>
          <w:shd w:val="clear" w:color="auto" w:fill="FFFFFF"/>
          <w:lang w:val="en-US" w:eastAsia="zh-CN"/>
        </w:rPr>
      </w:pPr>
      <w:r>
        <w:rPr>
          <w:rFonts w:hint="eastAsia" w:ascii="仿宋_GB2312" w:hAnsi="宋体" w:eastAsia="仿宋_GB2312" w:cs="仿宋_GB2312"/>
          <w:i w:val="0"/>
          <w:iCs w:val="0"/>
          <w:color w:val="000000"/>
          <w:spacing w:val="0"/>
          <w:sz w:val="31"/>
          <w:szCs w:val="31"/>
          <w:shd w:val="clear" w:color="auto" w:fill="FFFFFF"/>
          <w:lang w:val="en-US" w:eastAsia="zh-CN"/>
        </w:rPr>
        <w:t>点击网页右上角业务平台，点击“查询报名信息”按钮。</w:t>
      </w:r>
    </w:p>
    <w:p w14:paraId="01D8037F">
      <w:pPr>
        <w:bidi w:val="0"/>
        <w:rPr>
          <w:rFonts w:hint="eastAsia" w:ascii="仿宋_GB2312" w:hAnsi="宋体" w:eastAsia="仿宋_GB2312" w:cs="仿宋_GB2312"/>
          <w:i w:val="0"/>
          <w:iCs w:val="0"/>
          <w:color w:val="000000"/>
          <w:spacing w:val="0"/>
          <w:sz w:val="31"/>
          <w:szCs w:val="31"/>
          <w:shd w:val="clear" w:color="auto" w:fill="FFFFFF"/>
          <w:lang w:val="en-US" w:eastAsia="zh-CN"/>
        </w:rPr>
      </w:pPr>
      <w:r>
        <w:rPr>
          <w:rFonts w:hint="eastAsia" w:ascii="仿宋_GB2312" w:hAnsi="宋体" w:eastAsia="仿宋_GB2312" w:cs="仿宋_GB2312"/>
          <w:i w:val="0"/>
          <w:iCs w:val="0"/>
          <w:color w:val="000000"/>
          <w:spacing w:val="0"/>
          <w:sz w:val="31"/>
          <w:szCs w:val="31"/>
          <w:shd w:val="clear" w:color="auto" w:fill="FFFFFF"/>
          <w:lang w:val="en-US" w:eastAsia="zh-CN"/>
        </w:rPr>
        <w:t>点击修改报名信息按钮，若是否在校生选的是“是”将其改为否，选择刚才新增的已核验的学历，点击提交。</w:t>
      </w:r>
    </w:p>
    <w:p w14:paraId="443B8C5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4023884"/>
    <w:rsid w:val="240238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rPr>
      <w:sz w:val="24"/>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1</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2025-04-03T08:51:00Z</dcterms:created>
  <dc:creator>JIAOYUJU</dc:creator>
  <cp:lastModifiedBy>JIAOYUJU</cp:lastModifiedBy>
  <dcterms:modified xsi:type="dcterms:W3CDTF">2025-04-03T08:52:49Z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5E861982CEFE4BF0A62FD2F98B767E1B_11</vt:lpwstr>
  </property>
  <property fmtid="{D5CDD505-2E9C-101B-9397-08002B2CF9AE}" pid="4" name="KSOTemplateDocerSaveRecord">
    <vt:lpwstr>eyJoZGlkIjoiODllNzQzN2JjZDY3YTEyNWEzNDk4OWJkMDRkNGE4ZTEiLCJ1c2VySWQiOiIzNjA5Mzc5NDgifQ==</vt:lpwstr>
  </property>
</Properties>
</file>