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D59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720" w:lineRule="atLeast"/>
        <w:jc w:val="center"/>
        <w:rPr>
          <w:rFonts w:ascii="微软雅黑" w:hAnsi="微软雅黑" w:eastAsia="微软雅黑" w:cs="微软雅黑"/>
          <w:b/>
          <w:bCs/>
          <w:color w:val="0166B5"/>
          <w:sz w:val="55"/>
          <w:szCs w:val="55"/>
        </w:rPr>
      </w:pPr>
      <w:r>
        <w:rPr>
          <w:rFonts w:hint="eastAsia" w:ascii="微软雅黑" w:hAnsi="微软雅黑" w:eastAsia="微软雅黑" w:cs="微软雅黑"/>
          <w:b/>
          <w:bCs/>
          <w:color w:val="0166B5"/>
          <w:kern w:val="0"/>
          <w:sz w:val="55"/>
          <w:szCs w:val="55"/>
          <w:bdr w:val="none" w:color="auto" w:sz="0" w:space="0"/>
          <w:shd w:val="clear" w:fill="FFFFFF"/>
          <w:lang w:val="en-US" w:eastAsia="zh-CN" w:bidi="ar"/>
        </w:rPr>
        <w:t xml:space="preserve">中共中央组织部 人力资源社会保障部关于印发《事业单位人事管理回避规定》的通知 </w:t>
      </w:r>
    </w:p>
    <w:p w14:paraId="1BB89A5B">
      <w:pPr>
        <w:keepNext w:val="0"/>
        <w:keepLines w:val="0"/>
        <w:widowControl/>
        <w:suppressLineNumbers w:val="0"/>
        <w:pBdr>
          <w:top w:val="none" w:color="auto" w:sz="0" w:space="0"/>
          <w:left w:val="none" w:color="auto" w:sz="0" w:space="0"/>
          <w:bottom w:val="single" w:color="F2F2F2" w:sz="12" w:space="26"/>
          <w:right w:val="none" w:color="auto" w:sz="0" w:space="0"/>
        </w:pBdr>
        <w:shd w:val="clear" w:fill="FFFFFF"/>
        <w:spacing w:after="450" w:afterAutospacing="0"/>
        <w:jc w:val="center"/>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shd w:val="clear" w:fill="FFFFFF"/>
          <w:lang w:val="en-US" w:eastAsia="zh-CN" w:bidi="ar"/>
        </w:rPr>
        <w:t xml:space="preserve">发布时间：2019-10-23 字体：[ 大 中 小 ] </w:t>
      </w:r>
    </w:p>
    <w:p w14:paraId="0A1EA25F">
      <w:pPr>
        <w:keepNext w:val="0"/>
        <w:keepLines w:val="0"/>
        <w:widowControl w:val="0"/>
        <w:suppressLineNumbers w:val="0"/>
        <w:autoSpaceDE w:val="0"/>
        <w:autoSpaceDN/>
        <w:spacing w:before="0" w:beforeAutospacing="1" w:after="0" w:afterAutospacing="1" w:line="360" w:lineRule="auto"/>
        <w:ind w:left="0" w:leftChars="0" w:right="0" w:rightChars="0" w:firstLine="0" w:firstLineChars="0"/>
        <w:jc w:val="center"/>
      </w:pPr>
      <w:r>
        <w:rPr>
          <w:rFonts w:hint="eastAsia" w:ascii="宋体" w:hAnsi="宋体" w:eastAsia="宋体" w:cs="宋体"/>
          <w:kern w:val="2"/>
          <w:sz w:val="24"/>
          <w:szCs w:val="24"/>
          <w:shd w:val="clear" w:fill="FFFFFF"/>
          <w:lang w:val="en-US" w:eastAsia="zh-CN" w:bidi="ar"/>
        </w:rPr>
        <w:t>人社部规〔2019〕1号</w:t>
      </w:r>
    </w:p>
    <w:p w14:paraId="66038901">
      <w:pPr>
        <w:keepNext w:val="0"/>
        <w:keepLines w:val="0"/>
        <w:widowControl w:val="0"/>
        <w:suppressLineNumbers w:val="0"/>
        <w:autoSpaceDE w:val="0"/>
        <w:autoSpaceDN/>
        <w:spacing w:before="0" w:beforeAutospacing="1" w:after="0" w:afterAutospacing="1" w:line="360" w:lineRule="auto"/>
        <w:ind w:left="0" w:leftChars="0" w:right="0" w:rightChars="0" w:firstLine="0" w:firstLineChars="0"/>
        <w:jc w:val="both"/>
      </w:pPr>
      <w:r>
        <w:rPr>
          <w:rFonts w:hint="eastAsia" w:ascii="宋体" w:hAnsi="宋体" w:eastAsia="宋体" w:cs="宋体"/>
          <w:kern w:val="2"/>
          <w:sz w:val="24"/>
          <w:szCs w:val="24"/>
          <w:shd w:val="clear" w:fill="FFFFFF"/>
          <w:lang w:val="en-US" w:eastAsia="zh-CN" w:bidi="ar"/>
        </w:rPr>
        <w:t xml:space="preserve"> </w:t>
      </w:r>
    </w:p>
    <w:p w14:paraId="2A7EBECC">
      <w:pPr>
        <w:keepNext w:val="0"/>
        <w:keepLines w:val="0"/>
        <w:widowControl w:val="0"/>
        <w:suppressLineNumbers w:val="0"/>
        <w:autoSpaceDE w:val="0"/>
        <w:autoSpaceDN/>
        <w:spacing w:before="0" w:beforeAutospacing="1" w:after="0" w:afterAutospacing="1" w:line="360" w:lineRule="auto"/>
        <w:ind w:left="0" w:right="0" w:rightChars="0"/>
        <w:jc w:val="both"/>
      </w:pPr>
      <w:r>
        <w:rPr>
          <w:rFonts w:hint="eastAsia" w:ascii="宋体" w:hAnsi="宋体" w:eastAsia="宋体" w:cs="宋体"/>
          <w:kern w:val="2"/>
          <w:sz w:val="24"/>
          <w:szCs w:val="24"/>
          <w:shd w:val="clear" w:fill="FFFFFF"/>
          <w:lang w:val="en-US" w:eastAsia="zh-CN" w:bidi="ar"/>
        </w:rPr>
        <w:t>各省、自治区、直辖市党委组织部、政府人力资源社会保障厅（局），新疆生产建设兵团党委组织部、人力资源社会保障局，中央和国家机关各部委、各人民团体组织人事部门，部分高等学校党委：</w:t>
      </w:r>
    </w:p>
    <w:p w14:paraId="27DF69D9">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为规范事业单位人事管理工作，维护人事管理公平公正，根据《事业单位人事管理条例》及有关法律法规，中央组织部、人力资源社会保障部共同研究制定了《事业单位人事管理回避规定》，现印发给你们，请结合本地区、本部门实际认真贯彻执行。</w:t>
      </w:r>
    </w:p>
    <w:p w14:paraId="69416377">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 xml:space="preserve"> </w:t>
      </w:r>
    </w:p>
    <w:p w14:paraId="1D174F9B">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 xml:space="preserve"> </w:t>
      </w:r>
    </w:p>
    <w:p w14:paraId="566DA9CF">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 xml:space="preserve"> </w:t>
      </w:r>
    </w:p>
    <w:p w14:paraId="47492427">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right"/>
      </w:pPr>
      <w:r>
        <w:rPr>
          <w:rFonts w:hint="eastAsia" w:ascii="宋体" w:hAnsi="宋体" w:eastAsia="宋体" w:cs="宋体"/>
          <w:kern w:val="2"/>
          <w:sz w:val="24"/>
          <w:szCs w:val="24"/>
          <w:shd w:val="clear" w:fill="FFFFFF"/>
          <w:lang w:val="en-US" w:eastAsia="zh-CN" w:bidi="ar"/>
        </w:rPr>
        <w:t>中共中央组织部 人力资源社会保障部</w:t>
      </w:r>
    </w:p>
    <w:p w14:paraId="2A65A7AD">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right"/>
      </w:pPr>
      <w:r>
        <w:rPr>
          <w:rFonts w:hint="eastAsia" w:ascii="宋体" w:hAnsi="宋体" w:eastAsia="宋体" w:cs="宋体"/>
          <w:kern w:val="2"/>
          <w:sz w:val="24"/>
          <w:szCs w:val="24"/>
          <w:shd w:val="clear" w:fill="FFFFFF"/>
          <w:lang w:val="en-US" w:eastAsia="zh-CN" w:bidi="ar"/>
        </w:rPr>
        <w:t>2019年9月18日</w:t>
      </w:r>
    </w:p>
    <w:p w14:paraId="26E48CB2">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 xml:space="preserve"> </w:t>
      </w:r>
    </w:p>
    <w:p w14:paraId="2E07545E">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 xml:space="preserve"> </w:t>
      </w:r>
    </w:p>
    <w:p w14:paraId="4C54634E">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宋体" w:hAnsi="宋体" w:eastAsia="宋体" w:cs="宋体"/>
          <w:kern w:val="2"/>
          <w:sz w:val="24"/>
          <w:szCs w:val="24"/>
          <w:shd w:val="clear" w:fill="FFFFFF"/>
          <w:lang w:val="en-US" w:eastAsia="zh-CN" w:bidi="ar"/>
        </w:rPr>
        <w:t>事业单位人事管理回避规定</w:t>
      </w:r>
    </w:p>
    <w:p w14:paraId="50689430">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宋体" w:hAnsi="宋体" w:eastAsia="宋体" w:cs="宋体"/>
          <w:kern w:val="2"/>
          <w:sz w:val="24"/>
          <w:szCs w:val="24"/>
          <w:shd w:val="clear" w:fill="FFFFFF"/>
          <w:lang w:val="en-US" w:eastAsia="zh-CN" w:bidi="ar"/>
        </w:rPr>
        <w:t xml:space="preserve"> </w:t>
      </w:r>
    </w:p>
    <w:p w14:paraId="13185C8F">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宋体" w:hAnsi="宋体" w:eastAsia="宋体" w:cs="宋体"/>
          <w:kern w:val="2"/>
          <w:sz w:val="24"/>
          <w:szCs w:val="24"/>
          <w:shd w:val="clear" w:fill="FFFFFF"/>
          <w:lang w:val="en-US" w:eastAsia="zh-CN" w:bidi="ar"/>
        </w:rPr>
        <w:t>第一章  总则</w:t>
      </w:r>
    </w:p>
    <w:p w14:paraId="7271411D">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微软雅黑" w:hAnsi="微软雅黑" w:eastAsia="微软雅黑" w:cs="微软雅黑"/>
          <w:kern w:val="0"/>
          <w:sz w:val="24"/>
          <w:szCs w:val="24"/>
          <w:shd w:val="clear" w:fill="FFFFFF"/>
          <w:lang w:val="en-US" w:eastAsia="zh-CN" w:bidi="ar"/>
        </w:rPr>
        <w:t> </w:t>
      </w:r>
    </w:p>
    <w:p w14:paraId="1164BC3B">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第一条 为规范事业单位人事管理工作，维护人事管理公平公正，根据《事业单位人事管理条例》及有关法律法规，制定本规定。</w:t>
      </w:r>
    </w:p>
    <w:p w14:paraId="5276D999">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第二条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14:paraId="3AA0AFB6">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第三条 本规定所称事业单位人事管理回避包括岗位回避和履职回避。</w:t>
      </w:r>
    </w:p>
    <w:p w14:paraId="3CF3FA5E">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第四条 事业单位人事管理工作所有参与方以及可能影响公正的特定关系人需要回避的，适用本规定。</w:t>
      </w:r>
    </w:p>
    <w:p w14:paraId="1B69BF2C">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事业单位领导人员回避按照本规定执行，法律法规另有规定的，从其规定。</w:t>
      </w:r>
    </w:p>
    <w:p w14:paraId="00A476A2">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第五条 事业单位、主管部门、事业单位人事综合管理部门按照干部人事管理权限，负责事业单位人事管理回避的执行和监督。</w:t>
      </w:r>
    </w:p>
    <w:p w14:paraId="12B1CB73">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微软雅黑" w:hAnsi="微软雅黑" w:eastAsia="微软雅黑" w:cs="微软雅黑"/>
          <w:kern w:val="0"/>
          <w:sz w:val="24"/>
          <w:szCs w:val="24"/>
          <w:shd w:val="clear" w:fill="FFFFFF"/>
          <w:lang w:val="en-US" w:eastAsia="zh-CN" w:bidi="ar"/>
        </w:rPr>
        <w:t> </w:t>
      </w:r>
    </w:p>
    <w:p w14:paraId="0836A32D">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宋体" w:hAnsi="宋体" w:eastAsia="宋体" w:cs="宋体"/>
          <w:kern w:val="2"/>
          <w:sz w:val="24"/>
          <w:szCs w:val="24"/>
          <w:shd w:val="clear" w:fill="FFFFFF"/>
          <w:lang w:val="en-US" w:eastAsia="zh-CN" w:bidi="ar"/>
        </w:rPr>
        <w:t>第二章  岗位回避</w:t>
      </w:r>
    </w:p>
    <w:p w14:paraId="173ACBB3">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微软雅黑" w:hAnsi="微软雅黑" w:eastAsia="微软雅黑" w:cs="微软雅黑"/>
          <w:kern w:val="0"/>
          <w:sz w:val="24"/>
          <w:szCs w:val="24"/>
          <w:shd w:val="clear" w:fill="FFFFFF"/>
          <w:lang w:val="en-US" w:eastAsia="zh-CN" w:bidi="ar"/>
        </w:rPr>
        <w:t> </w:t>
      </w:r>
    </w:p>
    <w:p w14:paraId="333F544F">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第六条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14:paraId="2990D45C">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（一）夫妻关系；</w:t>
      </w:r>
    </w:p>
    <w:p w14:paraId="50D2F9DE">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（二）直系血亲关系，包括祖父母、外祖父母、父母、子女、孙子女、外孙子女；</w:t>
      </w:r>
    </w:p>
    <w:p w14:paraId="65F79DFD">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（三）三代以内旁系血亲关系，包括叔伯姑舅姨、兄弟姐妹、堂兄弟姐妹、表兄弟姐妹、侄子女、甥子女；</w:t>
      </w:r>
    </w:p>
    <w:p w14:paraId="09DEEFF6">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（四）近姻亲关系，包括配偶的父母、配偶的兄弟姐妹及其配偶、子女的配偶及子女配偶的父母、三代以内旁系血亲的配偶；</w:t>
      </w:r>
    </w:p>
    <w:p w14:paraId="6639FBD7">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（五）其他亲属关系，包括养父母子女、形成抚养关系的继父母子女及由此形成的直系血亲、三代以内旁系血亲和近姻亲关系。</w:t>
      </w:r>
    </w:p>
    <w:p w14:paraId="4B7C9A2F">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前款所称同一事业单位，是指依法登记的同一事业单位法人。</w:t>
      </w:r>
    </w:p>
    <w:p w14:paraId="17358FA5">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第七条 本规定所称直接上下级领导关系包括：</w:t>
      </w:r>
    </w:p>
    <w:p w14:paraId="18A43D54">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（一）领导班子正职与副职；</w:t>
      </w:r>
    </w:p>
    <w:p w14:paraId="68120562">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（二）同一内设机构正职与副职；</w:t>
      </w:r>
    </w:p>
    <w:p w14:paraId="17A95244">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（三）上级正职、副职与下级正职；</w:t>
      </w:r>
    </w:p>
    <w:p w14:paraId="387ACDAA">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（四）单位无内设机构的，其正职、副职与其他管理人员以及从事审计、财务工作的专业技术人员；</w:t>
      </w:r>
    </w:p>
    <w:p w14:paraId="67D38A03">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（五）内设机构无下一级单位的，其正职、副职与其他管理人员以及从事审计、财务工作的专业技术人员。</w:t>
      </w:r>
    </w:p>
    <w:p w14:paraId="44AFCF47">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第八条 事业单位工作人员岗位回避按照以下程序办理：</w:t>
      </w:r>
    </w:p>
    <w:p w14:paraId="1AD7CB9F">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（一）本人提出回避申请，或者有关单位、人员提出回避要求。</w:t>
      </w:r>
    </w:p>
    <w:p w14:paraId="7C9AB407">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（二）所在单位或者主管部门按照干部人事管理权限在1个月内作出回避决定。作出回避决定前，应当听取需要回避人员及相关人员的意见。</w:t>
      </w:r>
    </w:p>
    <w:p w14:paraId="537DB96F">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（三）回避决定作出后，及时通知申请人，需要回避的，应当自回避决定作出之日起1个月内调整至相应岗位，并变更或者重新订立聘用合同。</w:t>
      </w:r>
    </w:p>
    <w:p w14:paraId="5D8B9B84">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第九条 岗位等级不同的一般由岗位等级较低的一方回避；岗位等级相同或者岗位类别不同的，根据工作需要和实际情况决定其中一方回避。</w:t>
      </w:r>
    </w:p>
    <w:p w14:paraId="3430C7F5">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第十条 因地域、专业、工作性质特殊等因素，需要灵活执行岗位回避政策的，可由省级以上事业单位人事综合管理部门、中央和国家机关各部门结合实际作出具体规定。</w:t>
      </w:r>
    </w:p>
    <w:p w14:paraId="3943C316">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微软雅黑" w:hAnsi="微软雅黑" w:eastAsia="微软雅黑" w:cs="微软雅黑"/>
          <w:kern w:val="0"/>
          <w:sz w:val="24"/>
          <w:szCs w:val="24"/>
          <w:shd w:val="clear" w:fill="FFFFFF"/>
          <w:lang w:val="en-US" w:eastAsia="zh-CN" w:bidi="ar"/>
        </w:rPr>
        <w:t> </w:t>
      </w:r>
    </w:p>
    <w:p w14:paraId="204E1095">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宋体" w:hAnsi="宋体" w:eastAsia="宋体" w:cs="宋体"/>
          <w:kern w:val="2"/>
          <w:sz w:val="24"/>
          <w:szCs w:val="24"/>
          <w:shd w:val="clear" w:fill="FFFFFF"/>
          <w:lang w:val="en-US" w:eastAsia="zh-CN" w:bidi="ar"/>
        </w:rPr>
        <w:t>第三章  履职回避</w:t>
      </w:r>
    </w:p>
    <w:p w14:paraId="193609C0">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微软雅黑" w:hAnsi="微软雅黑" w:eastAsia="微软雅黑" w:cs="微软雅黑"/>
          <w:kern w:val="0"/>
          <w:sz w:val="24"/>
          <w:szCs w:val="24"/>
          <w:shd w:val="clear" w:fill="FFFFFF"/>
          <w:lang w:val="en-US" w:eastAsia="zh-CN" w:bidi="ar"/>
        </w:rPr>
        <w:t> </w:t>
      </w:r>
    </w:p>
    <w:p w14:paraId="36F300FF">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第十一条 事业单位工作人员应当回避的履职活动包括：</w:t>
      </w:r>
    </w:p>
    <w:p w14:paraId="64B626A5">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（一）岗位设置、公开招聘、聘用解聘（任免）、考核考察、奖励、处分、交流、人事争议处理、出国（境）审批；</w:t>
      </w:r>
    </w:p>
    <w:p w14:paraId="05263ECE">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（二）人事考试、职称评审、人才评价；</w:t>
      </w:r>
    </w:p>
    <w:p w14:paraId="6D6831C9">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（三）招生考试、项目评审、成果评选、资金审批与监管；</w:t>
      </w:r>
    </w:p>
    <w:p w14:paraId="473D2B71">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（四）其他应当回避的履职活动。</w:t>
      </w:r>
    </w:p>
    <w:p w14:paraId="6A3145C5">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第十二条 事业单位工作人员履行第十一条所列职责时，有下列情形之一的，应当回避，不得参加相关调查、考察、讨论、评议、投票、评分、审核、决定等活动，也不得以任何方式施加影响：</w:t>
      </w:r>
    </w:p>
    <w:p w14:paraId="3123B4C4">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（一）涉及本人利害关系的；</w:t>
      </w:r>
    </w:p>
    <w:p w14:paraId="2ED7B8A5">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（二）涉及与本人有本规定第六条所列亲属关系人员的利害关系的；</w:t>
      </w:r>
    </w:p>
    <w:p w14:paraId="16F46C40">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（三）其他可能影响公正履行职责的。</w:t>
      </w:r>
    </w:p>
    <w:p w14:paraId="68109762">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第十三条 事业单位工作人员履职回避按照以下程序办理：</w:t>
      </w:r>
    </w:p>
    <w:p w14:paraId="584EF779">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（一）本人或利害关系人提出回避申请，或者有关单位提出回避要求。</w:t>
      </w:r>
    </w:p>
    <w:p w14:paraId="17E5654E">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14:paraId="7AC03EB8">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（三）根据回避决定需要回避的，应当自回避决定作出之日起退出相关工作。</w:t>
      </w:r>
    </w:p>
    <w:p w14:paraId="67BE4633">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回避决定应当及时作出。回避决定作出前，本人可视情况确定是否先行退出相关履职活动。</w:t>
      </w:r>
    </w:p>
    <w:p w14:paraId="3BEDE94C">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第十四条 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14:paraId="299F00A5">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微软雅黑" w:hAnsi="微软雅黑" w:eastAsia="微软雅黑" w:cs="微软雅黑"/>
          <w:kern w:val="0"/>
          <w:sz w:val="24"/>
          <w:szCs w:val="24"/>
          <w:shd w:val="clear" w:fill="FFFFFF"/>
          <w:lang w:val="en-US" w:eastAsia="zh-CN" w:bidi="ar"/>
        </w:rPr>
        <w:t> </w:t>
      </w:r>
    </w:p>
    <w:p w14:paraId="3A32055E">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宋体" w:hAnsi="宋体" w:eastAsia="宋体" w:cs="宋体"/>
          <w:kern w:val="2"/>
          <w:sz w:val="24"/>
          <w:szCs w:val="24"/>
          <w:shd w:val="clear" w:fill="FFFFFF"/>
          <w:lang w:val="en-US" w:eastAsia="zh-CN" w:bidi="ar"/>
        </w:rPr>
        <w:t>第四章  管理与监督</w:t>
      </w:r>
    </w:p>
    <w:p w14:paraId="07A249BE">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微软雅黑" w:hAnsi="微软雅黑" w:eastAsia="微软雅黑" w:cs="微软雅黑"/>
          <w:kern w:val="0"/>
          <w:sz w:val="24"/>
          <w:szCs w:val="24"/>
          <w:shd w:val="clear" w:fill="FFFFFF"/>
          <w:lang w:val="en-US" w:eastAsia="zh-CN" w:bidi="ar"/>
        </w:rPr>
        <w:t> </w:t>
      </w:r>
    </w:p>
    <w:p w14:paraId="29ED0858">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第十五条 按照干部人事管理权限应当由事业单位作出或者授权作出回避决定的，特殊情况下，主管部门或者事业单位人事综合管理部门可以直接作出。</w:t>
      </w:r>
    </w:p>
    <w:p w14:paraId="43A13B86">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第十六条 事业单位工作人员必须服从回避决定，无正当理由拒不服从的，视情节轻重依法依规给予组织处理或处分。所在单位、主管部门负责督促回避决定落实到位。</w:t>
      </w:r>
    </w:p>
    <w:p w14:paraId="5FC56D65">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事业单位工作人员应当主动报告应回避的情形。有需要回避的情形不及时报告或者有意隐瞒的，予以批评教育；造成不良后果的，依法依规给予组织处理或处分。</w:t>
      </w:r>
    </w:p>
    <w:p w14:paraId="21732939">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第十七条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14:paraId="71F9F3DF">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第十八条 由于相关人员隐瞒应当回避情形，造成工作结果不公正的，按照国家有关规定取消或者撤销获取的资质、资格、荣誉、奖金、学籍、岗位、项目、资金等。</w:t>
      </w:r>
    </w:p>
    <w:p w14:paraId="6C6997A8">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第十九条 事业单位及其主管部门对拟新进人员和拟调整岗位人员，应当依据本规定严格审查把关，避免形成回避关系。对因婚姻、岗位变化等新形成的回避关系，应当及时予以调整。</w:t>
      </w:r>
    </w:p>
    <w:p w14:paraId="052476C7">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事业单位违反本规定的，由同级事业单位人事综合管理部门或者主管部门责令限期改正；逾期不改正的，按照干部人事管理权限对负有领导责任和直接责任的人员依法依规给予组织处理或处分。</w:t>
      </w:r>
    </w:p>
    <w:p w14:paraId="05CA15FD">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第二十条 对个人、组织据实反映本规定所列各类需要回避情形的，有关单位、部门应当按照干部人事管理权限及时处理。</w:t>
      </w:r>
    </w:p>
    <w:p w14:paraId="55B86ADA">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微软雅黑" w:hAnsi="微软雅黑" w:eastAsia="微软雅黑" w:cs="微软雅黑"/>
          <w:kern w:val="0"/>
          <w:sz w:val="24"/>
          <w:szCs w:val="24"/>
          <w:shd w:val="clear" w:fill="FFFFFF"/>
          <w:lang w:val="en-US" w:eastAsia="zh-CN" w:bidi="ar"/>
        </w:rPr>
        <w:t> </w:t>
      </w:r>
      <w:bookmarkStart w:id="0" w:name="_GoBack"/>
      <w:bookmarkEnd w:id="0"/>
    </w:p>
    <w:p w14:paraId="336B3B53">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宋体" w:hAnsi="宋体" w:eastAsia="宋体" w:cs="宋体"/>
          <w:kern w:val="2"/>
          <w:sz w:val="24"/>
          <w:szCs w:val="24"/>
          <w:shd w:val="clear" w:fill="FFFFFF"/>
          <w:lang w:val="en-US" w:eastAsia="zh-CN" w:bidi="ar"/>
        </w:rPr>
        <w:t>第五章  附则</w:t>
      </w:r>
    </w:p>
    <w:p w14:paraId="1759B6E8">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微软雅黑" w:hAnsi="微软雅黑" w:eastAsia="微软雅黑" w:cs="微软雅黑"/>
          <w:kern w:val="0"/>
          <w:sz w:val="24"/>
          <w:szCs w:val="24"/>
          <w:shd w:val="clear" w:fill="FFFFFF"/>
          <w:lang w:val="en-US" w:eastAsia="zh-CN" w:bidi="ar"/>
        </w:rPr>
        <w:t> </w:t>
      </w:r>
    </w:p>
    <w:p w14:paraId="1560D244">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第二十一条 主管部门对所属事业单位实施人事管理工作需要回避的，参照本规定执行，法律法规另有规定的从其规定。</w:t>
      </w:r>
    </w:p>
    <w:p w14:paraId="50C81A16">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第二十二条 机关工勤人员的回避，参照本规定执行。</w:t>
      </w:r>
    </w:p>
    <w:p w14:paraId="1FAC26AF">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第二十三条 本规定由中共中央组织部、人力资源社会保障部负责解释。</w:t>
      </w:r>
    </w:p>
    <w:p w14:paraId="2904A072">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第二十四条 本规定自2020年1月1日起施行。</w:t>
      </w:r>
    </w:p>
    <w:p w14:paraId="26F5AA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575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000000"/>
      <w:u w:val="none"/>
    </w:rPr>
  </w:style>
  <w:style w:type="character" w:styleId="6">
    <w:name w:val="Hyperlink"/>
    <w:basedOn w:val="4"/>
    <w:uiPriority w:val="0"/>
    <w:rPr>
      <w:color w:val="000000"/>
      <w:u w:val="none"/>
    </w:rPr>
  </w:style>
  <w:style w:type="character" w:customStyle="1" w:styleId="7">
    <w:name w:val="on1"/>
    <w:basedOn w:val="4"/>
    <w:uiPriority w:val="0"/>
    <w:rPr>
      <w:color w:val="C40001"/>
    </w:rPr>
  </w:style>
  <w:style w:type="character" w:customStyle="1" w:styleId="8">
    <w:name w:val="first-child"/>
    <w:basedOn w:val="4"/>
    <w:uiPriority w:val="0"/>
  </w:style>
  <w:style w:type="character" w:customStyle="1" w:styleId="9">
    <w:name w:val="first-child1"/>
    <w:basedOn w:val="4"/>
    <w:uiPriority w:val="0"/>
  </w:style>
  <w:style w:type="character" w:customStyle="1" w:styleId="10">
    <w:name w:val="bar"/>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2025-03-26T01:06:26Z</dcterms:created>
  <dc:creator>SX-T</dc:creator>
  <cp:lastModifiedBy>SX-T</cp:lastModifiedBy>
  <dcterms:modified xsi:type="dcterms:W3CDTF">2025-03-26T01:06:45Z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eyJoZGlkIjoiMDBkMDYzNTdjZmZiMTFmNWM3ODI4ODlkYzc0OGU3ZDcifQ==</vt:lpwstr>
  </property>
  <property fmtid="{D5CDD505-2E9C-101B-9397-08002B2CF9AE}" pid="4" name="ICV">
    <vt:lpwstr>E593F10A46084334BD2BD843AA3DA548_12</vt:lpwstr>
  </property>
</Properties>
</file>