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 w:cs="Times New Roman"/>
          <w:color w:val="000000" w:themeColor="text1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</w:rPr>
        <w:t>附件</w:t>
      </w:r>
      <w:r>
        <w:rPr>
          <w:rFonts w:hint="eastAsia" w:eastAsia="黑体" w:cs="Times New Roman"/>
          <w:color w:val="000000" w:themeColor="text1"/>
          <w:lang w:val="en-US" w:eastAsia="zh-CN"/>
        </w:rPr>
        <w:t>2</w:t>
      </w:r>
    </w:p>
    <w:p>
      <w:pPr>
        <w:pStyle w:val="2"/>
        <w:rPr>
          <w:rFonts w:hint="default"/>
        </w:rPr>
      </w:pPr>
    </w:p>
    <w:p>
      <w:pPr>
        <w:widowControl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  <w:t>成都市双流区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</w:rPr>
        <w:t>审计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  <w:t>局下属事业单位</w:t>
      </w:r>
    </w:p>
    <w:p>
      <w:pPr>
        <w:widowControl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  <w:t>公开考核招聘</w:t>
      </w:r>
      <w:r>
        <w:rPr>
          <w:rFonts w:hint="eastAsia" w:eastAsia="方正小标宋简体" w:cs="Times New Roman"/>
          <w:color w:val="000000" w:themeColor="text1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  <w:t>名工作人员报名及考核流程</w:t>
      </w:r>
    </w:p>
    <w:p>
      <w:pPr>
        <w:rPr>
          <w:rFonts w:hint="default" w:ascii="Times New Roman" w:hAnsi="Times New Roman" w:cs="Times New Roman"/>
          <w:color w:val="000000" w:themeColor="text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40" w:leftChars="20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 w:themeColor="text1"/>
          <w:kern w:val="2"/>
          <w:sz w:val="32"/>
          <w:szCs w:val="32"/>
          <w:lang w:val="en-US" w:eastAsia="zh-CN" w:bidi="ar-SA"/>
        </w:rPr>
        <w:t>一、报名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  <w:t>本次招聘采</w:t>
      </w:r>
      <w:r>
        <w:rPr>
          <w:rFonts w:hint="eastAsia" w:cs="Times New Roman"/>
          <w:color w:val="000000" w:themeColor="text1"/>
          <w:szCs w:val="32"/>
          <w:highlight w:val="none"/>
          <w:lang w:eastAsia="zh-CN"/>
        </w:rPr>
        <w:t>用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  <w:t>现场报名</w:t>
      </w:r>
      <w:r>
        <w:rPr>
          <w:rFonts w:hint="eastAsia" w:cs="Times New Roman"/>
          <w:color w:val="000000" w:themeColor="text1"/>
          <w:szCs w:val="32"/>
          <w:highlight w:val="none"/>
          <w:lang w:eastAsia="zh-CN"/>
        </w:rPr>
        <w:t>和网络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  <w:t>报名的方式</w:t>
      </w:r>
      <w:r>
        <w:rPr>
          <w:rFonts w:hint="eastAsia" w:cs="Times New Roman"/>
          <w:color w:val="000000" w:themeColor="text1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楷体_GB2312" w:hAnsi="楷体_GB2312" w:eastAsia="楷体_GB2312" w:cs="楷体_GB2312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楷体_GB2312" w:hAnsi="楷体_GB2312" w:eastAsia="楷体_GB2312" w:cs="楷体_GB2312"/>
          <w:color w:val="000000" w:themeColor="text1"/>
          <w:kern w:val="2"/>
          <w:sz w:val="32"/>
          <w:szCs w:val="32"/>
          <w:lang w:val="en-US" w:eastAsia="zh-CN" w:bidi="ar-SA"/>
        </w:rPr>
        <w:t>现场报名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</w:pPr>
      <w:r>
        <w:rPr>
          <w:rFonts w:hint="eastAsia" w:cs="Times New Roman"/>
          <w:color w:val="000000" w:themeColor="text1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  <w:t>北京大学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  <w:t>报名时间：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  <w:t>3月26日9:30—12:00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  <w:t>报名地点：北京大学百周年纪念讲堂旭日厅、南广场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</w:pPr>
      <w:r>
        <w:rPr>
          <w:rFonts w:hint="eastAsia" w:cs="Times New Roman"/>
          <w:color w:val="000000" w:themeColor="text1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  <w:t>清华大学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  <w:t>报名时间：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  <w:t>3月26日14:00—17:00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pacing w:val="-20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  <w:t>报名地点：</w:t>
      </w:r>
      <w:r>
        <w:rPr>
          <w:rFonts w:hint="default" w:ascii="Times New Roman" w:hAnsi="Times New Roman" w:eastAsia="仿宋_GB2312" w:cs="Times New Roman"/>
          <w:color w:val="000000" w:themeColor="text1"/>
          <w:spacing w:val="-20"/>
          <w:szCs w:val="32"/>
          <w:highlight w:val="none"/>
        </w:rPr>
        <w:t>清华大学学生职业发展指导中心华为厅、祖龙广场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40" w:leftChars="200" w:right="0" w:rightChars="0" w:firstLine="0" w:firstLineChars="0"/>
        <w:jc w:val="both"/>
        <w:textAlignment w:val="auto"/>
        <w:outlineLvl w:val="9"/>
        <w:rPr>
          <w:rFonts w:hint="eastAsia" w:cs="Times New Roman"/>
          <w:color w:val="000000" w:themeColor="text1"/>
          <w:szCs w:val="32"/>
          <w:highlight w:val="none"/>
          <w:lang w:val="en-US" w:eastAsia="zh-CN"/>
        </w:rPr>
      </w:pPr>
      <w:r>
        <w:rPr>
          <w:rFonts w:hint="eastAsia" w:cs="Times New Roman"/>
          <w:color w:val="000000" w:themeColor="text1"/>
          <w:szCs w:val="32"/>
          <w:highlight w:val="none"/>
          <w:lang w:val="en-US" w:eastAsia="zh-CN"/>
        </w:rPr>
        <w:t>3.湖南大学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40" w:leftChars="200" w:right="0" w:rightChars="0" w:firstLine="0" w:firstLineChars="0"/>
        <w:jc w:val="both"/>
        <w:textAlignment w:val="auto"/>
        <w:outlineLvl w:val="9"/>
        <w:rPr>
          <w:rFonts w:hint="eastAsia" w:cs="Times New Roman"/>
          <w:color w:val="000000" w:themeColor="text1"/>
          <w:szCs w:val="32"/>
          <w:highlight w:val="none"/>
          <w:lang w:val="en-US" w:eastAsia="zh-CN"/>
        </w:rPr>
      </w:pPr>
      <w:r>
        <w:rPr>
          <w:rFonts w:hint="eastAsia" w:cs="Times New Roman"/>
          <w:color w:val="000000" w:themeColor="text1"/>
          <w:szCs w:val="32"/>
          <w:highlight w:val="none"/>
          <w:lang w:val="en-US" w:eastAsia="zh-CN"/>
        </w:rPr>
        <w:t>报名时间：2025年3月26日10:00—12:00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40" w:leftChars="200" w:right="0" w:rightChars="0" w:firstLine="0" w:firstLineChars="0"/>
        <w:jc w:val="both"/>
        <w:textAlignment w:val="auto"/>
        <w:outlineLvl w:val="9"/>
        <w:rPr>
          <w:rFonts w:hint="eastAsia" w:cs="Times New Roman"/>
          <w:color w:val="000000" w:themeColor="text1"/>
          <w:szCs w:val="32"/>
          <w:highlight w:val="none"/>
          <w:lang w:val="en-US" w:eastAsia="zh-CN"/>
        </w:rPr>
      </w:pPr>
      <w:r>
        <w:rPr>
          <w:rFonts w:hint="eastAsia" w:cs="Times New Roman"/>
          <w:color w:val="000000" w:themeColor="text1"/>
          <w:szCs w:val="32"/>
          <w:highlight w:val="none"/>
          <w:lang w:val="en-US" w:eastAsia="zh-CN"/>
        </w:rPr>
        <w:t>报名地点：湖南大学复临舍一楼大厅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40" w:leftChars="200" w:right="0" w:rightChars="0" w:firstLine="0" w:firstLineChars="0"/>
        <w:jc w:val="both"/>
        <w:textAlignment w:val="auto"/>
        <w:outlineLvl w:val="9"/>
        <w:rPr>
          <w:rFonts w:hint="eastAsia" w:cs="Times New Roman"/>
          <w:color w:val="000000" w:themeColor="text1"/>
          <w:szCs w:val="32"/>
          <w:highlight w:val="none"/>
          <w:lang w:val="en-US" w:eastAsia="zh-CN"/>
        </w:rPr>
      </w:pPr>
      <w:r>
        <w:rPr>
          <w:rFonts w:hint="eastAsia" w:cs="Times New Roman"/>
          <w:color w:val="000000" w:themeColor="text1"/>
          <w:szCs w:val="32"/>
          <w:highlight w:val="none"/>
          <w:lang w:val="en-US" w:eastAsia="zh-CN"/>
        </w:rPr>
        <w:t>4.中南大学</w:t>
      </w:r>
    </w:p>
    <w:p>
      <w:pPr>
        <w:numPr>
          <w:ilvl w:val="0"/>
          <w:numId w:val="0"/>
        </w:numPr>
        <w:spacing w:line="560" w:lineRule="exact"/>
        <w:rPr>
          <w:rFonts w:hint="eastAsia" w:cs="Times New Roman"/>
          <w:color w:val="000000" w:themeColor="text1"/>
          <w:szCs w:val="32"/>
          <w:highlight w:val="none"/>
          <w:lang w:val="en-US" w:eastAsia="zh-CN"/>
        </w:rPr>
      </w:pPr>
      <w:r>
        <w:rPr>
          <w:rFonts w:hint="eastAsia" w:cs="Times New Roman"/>
          <w:color w:val="000000" w:themeColor="text1"/>
          <w:szCs w:val="32"/>
          <w:highlight w:val="none"/>
          <w:lang w:val="en-US" w:eastAsia="zh-CN"/>
        </w:rPr>
        <w:t xml:space="preserve">    报名时间：2025年3月26日14:30—17:00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cs="Times New Roman"/>
          <w:color w:val="000000" w:themeColor="text1"/>
          <w:szCs w:val="32"/>
          <w:highlight w:val="none"/>
          <w:lang w:val="en-US" w:eastAsia="zh-CN"/>
        </w:rPr>
      </w:pPr>
      <w:r>
        <w:rPr>
          <w:rFonts w:hint="eastAsia" w:cs="Times New Roman"/>
          <w:color w:val="000000" w:themeColor="text1"/>
          <w:szCs w:val="32"/>
          <w:highlight w:val="none"/>
          <w:lang w:val="en-US" w:eastAsia="zh-CN"/>
        </w:rPr>
        <w:t>报名地点：中南大学立功厅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</w:pPr>
      <w:r>
        <w:rPr>
          <w:rFonts w:hint="eastAsia" w:cs="Times New Roman"/>
          <w:color w:val="000000" w:themeColor="text1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  <w:t>浙江大学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40" w:leftChars="20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  <w:t>报名时间：2025年3月31日</w:t>
      </w:r>
      <w:r>
        <w:rPr>
          <w:rFonts w:hint="eastAsia" w:cs="Times New Roman"/>
          <w:color w:val="000000" w:themeColor="text1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  <w:t>14:00—17:00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  <w:t>报名地点：浙江大学（紫金港校区）新图书馆报告厅。</w:t>
      </w:r>
    </w:p>
    <w:p>
      <w:pPr>
        <w:spacing w:line="560" w:lineRule="exact"/>
        <w:ind w:firstLine="640" w:firstLineChars="200"/>
        <w:rPr>
          <w:rFonts w:hint="default"/>
          <w:b/>
          <w:bCs/>
          <w:color w:val="000000" w:themeColor="text1"/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Cs w:val="32"/>
          <w:highlight w:val="none"/>
        </w:rPr>
        <w:t>现场报名的应聘人员</w:t>
      </w:r>
      <w:r>
        <w:rPr>
          <w:rFonts w:hint="eastAsia" w:cs="Times New Roman"/>
          <w:b/>
          <w:bCs/>
          <w:color w:val="000000" w:themeColor="text1"/>
          <w:szCs w:val="32"/>
          <w:highlight w:val="none"/>
          <w:lang w:eastAsia="zh-CN"/>
        </w:rPr>
        <w:t>须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Cs w:val="32"/>
          <w:highlight w:val="none"/>
        </w:rPr>
        <w:t>同步</w:t>
      </w:r>
      <w:r>
        <w:rPr>
          <w:rFonts w:hint="eastAsia" w:cs="Times New Roman"/>
          <w:b/>
          <w:bCs/>
          <w:color w:val="000000" w:themeColor="text1"/>
          <w:szCs w:val="32"/>
          <w:highlight w:val="none"/>
          <w:lang w:eastAsia="zh-CN"/>
        </w:rPr>
        <w:t>通过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Cs w:val="32"/>
          <w:highlight w:val="none"/>
        </w:rPr>
        <w:t>成都人事考试网（https://cdpta.cdrsigc.com）报名，报名结果以网络报名为准。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lang w:val="en-US" w:eastAsia="zh-CN" w:bidi="ar-SA"/>
        </w:rPr>
        <w:t>（二）网络报名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  <w:t>报名网站为成都人事考试网，报名时间为2025年3月26日9：00—4月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  <w:t>日17：00。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  <w:t>报名按以下程序进行：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</w:pPr>
      <w:r>
        <w:rPr>
          <w:rFonts w:hint="eastAsia" w:cs="Times New Roman"/>
          <w:color w:val="000000" w:themeColor="text1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  <w:t>报名注册。应聘人员须按网络提示进行注册，填写个人基本信息并上传照片（已经注册的可直接登录报名）。电子照片须为本人近期免冠正面证件照，格式为jpg，像素为102（宽）×126（高），大小在20KB至160KB之间。</w:t>
      </w:r>
      <w:r>
        <w:rPr>
          <w:rFonts w:hint="eastAsia" w:cs="Times New Roman"/>
          <w:color w:val="000000" w:themeColor="text1"/>
          <w:szCs w:val="32"/>
          <w:highlight w:val="none"/>
          <w:lang w:eastAsia="zh-CN"/>
        </w:rPr>
        <w:t>应聘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  <w:t>人员可下载并使用自动审核程序处理后上传照片，系统会自动审核照片。不按规定上传照片者，将无法通过系统审核。上传照片与本人不符的，将不能参加本次</w:t>
      </w:r>
      <w:r>
        <w:rPr>
          <w:rFonts w:hint="eastAsia" w:cs="Times New Roman"/>
          <w:color w:val="000000" w:themeColor="text1"/>
          <w:szCs w:val="32"/>
          <w:highlight w:val="none"/>
          <w:lang w:eastAsia="zh-CN"/>
        </w:rPr>
        <w:t>考核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</w:pPr>
      <w:r>
        <w:rPr>
          <w:rFonts w:hint="eastAsia" w:cs="Times New Roman"/>
          <w:color w:val="000000" w:themeColor="text1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  <w:t>填报信息。上传照片审查合格的应聘人员，在网上选择应聘岗位后应如实、准确填写《应聘资格审查表》的各项内容并认真核对，确认无误后提交。如因填写错误、不完整、不准确造成最终资格审查不通过的，由此产生的后果由应聘人员自行承担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</w:pPr>
      <w:r>
        <w:rPr>
          <w:rFonts w:hint="eastAsia" w:cs="Times New Roman"/>
          <w:color w:val="000000" w:themeColor="text1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  <w:lang w:val="en-US" w:eastAsia="zh-CN"/>
        </w:rPr>
        <w:t>资格审查。本次公招报名，不进行网上资格初审，</w:t>
      </w:r>
      <w:r>
        <w:rPr>
          <w:rFonts w:hint="eastAsia" w:cs="Times New Roman"/>
          <w:color w:val="000000" w:themeColor="text1"/>
          <w:szCs w:val="32"/>
          <w:highlight w:val="none"/>
          <w:lang w:val="en-US" w:eastAsia="zh-CN"/>
        </w:rPr>
        <w:t>应聘人员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  <w:lang w:val="en-US" w:eastAsia="zh-CN"/>
        </w:rPr>
        <w:t>最终是否符合所报岗位条件要求，由原件校验、考察中的复核和审核聘用确认的结果最终确定。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</w:pPr>
      <w:r>
        <w:rPr>
          <w:rFonts w:hint="eastAsia" w:cs="Times New Roman"/>
          <w:color w:val="000000" w:themeColor="text1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  <w:t>岗位调整。实际报名人数与岗位拟招聘</w:t>
      </w:r>
      <w:r>
        <w:rPr>
          <w:rFonts w:hint="eastAsia" w:cs="Times New Roman"/>
          <w:color w:val="000000" w:themeColor="text1"/>
          <w:szCs w:val="32"/>
          <w:highlight w:val="none"/>
          <w:lang w:eastAsia="zh-CN"/>
        </w:rPr>
        <w:t>人数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  <w:t>之比未达到3：1的，取消该招聘岗位。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岗位取消情况及报考岗位是否进行初选（笔试），由成都市双流区人力资源和社会保障局于4月7日前在成都人事考试网公布</w:t>
      </w:r>
      <w:r>
        <w:rPr>
          <w:rFonts w:hint="eastAsia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bookmarkEnd w:id="0"/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</w:pPr>
      <w:r>
        <w:rPr>
          <w:rFonts w:hint="eastAsia" w:cs="Times New Roman"/>
          <w:color w:val="000000" w:themeColor="text1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  <w:t>打印报名表、准考证。报名成功的应聘人员，应于2025年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  <w:lang w:val="en-US" w:eastAsia="zh-CN"/>
        </w:rPr>
        <w:t>4月22日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  <w:t>—4月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  <w:t>日登录成都人事考试网打印本人准考证（保证字迹、照片清晰）、《应聘资格审查表》二份，供</w:t>
      </w:r>
      <w:r>
        <w:rPr>
          <w:rFonts w:hint="eastAsia" w:cs="Times New Roman"/>
          <w:color w:val="000000" w:themeColor="text1"/>
          <w:szCs w:val="32"/>
          <w:highlight w:val="none"/>
          <w:lang w:eastAsia="zh-CN"/>
        </w:rPr>
        <w:t>原件校验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  <w:t>时使用。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  <w:t>应聘人员须持本人准考证和有效身份证件到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  <w:lang w:eastAsia="zh-CN"/>
        </w:rPr>
        <w:t>成都市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  <w:t>，按准考证指定的时间和考场参加</w:t>
      </w:r>
      <w:r>
        <w:rPr>
          <w:rFonts w:hint="eastAsia" w:cs="Times New Roman"/>
          <w:color w:val="000000" w:themeColor="text1"/>
          <w:szCs w:val="32"/>
          <w:highlight w:val="none"/>
          <w:lang w:eastAsia="zh-CN"/>
        </w:rPr>
        <w:t>初试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  <w:t>。逾期未打印准考证以及相关证件不符合规定要求而影响考试的，责任由应聘人员自负。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</w:pPr>
      <w:r>
        <w:rPr>
          <w:rFonts w:hint="eastAsia" w:cs="Times New Roman"/>
          <w:color w:val="000000" w:themeColor="text1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  <w:t>提醒。每位应聘人员限报本公告内招聘单位中的一个招聘岗位。应聘人员按照公布的招聘岗位、应聘资格条件及要求报名。应聘人员本人的有效毕业证、学位证及其所载学历和专业名称，应与招聘单位岗位资格条件要求完全相符，不符者请勿报名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  <w:t>资格审查工作由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  <w:lang w:eastAsia="zh-CN"/>
        </w:rPr>
        <w:t>成都市双流区人力资源和社会保障局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  <w:t>负责，贯穿招聘全过程。网络报名成功不代表应聘人员最终资格审查合格。在任何时候、任何环节发现应聘人员有不符合报考资格条件、弄虚作假、违反回避制度等，取消考</w:t>
      </w:r>
      <w:r>
        <w:rPr>
          <w:rFonts w:hint="eastAsia" w:cs="Times New Roman"/>
          <w:color w:val="000000" w:themeColor="text1"/>
          <w:szCs w:val="32"/>
          <w:highlight w:val="none"/>
          <w:lang w:eastAsia="zh-CN"/>
        </w:rPr>
        <w:t>核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  <w:t>、聘用资格，所产生的后果由应聘人员本人承担。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color w:val="000000" w:themeColor="text1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  <w:t>应聘人员报名时所留联系方式必须准确无误，在公开招聘期间应保持通讯畅通。联系方式变更后，请主动告知招聘单位。因无法与应聘人员取得联系所造成的后果，由应聘人员本人承担。</w:t>
      </w:r>
      <w:r>
        <w:rPr>
          <w:rFonts w:hint="default" w:ascii="Times New Roman" w:hAnsi="Times New Roman" w:cs="Times New Roman"/>
          <w:color w:val="000000" w:themeColor="text1"/>
          <w:szCs w:val="32"/>
          <w:highlight w:val="none"/>
          <w:lang w:val="en-US" w:eastAsia="zh-CN"/>
        </w:rPr>
        <w:t xml:space="preserve">  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Times New Roman" w:hAnsi="Times New Roman" w:eastAsia="黑体" w:cs="Times New Roman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 w:themeColor="text1"/>
          <w:kern w:val="2"/>
          <w:sz w:val="32"/>
          <w:szCs w:val="32"/>
          <w:lang w:val="en-US" w:eastAsia="zh-CN" w:bidi="ar-SA"/>
        </w:rPr>
        <w:t>原件校验及考核</w:t>
      </w:r>
    </w:p>
    <w:p>
      <w:pPr>
        <w:pStyle w:val="7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考核分为初试和综合考核，综合考核成绩即为最终成绩。</w:t>
      </w:r>
    </w:p>
    <w:p>
      <w:pPr>
        <w:pStyle w:val="7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报名人数与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岗位拟招聘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人数超过10:1（不含10:1）的岗位进行初试，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根据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应聘人员的初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试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成绩，按照进入原件校验人数与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岗位拟招聘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人数10:1的比例，从高分到低分依次确定进入原件校验人员名单，如初试成绩相同，则并列进入原件校验。报名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人数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与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岗位拟招聘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人数之比超过3:1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低于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10:1（含10:1）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的岗位，该岗位的报名人员全部进入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原件校验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环节，不再进行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初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试。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初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试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采用笔试方式，初试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成绩不计入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最终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成绩，仅作为进入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综合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考核环节的人员资格筛选。</w:t>
      </w:r>
    </w:p>
    <w:p>
      <w:pPr>
        <w:widowControl w:val="0"/>
        <w:numPr>
          <w:ilvl w:val="0"/>
          <w:numId w:val="2"/>
        </w:numPr>
        <w:spacing w:line="560" w:lineRule="exact"/>
        <w:ind w:firstLine="640" w:firstLineChars="200"/>
        <w:jc w:val="both"/>
        <w:rPr>
          <w:rFonts w:hint="eastAsia" w:eastAsia="方正仿宋简体"/>
          <w:highlight w:val="none"/>
          <w:lang w:val="en-US" w:eastAsia="zh-CN"/>
        </w:rPr>
      </w:pPr>
      <w:r>
        <w:rPr>
          <w:rFonts w:hint="eastAsia" w:eastAsia="楷体_GB2312"/>
          <w:color w:val="000000" w:themeColor="text1"/>
          <w:kern w:val="2"/>
          <w:szCs w:val="32"/>
          <w:highlight w:val="none"/>
          <w:lang w:eastAsia="zh-CN"/>
        </w:rPr>
        <w:t>初</w:t>
      </w:r>
      <w:r>
        <w:rPr>
          <w:rFonts w:eastAsia="楷体_GB2312"/>
          <w:color w:val="000000" w:themeColor="text1"/>
          <w:kern w:val="2"/>
          <w:szCs w:val="32"/>
          <w:highlight w:val="none"/>
        </w:rPr>
        <w:t>试</w:t>
      </w:r>
    </w:p>
    <w:p>
      <w:pPr>
        <w:pStyle w:val="7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/>
          <w:cap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aps/>
          <w:color w:val="000000" w:themeColor="text1"/>
          <w:sz w:val="32"/>
          <w:szCs w:val="32"/>
          <w:highlight w:val="none"/>
        </w:rPr>
        <w:t>1</w:t>
      </w:r>
      <w:r>
        <w:rPr>
          <w:rFonts w:hint="eastAsia" w:cs="Times New Roman"/>
          <w:color w:val="000000" w:themeColor="text1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/>
          <w:caps/>
          <w:color w:val="000000" w:themeColor="text1"/>
          <w:sz w:val="32"/>
          <w:szCs w:val="32"/>
          <w:highlight w:val="none"/>
        </w:rPr>
        <w:t>时间：2025年4月26日（具体时间、地点见《</w:t>
      </w:r>
      <w:r>
        <w:rPr>
          <w:rFonts w:hint="eastAsia" w:ascii="Times New Roman" w:hAnsi="Times New Roman" w:eastAsia="仿宋_GB2312"/>
          <w:caps/>
          <w:color w:val="000000" w:themeColor="text1"/>
          <w:sz w:val="32"/>
          <w:szCs w:val="32"/>
          <w:highlight w:val="none"/>
          <w:lang w:eastAsia="zh-CN"/>
        </w:rPr>
        <w:t>笔试</w:t>
      </w:r>
      <w:r>
        <w:rPr>
          <w:rFonts w:hint="eastAsia" w:ascii="Times New Roman" w:hAnsi="Times New Roman" w:eastAsia="仿宋_GB2312"/>
          <w:caps/>
          <w:color w:val="000000" w:themeColor="text1"/>
          <w:sz w:val="32"/>
          <w:szCs w:val="32"/>
          <w:highlight w:val="none"/>
        </w:rPr>
        <w:t>准考证》）。</w:t>
      </w:r>
    </w:p>
    <w:p>
      <w:pPr>
        <w:pStyle w:val="7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/>
          <w:cap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aps/>
          <w:color w:val="000000" w:themeColor="text1"/>
          <w:sz w:val="32"/>
          <w:szCs w:val="32"/>
          <w:highlight w:val="none"/>
        </w:rPr>
        <w:t>2</w:t>
      </w:r>
      <w:r>
        <w:rPr>
          <w:rFonts w:hint="eastAsia" w:cs="Times New Roman"/>
          <w:color w:val="000000" w:themeColor="text1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/>
          <w:caps/>
          <w:color w:val="000000" w:themeColor="text1"/>
          <w:sz w:val="32"/>
          <w:szCs w:val="32"/>
          <w:highlight w:val="none"/>
        </w:rPr>
        <w:t>科目名称：综合知识测试。考试内容：常识判断，言语理解与表达，逻辑推理，数量关系，资料分析，中国特色社会主义理论，马克思主义哲学基础，法律基础知识，应用文写作基础知识，时事政治，公民道德等。</w:t>
      </w:r>
    </w:p>
    <w:p>
      <w:pPr>
        <w:pStyle w:val="7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/>
          <w:cap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aps/>
          <w:color w:val="000000" w:themeColor="text1"/>
          <w:sz w:val="32"/>
          <w:szCs w:val="32"/>
          <w:highlight w:val="none"/>
        </w:rPr>
        <w:t>3.</w:t>
      </w:r>
      <w:r>
        <w:rPr>
          <w:rFonts w:hint="eastAsia" w:ascii="Times New Roman" w:hAnsi="Times New Roman" w:eastAsia="仿宋_GB2312"/>
          <w:caps/>
          <w:color w:val="000000" w:themeColor="text1"/>
          <w:sz w:val="32"/>
          <w:szCs w:val="32"/>
          <w:highlight w:val="none"/>
          <w:lang w:eastAsia="zh-CN"/>
        </w:rPr>
        <w:t>初</w:t>
      </w:r>
      <w:r>
        <w:rPr>
          <w:rFonts w:hint="eastAsia" w:ascii="Times New Roman" w:hAnsi="Times New Roman" w:eastAsia="仿宋_GB2312"/>
          <w:caps/>
          <w:color w:val="000000" w:themeColor="text1"/>
          <w:sz w:val="32"/>
          <w:szCs w:val="32"/>
          <w:highlight w:val="none"/>
        </w:rPr>
        <w:t>试原始成绩查询：应聘人员可于2025年5月7日登录成都人事考试网查询</w:t>
      </w:r>
      <w:r>
        <w:rPr>
          <w:rFonts w:hint="eastAsia" w:ascii="Times New Roman" w:hAnsi="Times New Roman" w:eastAsia="仿宋_GB2312"/>
          <w:caps/>
          <w:color w:val="000000" w:themeColor="text1"/>
          <w:sz w:val="32"/>
          <w:szCs w:val="32"/>
          <w:highlight w:val="none"/>
          <w:lang w:eastAsia="zh-CN"/>
        </w:rPr>
        <w:t>初试</w:t>
      </w:r>
      <w:r>
        <w:rPr>
          <w:rFonts w:hint="eastAsia" w:ascii="Times New Roman" w:hAnsi="Times New Roman" w:eastAsia="仿宋_GB2312"/>
          <w:caps/>
          <w:color w:val="000000" w:themeColor="text1"/>
          <w:sz w:val="32"/>
          <w:szCs w:val="32"/>
          <w:highlight w:val="none"/>
        </w:rPr>
        <w:t>原始成绩。对于</w:t>
      </w:r>
      <w:r>
        <w:rPr>
          <w:rFonts w:hint="eastAsia" w:ascii="Times New Roman" w:hAnsi="Times New Roman" w:eastAsia="仿宋_GB2312"/>
          <w:caps/>
          <w:color w:val="000000" w:themeColor="text1"/>
          <w:sz w:val="32"/>
          <w:szCs w:val="32"/>
          <w:highlight w:val="none"/>
          <w:lang w:eastAsia="zh-CN"/>
        </w:rPr>
        <w:t>初试</w:t>
      </w:r>
      <w:r>
        <w:rPr>
          <w:rFonts w:hint="eastAsia" w:ascii="Times New Roman" w:hAnsi="Times New Roman" w:eastAsia="仿宋_GB2312"/>
          <w:caps/>
          <w:color w:val="000000" w:themeColor="text1"/>
          <w:sz w:val="32"/>
          <w:szCs w:val="32"/>
          <w:highlight w:val="none"/>
        </w:rPr>
        <w:t>成绩显示缺考、零分和违规违纪三种情况有疑问的</w:t>
      </w:r>
      <w:r>
        <w:rPr>
          <w:rFonts w:hint="eastAsia" w:ascii="Times New Roman" w:hAnsi="Times New Roman" w:eastAsia="仿宋_GB2312"/>
          <w:caps/>
          <w:color w:val="000000" w:themeColor="text1"/>
          <w:sz w:val="32"/>
          <w:szCs w:val="32"/>
          <w:highlight w:val="none"/>
          <w:lang w:eastAsia="zh-CN"/>
        </w:rPr>
        <w:t>应聘人员</w:t>
      </w:r>
      <w:r>
        <w:rPr>
          <w:rFonts w:hint="eastAsia" w:ascii="Times New Roman" w:hAnsi="Times New Roman" w:eastAsia="仿宋_GB2312"/>
          <w:caps/>
          <w:color w:val="000000" w:themeColor="text1"/>
          <w:sz w:val="32"/>
          <w:szCs w:val="32"/>
          <w:highlight w:val="none"/>
        </w:rPr>
        <w:t>，可在5月7日登录成都人事考试网“成绩查询”栏目申请核查原始成绩，逾期将不再受理。核查结果于5月8日在成都人事考试网公布。</w:t>
      </w:r>
    </w:p>
    <w:p>
      <w:pPr>
        <w:pStyle w:val="7"/>
        <w:spacing w:before="0" w:beforeAutospacing="0" w:after="0" w:afterAutospacing="0" w:line="560" w:lineRule="exact"/>
        <w:ind w:firstLine="640" w:firstLineChars="200"/>
        <w:jc w:val="both"/>
        <w:rPr>
          <w:rFonts w:eastAsia="楷体_GB2312"/>
          <w:color w:val="000000" w:themeColor="text1"/>
          <w:kern w:val="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（二）原件校验</w:t>
      </w:r>
    </w:p>
    <w:p>
      <w:pPr>
        <w:spacing w:line="560" w:lineRule="exact"/>
        <w:ind w:firstLine="640" w:firstLineChars="200"/>
        <w:jc w:val="both"/>
        <w:rPr>
          <w:color w:val="000000" w:themeColor="text1"/>
          <w:szCs w:val="32"/>
          <w:highlight w:val="none"/>
        </w:rPr>
      </w:pPr>
      <w:r>
        <w:rPr>
          <w:rFonts w:hint="eastAsia"/>
          <w:color w:val="000000" w:themeColor="text1"/>
          <w:szCs w:val="32"/>
          <w:highlight w:val="none"/>
        </w:rPr>
        <w:t>原件校验</w:t>
      </w:r>
      <w:r>
        <w:rPr>
          <w:color w:val="000000" w:themeColor="text1"/>
          <w:szCs w:val="32"/>
          <w:highlight w:val="none"/>
        </w:rPr>
        <w:t>由成都市</w:t>
      </w:r>
      <w:r>
        <w:rPr>
          <w:rFonts w:hint="eastAsia"/>
          <w:color w:val="000000" w:themeColor="text1"/>
          <w:szCs w:val="32"/>
          <w:highlight w:val="none"/>
          <w:lang w:eastAsia="zh-CN"/>
        </w:rPr>
        <w:t>双流</w:t>
      </w:r>
      <w:r>
        <w:rPr>
          <w:color w:val="000000" w:themeColor="text1"/>
          <w:szCs w:val="32"/>
          <w:highlight w:val="none"/>
        </w:rPr>
        <w:t>区人力资源和社会保障局负责。具体时间、地点及人员名单于2025年</w:t>
      </w:r>
      <w:r>
        <w:rPr>
          <w:rFonts w:hint="eastAsia"/>
          <w:color w:val="000000" w:themeColor="text1"/>
          <w:szCs w:val="32"/>
          <w:highlight w:val="none"/>
        </w:rPr>
        <w:t>5</w:t>
      </w:r>
      <w:r>
        <w:rPr>
          <w:color w:val="000000" w:themeColor="text1"/>
          <w:szCs w:val="32"/>
          <w:highlight w:val="none"/>
        </w:rPr>
        <w:t>月</w:t>
      </w:r>
      <w:r>
        <w:rPr>
          <w:rFonts w:hint="eastAsia"/>
          <w:color w:val="000000" w:themeColor="text1"/>
          <w:szCs w:val="32"/>
          <w:highlight w:val="none"/>
          <w:lang w:val="en-US" w:eastAsia="zh-CN"/>
        </w:rPr>
        <w:t>12</w:t>
      </w:r>
      <w:r>
        <w:rPr>
          <w:color w:val="000000" w:themeColor="text1"/>
          <w:szCs w:val="32"/>
          <w:highlight w:val="none"/>
        </w:rPr>
        <w:t>日前</w:t>
      </w:r>
      <w:r>
        <w:rPr>
          <w:rFonts w:hint="eastAsia"/>
          <w:color w:val="000000" w:themeColor="text1"/>
          <w:szCs w:val="32"/>
          <w:highlight w:val="none"/>
          <w:lang w:eastAsia="zh-CN"/>
        </w:rPr>
        <w:t>在</w:t>
      </w:r>
      <w:r>
        <w:rPr>
          <w:rFonts w:hint="eastAsia"/>
          <w:color w:val="000000" w:themeColor="text1"/>
          <w:szCs w:val="32"/>
          <w:highlight w:val="none"/>
        </w:rPr>
        <w:t>成都市双流区人民政府官网（http://www.shuangliu.gov.cn）</w:t>
      </w:r>
      <w:r>
        <w:rPr>
          <w:rFonts w:hint="eastAsia"/>
          <w:color w:val="000000" w:themeColor="text1"/>
          <w:szCs w:val="32"/>
          <w:highlight w:val="none"/>
          <w:lang w:eastAsia="zh-CN"/>
        </w:rPr>
        <w:t>“政务公开”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  <w:t>—</w:t>
      </w:r>
      <w:r>
        <w:rPr>
          <w:rFonts w:hint="eastAsia"/>
          <w:color w:val="000000" w:themeColor="text1"/>
          <w:szCs w:val="32"/>
          <w:highlight w:val="none"/>
          <w:lang w:val="en-US" w:eastAsia="zh-CN"/>
        </w:rPr>
        <w:t>“人事信息”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  <w:t>—</w:t>
      </w:r>
      <w:r>
        <w:rPr>
          <w:rFonts w:hint="eastAsia"/>
          <w:color w:val="000000" w:themeColor="text1"/>
          <w:szCs w:val="32"/>
          <w:highlight w:val="none"/>
          <w:lang w:val="en-US" w:eastAsia="zh-CN"/>
        </w:rPr>
        <w:t>“招考录用”栏公布</w:t>
      </w:r>
      <w:r>
        <w:rPr>
          <w:color w:val="000000" w:themeColor="text1"/>
          <w:szCs w:val="32"/>
          <w:highlight w:val="none"/>
        </w:rPr>
        <w:t>，不再另行通知，请应聘人员注意查阅。</w:t>
      </w:r>
    </w:p>
    <w:p>
      <w:pPr>
        <w:pStyle w:val="7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</w:rPr>
        <w:t>不能按要求提供相关证件和证明以及未在规定时限内参加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</w:rPr>
        <w:t>原件校验</w:t>
      </w: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</w:rPr>
        <w:t>的，视为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</w:rPr>
        <w:t>应聘人员</w:t>
      </w: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</w:rPr>
        <w:t>自动放弃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</w:rPr>
        <w:t>考核</w:t>
      </w: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</w:rPr>
        <w:t>资格。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</w:rPr>
        <w:t>因原件校验不合格或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</w:rPr>
        <w:t>应聘人员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</w:rPr>
        <w:t>自动放弃出现的缺额，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</w:rPr>
        <w:t>按照初试成绩由高到低的顺序依次等额递补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val="en-US" w:eastAsia="zh-CN"/>
        </w:rPr>
        <w:t>3次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</w:rPr>
        <w:t>。通过原件校验的人员，现场发放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</w:rPr>
        <w:t>《综合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</w:rPr>
        <w:t>考核通知书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</w:rPr>
        <w:t>》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</w:rPr>
        <w:t>。</w:t>
      </w:r>
    </w:p>
    <w:p>
      <w:pPr>
        <w:widowControl w:val="0"/>
        <w:spacing w:line="560" w:lineRule="exact"/>
        <w:ind w:firstLine="640" w:firstLineChars="200"/>
        <w:jc w:val="both"/>
        <w:rPr>
          <w:rFonts w:eastAsia="楷体_GB2312"/>
          <w:color w:val="000000" w:themeColor="text1"/>
          <w:kern w:val="2"/>
          <w:szCs w:val="32"/>
          <w:highlight w:val="none"/>
        </w:rPr>
      </w:pPr>
      <w:r>
        <w:rPr>
          <w:rFonts w:eastAsia="楷体_GB2312"/>
          <w:color w:val="000000" w:themeColor="text1"/>
          <w:kern w:val="2"/>
          <w:szCs w:val="32"/>
          <w:highlight w:val="none"/>
        </w:rPr>
        <w:t>（</w:t>
      </w:r>
      <w:r>
        <w:rPr>
          <w:rFonts w:hint="eastAsia" w:eastAsia="楷体_GB2312"/>
          <w:color w:val="000000" w:themeColor="text1"/>
          <w:kern w:val="2"/>
          <w:szCs w:val="32"/>
          <w:highlight w:val="none"/>
          <w:lang w:eastAsia="zh-CN"/>
        </w:rPr>
        <w:t>三</w:t>
      </w:r>
      <w:r>
        <w:rPr>
          <w:rFonts w:eastAsia="楷体_GB2312"/>
          <w:color w:val="000000" w:themeColor="text1"/>
          <w:kern w:val="2"/>
          <w:szCs w:val="32"/>
          <w:highlight w:val="none"/>
        </w:rPr>
        <w:t>）</w:t>
      </w:r>
      <w:r>
        <w:rPr>
          <w:rFonts w:hint="eastAsia" w:eastAsia="楷体_GB2312"/>
          <w:color w:val="000000" w:themeColor="text1"/>
          <w:kern w:val="2"/>
          <w:szCs w:val="32"/>
          <w:highlight w:val="none"/>
        </w:rPr>
        <w:t>综合</w:t>
      </w:r>
      <w:r>
        <w:rPr>
          <w:rFonts w:eastAsia="楷体_GB2312"/>
          <w:color w:val="000000" w:themeColor="text1"/>
          <w:kern w:val="2"/>
          <w:szCs w:val="32"/>
          <w:highlight w:val="none"/>
        </w:rPr>
        <w:t>考核</w:t>
      </w:r>
    </w:p>
    <w:p>
      <w:pPr>
        <w:pStyle w:val="7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/>
          <w:caps/>
          <w:color w:val="000000" w:themeColor="text1"/>
          <w:sz w:val="32"/>
          <w:szCs w:val="32"/>
          <w:highlight w:val="none"/>
        </w:rPr>
        <w:t>综合</w:t>
      </w:r>
      <w:r>
        <w:rPr>
          <w:rFonts w:ascii="Times New Roman" w:hAnsi="Times New Roman" w:eastAsia="仿宋_GB2312"/>
          <w:caps/>
          <w:color w:val="000000" w:themeColor="text1"/>
          <w:sz w:val="32"/>
          <w:szCs w:val="32"/>
          <w:highlight w:val="none"/>
        </w:rPr>
        <w:t>考核成绩</w:t>
      </w:r>
      <w:r>
        <w:rPr>
          <w:rFonts w:hint="eastAsia" w:ascii="Times New Roman" w:hAnsi="Times New Roman" w:eastAsia="仿宋_GB2312"/>
          <w:caps/>
          <w:color w:val="000000" w:themeColor="text1"/>
          <w:sz w:val="32"/>
          <w:szCs w:val="32"/>
          <w:highlight w:val="none"/>
          <w:lang w:eastAsia="zh-CN"/>
        </w:rPr>
        <w:t>即为最终成绩，</w:t>
      </w:r>
      <w:r>
        <w:rPr>
          <w:rFonts w:ascii="Times New Roman" w:hAnsi="Times New Roman" w:eastAsia="仿宋_GB2312"/>
          <w:caps/>
          <w:color w:val="000000" w:themeColor="text1"/>
          <w:sz w:val="32"/>
          <w:szCs w:val="32"/>
          <w:highlight w:val="none"/>
        </w:rPr>
        <w:t>总分为100分，采用结构化面试方式，主要考察应聘人员综合分析、逻辑思维、语言表达、临场应变等方面。</w:t>
      </w:r>
      <w:r>
        <w:rPr>
          <w:rFonts w:hint="eastAsia" w:ascii="Times New Roman" w:hAnsi="Times New Roman" w:eastAsia="仿宋_GB2312"/>
          <w:caps/>
          <w:color w:val="000000" w:themeColor="text1"/>
          <w:sz w:val="32"/>
          <w:szCs w:val="32"/>
          <w:highlight w:val="none"/>
          <w:lang w:eastAsia="zh-CN"/>
        </w:rPr>
        <w:t>综合</w:t>
      </w:r>
      <w:r>
        <w:rPr>
          <w:rFonts w:ascii="Times New Roman" w:hAnsi="Times New Roman" w:eastAsia="仿宋_GB2312"/>
          <w:caps/>
          <w:color w:val="000000" w:themeColor="text1"/>
          <w:sz w:val="32"/>
          <w:szCs w:val="32"/>
          <w:highlight w:val="none"/>
        </w:rPr>
        <w:t>考核合格分数线</w:t>
      </w:r>
      <w:r>
        <w:rPr>
          <w:rFonts w:hint="eastAsia" w:ascii="Times New Roman" w:hAnsi="Times New Roman" w:eastAsia="仿宋_GB2312"/>
          <w:caps/>
          <w:color w:val="000000" w:themeColor="text1"/>
          <w:sz w:val="32"/>
          <w:szCs w:val="32"/>
          <w:highlight w:val="none"/>
          <w:lang w:eastAsia="zh-CN"/>
        </w:rPr>
        <w:t>为</w:t>
      </w:r>
      <w:r>
        <w:rPr>
          <w:rFonts w:hint="eastAsia" w:ascii="Times New Roman" w:hAnsi="Times New Roman" w:eastAsia="仿宋_GB2312"/>
          <w:caps/>
          <w:color w:val="000000" w:themeColor="text1"/>
          <w:sz w:val="32"/>
          <w:szCs w:val="32"/>
          <w:highlight w:val="none"/>
          <w:lang w:val="en-US" w:eastAsia="zh-CN"/>
        </w:rPr>
        <w:t>75</w:t>
      </w:r>
      <w:r>
        <w:rPr>
          <w:rFonts w:ascii="Times New Roman" w:hAnsi="Times New Roman" w:eastAsia="仿宋_GB2312"/>
          <w:caps/>
          <w:color w:val="000000" w:themeColor="text1"/>
          <w:sz w:val="32"/>
          <w:szCs w:val="32"/>
          <w:highlight w:val="none"/>
        </w:rPr>
        <w:t>分</w:t>
      </w:r>
      <w:r>
        <w:rPr>
          <w:rFonts w:hint="eastAsia" w:ascii="Times New Roman" w:hAnsi="Times New Roman" w:eastAsia="仿宋_GB2312"/>
          <w:caps/>
          <w:color w:val="000000" w:themeColor="text1"/>
          <w:sz w:val="32"/>
          <w:szCs w:val="32"/>
          <w:highlight w:val="none"/>
          <w:lang w:eastAsia="zh-CN"/>
        </w:rPr>
        <w:t>，低于该分数线的</w:t>
      </w:r>
      <w:r>
        <w:rPr>
          <w:rFonts w:ascii="Times New Roman" w:hAnsi="Times New Roman" w:eastAsia="仿宋_GB2312"/>
          <w:caps/>
          <w:color w:val="000000" w:themeColor="text1"/>
          <w:sz w:val="32"/>
          <w:szCs w:val="32"/>
          <w:highlight w:val="none"/>
        </w:rPr>
        <w:t>，不得进入下一环节。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如因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eastAsia="zh-CN"/>
        </w:rPr>
        <w:t>综合考核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入围考生放弃或缺考出现空缺而造成实际参加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eastAsia="zh-CN"/>
        </w:rPr>
        <w:t>综合考核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人数与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岗位拟招聘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人数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之比低于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3:1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时，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eastAsia="zh-CN"/>
        </w:rPr>
        <w:t>综合考核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正常进行。</w:t>
      </w:r>
    </w:p>
    <w:p>
      <w:pPr>
        <w:pStyle w:val="7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/>
          <w:caps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按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eastAsia="zh-CN"/>
        </w:rPr>
        <w:t>照综合考核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成绩由高分到低分的顺序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eastAsia="zh-CN"/>
        </w:rPr>
        <w:t>依次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等额确定体检人选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eastAsia="zh-CN"/>
        </w:rPr>
        <w:t>，综合考核</w:t>
      </w:r>
      <w:r>
        <w:rPr>
          <w:rFonts w:hint="eastAsia" w:ascii="Times New Roman" w:hAnsi="Times New Roman" w:eastAsia="仿宋_GB2312"/>
          <w:caps/>
          <w:color w:val="000000" w:themeColor="text1"/>
          <w:sz w:val="32"/>
          <w:szCs w:val="32"/>
          <w:highlight w:val="none"/>
          <w:lang w:eastAsia="zh-CN"/>
        </w:rPr>
        <w:t>成绩相同的，则加试结构化面试，以加试成绩高者优先。综合</w:t>
      </w:r>
      <w:r>
        <w:rPr>
          <w:rFonts w:ascii="Times New Roman" w:hAnsi="Times New Roman" w:eastAsia="仿宋_GB2312"/>
          <w:caps/>
          <w:color w:val="000000" w:themeColor="text1"/>
          <w:sz w:val="32"/>
          <w:szCs w:val="32"/>
          <w:highlight w:val="none"/>
        </w:rPr>
        <w:t>考核成绩及进入体检人员名单将于</w:t>
      </w:r>
      <w:r>
        <w:rPr>
          <w:rFonts w:hint="eastAsia" w:ascii="Times New Roman" w:hAnsi="Times New Roman" w:eastAsia="仿宋_GB2312"/>
          <w:caps/>
          <w:color w:val="000000" w:themeColor="text1"/>
          <w:sz w:val="32"/>
          <w:szCs w:val="32"/>
          <w:highlight w:val="none"/>
        </w:rPr>
        <w:t>考核</w:t>
      </w:r>
      <w:r>
        <w:rPr>
          <w:rFonts w:ascii="Times New Roman" w:hAnsi="Times New Roman" w:eastAsia="仿宋_GB2312"/>
          <w:caps/>
          <w:color w:val="000000" w:themeColor="text1"/>
          <w:sz w:val="32"/>
          <w:szCs w:val="32"/>
          <w:highlight w:val="none"/>
        </w:rPr>
        <w:t>结束后</w:t>
      </w:r>
      <w:r>
        <w:rPr>
          <w:rFonts w:hint="eastAsia" w:ascii="Times New Roman" w:hAnsi="Times New Roman" w:eastAsia="仿宋_GB2312"/>
          <w:caps/>
          <w:color w:val="000000" w:themeColor="text1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caps/>
          <w:color w:val="000000" w:themeColor="text1"/>
          <w:sz w:val="32"/>
          <w:szCs w:val="32"/>
          <w:highlight w:val="none"/>
        </w:rPr>
        <w:t>个工作日内在</w:t>
      </w:r>
      <w:r>
        <w:rPr>
          <w:rFonts w:hint="eastAsia" w:ascii="Times New Roman" w:hAnsi="Times New Roman" w:eastAsia="仿宋_GB2312"/>
          <w:caps/>
          <w:color w:val="000000" w:themeColor="text1"/>
          <w:sz w:val="32"/>
          <w:szCs w:val="32"/>
          <w:highlight w:val="none"/>
          <w:lang w:eastAsia="zh-CN"/>
        </w:rPr>
        <w:t>成都市双流</w:t>
      </w:r>
      <w:r>
        <w:rPr>
          <w:rFonts w:ascii="Times New Roman" w:hAnsi="Times New Roman" w:eastAsia="仿宋_GB2312"/>
          <w:caps/>
          <w:color w:val="000000" w:themeColor="text1"/>
          <w:sz w:val="32"/>
          <w:szCs w:val="32"/>
          <w:highlight w:val="none"/>
        </w:rPr>
        <w:t>区人民政府</w:t>
      </w:r>
      <w:r>
        <w:rPr>
          <w:rFonts w:hint="eastAsia" w:ascii="Times New Roman" w:hAnsi="Times New Roman" w:eastAsia="仿宋_GB2312"/>
          <w:caps/>
          <w:color w:val="000000" w:themeColor="text1"/>
          <w:sz w:val="32"/>
          <w:szCs w:val="32"/>
          <w:highlight w:val="none"/>
          <w:lang w:eastAsia="zh-CN"/>
        </w:rPr>
        <w:t>官网</w:t>
      </w:r>
      <w:r>
        <w:rPr>
          <w:rFonts w:ascii="Times New Roman" w:hAnsi="Times New Roman" w:eastAsia="仿宋_GB2312"/>
          <w:caps/>
          <w:color w:val="000000" w:themeColor="text1"/>
          <w:sz w:val="32"/>
          <w:szCs w:val="32"/>
          <w:highlight w:val="none"/>
        </w:rPr>
        <w:t>公布。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</w:rPr>
      </w:pPr>
    </w:p>
    <w:sectPr>
      <w:footerReference r:id="rId3" w:type="default"/>
      <w:pgSz w:w="11906" w:h="16838"/>
      <w:pgMar w:top="1800" w:right="1440" w:bottom="1800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宋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00000" w:csb1="00000000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FD6FC"/>
    <w:multiLevelType w:val="singleLevel"/>
    <w:tmpl w:val="67DFD6FC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67E0AE67"/>
    <w:multiLevelType w:val="singleLevel"/>
    <w:tmpl w:val="67E0AE67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VkOGFlM2JiMTAxZmM1MjQxZTdhYzE4YWE0YzljYTgifQ=="/>
  </w:docVars>
  <w:rsids>
    <w:rsidRoot w:val="5B180920"/>
    <w:rsid w:val="00151DB1"/>
    <w:rsid w:val="0016507C"/>
    <w:rsid w:val="001C07CE"/>
    <w:rsid w:val="003B32BD"/>
    <w:rsid w:val="004774B9"/>
    <w:rsid w:val="004A3A10"/>
    <w:rsid w:val="00527FE3"/>
    <w:rsid w:val="00540B7D"/>
    <w:rsid w:val="005524EF"/>
    <w:rsid w:val="005A3753"/>
    <w:rsid w:val="00641278"/>
    <w:rsid w:val="00646EDA"/>
    <w:rsid w:val="006B4169"/>
    <w:rsid w:val="006D75EB"/>
    <w:rsid w:val="00721603"/>
    <w:rsid w:val="00722BB5"/>
    <w:rsid w:val="00743B49"/>
    <w:rsid w:val="0079614B"/>
    <w:rsid w:val="007E0F50"/>
    <w:rsid w:val="0094401E"/>
    <w:rsid w:val="00A33A68"/>
    <w:rsid w:val="00A433DD"/>
    <w:rsid w:val="00A83F8E"/>
    <w:rsid w:val="00BA3373"/>
    <w:rsid w:val="00BE5109"/>
    <w:rsid w:val="00C11804"/>
    <w:rsid w:val="00D61A90"/>
    <w:rsid w:val="00D8156C"/>
    <w:rsid w:val="00E05042"/>
    <w:rsid w:val="00EA6F2A"/>
    <w:rsid w:val="00F05607"/>
    <w:rsid w:val="017F5714"/>
    <w:rsid w:val="01804AE1"/>
    <w:rsid w:val="03254076"/>
    <w:rsid w:val="03515AFE"/>
    <w:rsid w:val="04C42EDB"/>
    <w:rsid w:val="05A11843"/>
    <w:rsid w:val="068A2523"/>
    <w:rsid w:val="074C512C"/>
    <w:rsid w:val="08B60229"/>
    <w:rsid w:val="09B752EE"/>
    <w:rsid w:val="0ADE6203"/>
    <w:rsid w:val="0CAF5097"/>
    <w:rsid w:val="0FFE400A"/>
    <w:rsid w:val="10E8207A"/>
    <w:rsid w:val="10F43585"/>
    <w:rsid w:val="113611E0"/>
    <w:rsid w:val="11385058"/>
    <w:rsid w:val="14D83FF9"/>
    <w:rsid w:val="14EC11E4"/>
    <w:rsid w:val="1645131C"/>
    <w:rsid w:val="16E12BDD"/>
    <w:rsid w:val="17645617"/>
    <w:rsid w:val="19767855"/>
    <w:rsid w:val="1A84113C"/>
    <w:rsid w:val="1A8A03F1"/>
    <w:rsid w:val="1A931659"/>
    <w:rsid w:val="1AC364CA"/>
    <w:rsid w:val="1B880C95"/>
    <w:rsid w:val="1C9E393A"/>
    <w:rsid w:val="1CAB3B14"/>
    <w:rsid w:val="1DD7235A"/>
    <w:rsid w:val="1DF63C95"/>
    <w:rsid w:val="1F0339C1"/>
    <w:rsid w:val="1FA111BA"/>
    <w:rsid w:val="1FBA44C8"/>
    <w:rsid w:val="1FCE420B"/>
    <w:rsid w:val="208F6069"/>
    <w:rsid w:val="23590F79"/>
    <w:rsid w:val="23640BCB"/>
    <w:rsid w:val="247703D9"/>
    <w:rsid w:val="25FB04A4"/>
    <w:rsid w:val="26957BA5"/>
    <w:rsid w:val="26E07D57"/>
    <w:rsid w:val="27410E49"/>
    <w:rsid w:val="277F26E2"/>
    <w:rsid w:val="27F514CA"/>
    <w:rsid w:val="28385495"/>
    <w:rsid w:val="29346CF9"/>
    <w:rsid w:val="2E52686A"/>
    <w:rsid w:val="2E6E667F"/>
    <w:rsid w:val="2FB92E9E"/>
    <w:rsid w:val="30793842"/>
    <w:rsid w:val="31202FFF"/>
    <w:rsid w:val="314371BD"/>
    <w:rsid w:val="32494614"/>
    <w:rsid w:val="337C34A1"/>
    <w:rsid w:val="375E4D08"/>
    <w:rsid w:val="37CA76E8"/>
    <w:rsid w:val="385F6DFE"/>
    <w:rsid w:val="38C834CF"/>
    <w:rsid w:val="3959082C"/>
    <w:rsid w:val="397F7CF3"/>
    <w:rsid w:val="3A297173"/>
    <w:rsid w:val="3AE9223C"/>
    <w:rsid w:val="3C6642B9"/>
    <w:rsid w:val="3DCF1005"/>
    <w:rsid w:val="3ED03835"/>
    <w:rsid w:val="3F023969"/>
    <w:rsid w:val="3F265AC4"/>
    <w:rsid w:val="3F29555E"/>
    <w:rsid w:val="40F56AED"/>
    <w:rsid w:val="41A22369"/>
    <w:rsid w:val="43694FFB"/>
    <w:rsid w:val="46A3167A"/>
    <w:rsid w:val="46B61944"/>
    <w:rsid w:val="483658F4"/>
    <w:rsid w:val="48846AB3"/>
    <w:rsid w:val="48F6359D"/>
    <w:rsid w:val="499F2F72"/>
    <w:rsid w:val="4A716846"/>
    <w:rsid w:val="4B7752B0"/>
    <w:rsid w:val="4E244734"/>
    <w:rsid w:val="4E791BD4"/>
    <w:rsid w:val="4FA10B64"/>
    <w:rsid w:val="516E6C66"/>
    <w:rsid w:val="529307D4"/>
    <w:rsid w:val="55B1395C"/>
    <w:rsid w:val="5738230A"/>
    <w:rsid w:val="57886292"/>
    <w:rsid w:val="578B35FA"/>
    <w:rsid w:val="57F13B32"/>
    <w:rsid w:val="5820009D"/>
    <w:rsid w:val="58764BDB"/>
    <w:rsid w:val="58944AA7"/>
    <w:rsid w:val="592B7135"/>
    <w:rsid w:val="59970206"/>
    <w:rsid w:val="59EE479E"/>
    <w:rsid w:val="59FB199E"/>
    <w:rsid w:val="5A312EBE"/>
    <w:rsid w:val="5B180920"/>
    <w:rsid w:val="5B4E5F9F"/>
    <w:rsid w:val="5BDB09A1"/>
    <w:rsid w:val="5BE46F62"/>
    <w:rsid w:val="5CCA45FC"/>
    <w:rsid w:val="5CDB4474"/>
    <w:rsid w:val="5E710A58"/>
    <w:rsid w:val="5E7565BA"/>
    <w:rsid w:val="5E8C24F5"/>
    <w:rsid w:val="5F0E6D8B"/>
    <w:rsid w:val="5F9F7420"/>
    <w:rsid w:val="60B701F9"/>
    <w:rsid w:val="61AE773B"/>
    <w:rsid w:val="629B1C54"/>
    <w:rsid w:val="64F95885"/>
    <w:rsid w:val="664C0A8D"/>
    <w:rsid w:val="66715274"/>
    <w:rsid w:val="67AB7EF6"/>
    <w:rsid w:val="6ABA351D"/>
    <w:rsid w:val="6B374CDE"/>
    <w:rsid w:val="6B8353AA"/>
    <w:rsid w:val="6BDF2361"/>
    <w:rsid w:val="6C306A4F"/>
    <w:rsid w:val="6D1A579A"/>
    <w:rsid w:val="6D843264"/>
    <w:rsid w:val="6E3D6B82"/>
    <w:rsid w:val="6EB464E9"/>
    <w:rsid w:val="71CD3174"/>
    <w:rsid w:val="722332DA"/>
    <w:rsid w:val="72BE225D"/>
    <w:rsid w:val="73277A50"/>
    <w:rsid w:val="735812EE"/>
    <w:rsid w:val="75466405"/>
    <w:rsid w:val="771F0241"/>
    <w:rsid w:val="773B561F"/>
    <w:rsid w:val="781C3C0D"/>
    <w:rsid w:val="78A47850"/>
    <w:rsid w:val="79040B83"/>
    <w:rsid w:val="791008CB"/>
    <w:rsid w:val="79CF2992"/>
    <w:rsid w:val="7B42237C"/>
    <w:rsid w:val="7BF604C0"/>
    <w:rsid w:val="7DB214D1"/>
    <w:rsid w:val="7E35082F"/>
    <w:rsid w:val="7F0F2B34"/>
    <w:rsid w:val="7F6F31A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590" w:lineRule="exact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方正仿宋简体"/>
    </w:rPr>
  </w:style>
  <w:style w:type="paragraph" w:styleId="3">
    <w:name w:val="Body Text Indent"/>
    <w:basedOn w:val="1"/>
    <w:qFormat/>
    <w:uiPriority w:val="0"/>
    <w:pPr>
      <w:ind w:firstLine="540" w:firstLineChars="180"/>
    </w:pPr>
    <w:rPr>
      <w:sz w:val="30"/>
    </w:rPr>
  </w:style>
  <w:style w:type="paragraph" w:styleId="4">
    <w:name w:val="Date"/>
    <w:basedOn w:val="1"/>
    <w:next w:val="1"/>
    <w:link w:val="12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napToGrid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首行缩进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日期 Char"/>
    <w:basedOn w:val="8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361</Words>
  <Characters>2063</Characters>
  <Lines>17</Lines>
  <Paragraphs>4</Paragraphs>
  <ScaleCrop>false</ScaleCrop>
  <LinksUpToDate>false</LinksUpToDate>
  <CharactersWithSpaces>2420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2021-09-26T09:13:00Z</dcterms:created>
  <dc:creator>张伟</dc:creator>
  <cp:lastModifiedBy>fdsf</cp:lastModifiedBy>
  <cp:lastPrinted>2022-05-26T01:22:00Z</cp:lastPrinted>
  <dcterms:modified xsi:type="dcterms:W3CDTF">2025-03-24T05:47:51Z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  <property fmtid="{D5CDD505-2E9C-101B-9397-08002B2CF9AE}" pid="3" name="ICV">
    <vt:lpwstr>FB76CC036AA6474DB74BDE753A409412_13</vt:lpwstr>
  </property>
  <property fmtid="{D5CDD505-2E9C-101B-9397-08002B2CF9AE}" pid="4" name="KSOTemplateDocerSaveRecord">
    <vt:lpwstr>eyJoZGlkIjoiNWMwODQ5MTBhMDU3MzY3OTM5MzYyMjdlODU1ODJkMjciLCJ1c2VySWQiOiIzODEyNDcxOTEifQ==</vt:lpwstr>
  </property>
</Properties>
</file>