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A7708">
      <w:pPr>
        <w:spacing w:line="578" w:lineRule="exact"/>
        <w:rPr>
          <w:rFonts w:ascii="Times New Roman" w:hAnsi="Times New Roman" w:eastAsia="方正仿宋简体"/>
          <w:sz w:val="32"/>
          <w:szCs w:val="32"/>
        </w:rPr>
      </w:pPr>
      <w:bookmarkStart w:id="0" w:name="_GoBack"/>
      <w:bookmarkEnd w:id="0"/>
      <w:r>
        <w:rPr>
          <w:rFonts w:ascii="Times New Roman" w:hAnsi="Times New Roman" w:eastAsia="方正仿宋简体"/>
          <w:spacing w:val="-6"/>
          <w:sz w:val="32"/>
          <w:szCs w:val="32"/>
        </w:rPr>
        <w:t>附件</w:t>
      </w:r>
      <w:r>
        <w:rPr>
          <w:rFonts w:hint="eastAsia" w:ascii="Times New Roman" w:hAnsi="Times New Roman" w:eastAsia="方正仿宋简体"/>
          <w:spacing w:val="-6"/>
          <w:sz w:val="32"/>
          <w:szCs w:val="32"/>
        </w:rPr>
        <w:t>3</w:t>
      </w:r>
    </w:p>
    <w:p w14:paraId="69954A4A">
      <w:pPr>
        <w:spacing w:line="578" w:lineRule="exact"/>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报考须知</w:t>
      </w:r>
    </w:p>
    <w:p w14:paraId="1F4FF7AA">
      <w:pPr>
        <w:spacing w:line="578" w:lineRule="exact"/>
        <w:ind w:firstLine="640" w:firstLineChars="200"/>
        <w:rPr>
          <w:rFonts w:ascii="Times New Roman" w:hAnsi="Times New Roman" w:eastAsia="方正仿宋简体"/>
          <w:sz w:val="32"/>
          <w:szCs w:val="32"/>
        </w:rPr>
      </w:pPr>
    </w:p>
    <w:p w14:paraId="59DCF51F">
      <w:pPr>
        <w:spacing w:line="578" w:lineRule="exact"/>
        <w:ind w:firstLine="640" w:firstLineChars="200"/>
        <w:rPr>
          <w:rFonts w:ascii="Times New Roman" w:hAnsi="Times New Roman" w:eastAsia="方正仿宋简体"/>
          <w:sz w:val="32"/>
          <w:szCs w:val="32"/>
        </w:rPr>
      </w:pPr>
      <w:r>
        <w:rPr>
          <w:rFonts w:hint="eastAsia" w:ascii="方正黑体简体" w:hAnsi="方正黑体简体" w:eastAsia="方正黑体简体" w:cs="方正黑体简体"/>
          <w:sz w:val="32"/>
          <w:szCs w:val="32"/>
        </w:rPr>
        <w:t>一、网上填写报名信息时应注意什么？</w:t>
      </w:r>
    </w:p>
    <w:p w14:paraId="0CB4813A">
      <w:pPr>
        <w:spacing w:line="578"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03CE552E">
      <w:pPr>
        <w:spacing w:line="578"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网上报名系统的表项中未能涵盖应聘岗位要求资格条件的，务必在“备注栏”中如实填写。未在“备注栏”中注明的，视同不符合相应条件。其中，岗位其他条件要求相关证书的，应当注明取得证书的级别、编号和取得时间；暂未取得的，应作出在面试资格审查前取得证书的承诺，未如期取得，本人承担相应后果。</w:t>
      </w:r>
    </w:p>
    <w:p w14:paraId="1DA687A6">
      <w:pPr>
        <w:spacing w:line="578"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家庭成员及其主要社会关系，须填写姓名、工作单位及职务。学习和工作（待业）经历须从高中阶段起填写至报名时止，不得间断。</w:t>
      </w:r>
    </w:p>
    <w:p w14:paraId="18AEBF27">
      <w:pPr>
        <w:spacing w:line="578"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02E7F877">
      <w:pPr>
        <w:spacing w:line="578" w:lineRule="exact"/>
        <w:ind w:firstLine="640" w:firstLineChars="200"/>
        <w:rPr>
          <w:rFonts w:ascii="Times New Roman" w:hAnsi="Times New Roman" w:eastAsia="方正仿宋简体"/>
          <w:sz w:val="32"/>
          <w:szCs w:val="32"/>
        </w:rPr>
      </w:pPr>
      <w:r>
        <w:rPr>
          <w:rFonts w:hint="eastAsia" w:ascii="方正黑体简体" w:hAnsi="方正黑体简体" w:eastAsia="方正黑体简体" w:cs="方正黑体简体"/>
          <w:sz w:val="32"/>
          <w:szCs w:val="32"/>
        </w:rPr>
        <w:t>二、基层工作经历如何界定？</w:t>
      </w:r>
    </w:p>
    <w:p w14:paraId="183390AD">
      <w:pPr>
        <w:spacing w:line="578" w:lineRule="exact"/>
        <w:ind w:firstLine="640" w:firstLineChars="200"/>
        <w:rPr>
          <w:rFonts w:ascii="Times New Roman" w:hAnsi="Times New Roman" w:eastAsia="方正仿宋简体"/>
          <w:b/>
          <w:bCs/>
          <w:sz w:val="32"/>
          <w:szCs w:val="32"/>
        </w:rPr>
      </w:pPr>
      <w:r>
        <w:rPr>
          <w:rFonts w:ascii="Times New Roman" w:hAnsi="Times New Roman" w:eastAsia="方正仿宋简体"/>
          <w:b/>
          <w:bCs/>
          <w:sz w:val="32"/>
          <w:szCs w:val="32"/>
        </w:rPr>
        <w:t>（一）什么是基层工作经历？</w:t>
      </w:r>
    </w:p>
    <w:p w14:paraId="0D41ED1B">
      <w:pPr>
        <w:spacing w:line="578"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14:paraId="3531EE64">
      <w:pPr>
        <w:spacing w:line="578"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高校毕业生在校读书期间的社会实践经历，不能视为基层工作经历。</w:t>
      </w:r>
    </w:p>
    <w:p w14:paraId="5793340A">
      <w:pPr>
        <w:spacing w:line="578" w:lineRule="exact"/>
        <w:ind w:firstLine="640" w:firstLineChars="200"/>
        <w:rPr>
          <w:rFonts w:ascii="Times New Roman" w:hAnsi="Times New Roman" w:eastAsia="方正仿宋简体"/>
          <w:b/>
          <w:bCs/>
          <w:sz w:val="32"/>
          <w:szCs w:val="32"/>
        </w:rPr>
      </w:pPr>
      <w:r>
        <w:rPr>
          <w:rFonts w:ascii="Times New Roman" w:hAnsi="Times New Roman" w:eastAsia="方正仿宋简体"/>
          <w:b/>
          <w:bCs/>
          <w:sz w:val="32"/>
          <w:szCs w:val="32"/>
        </w:rPr>
        <w:t>（二）基层工作经历起始时间如何界定？</w:t>
      </w:r>
    </w:p>
    <w:p w14:paraId="454048F0">
      <w:pPr>
        <w:spacing w:line="578"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1.在基层党政机关、事业单位，国有企业工作的人员，基层工作经历时间自报到之日算起。</w:t>
      </w:r>
    </w:p>
    <w:p w14:paraId="4E3AE8D7">
      <w:pPr>
        <w:spacing w:line="578"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2.参加“大学生村官”、“三支一扶”、“大学生志愿服务西部计划”、“农村义务教育阶段学校教师特设岗位计划”等中央和地方基层就业项目人员，基层工作经历时间自报到之日算起。</w:t>
      </w:r>
    </w:p>
    <w:p w14:paraId="45036F26">
      <w:pPr>
        <w:spacing w:line="578"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3.到基层特定公益岗位（社会管理和公共服务）初次就业的人员，基层工作经历时间从工作协议约定的起始时间算起。</w:t>
      </w:r>
    </w:p>
    <w:p w14:paraId="2FCBE5FD">
      <w:pPr>
        <w:spacing w:line="578"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4.离校未就业高校毕业生到高校毕业生实习见习基地（该基地为基层单位）参加见习或者到企事业单位参与项目研究的，视同具有基层工作经历，自报到之日算起。</w:t>
      </w:r>
    </w:p>
    <w:p w14:paraId="3C42E4F1">
      <w:pPr>
        <w:spacing w:line="578"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5.在其他经济组织、社会组织等单位工作的人员，基层工作经历时间以劳动合同约定的起始时间算起。</w:t>
      </w:r>
    </w:p>
    <w:p w14:paraId="6D55B6B5">
      <w:pPr>
        <w:spacing w:line="578"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6.自主创业并办理工商注册手续的人员，其基层工作经历时间自营业执照颁发之日算起。</w:t>
      </w:r>
    </w:p>
    <w:p w14:paraId="0C4F30B3">
      <w:pPr>
        <w:spacing w:line="578"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7.以灵活就业形式初次就业人员，其基层工作经历时间从登记灵活就业并经审批确认的起始时间算起。</w:t>
      </w:r>
    </w:p>
    <w:p w14:paraId="550BE8B7">
      <w:pPr>
        <w:spacing w:line="578"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8.在各级机关事业单位工作的编外人员，其基层工作经历时间自报到之日算起。</w:t>
      </w:r>
    </w:p>
    <w:p w14:paraId="44EB9C55">
      <w:pPr>
        <w:spacing w:line="578" w:lineRule="exact"/>
        <w:ind w:firstLine="640" w:firstLineChars="200"/>
        <w:rPr>
          <w:rFonts w:ascii="Times New Roman" w:hAnsi="Times New Roman" w:eastAsia="方正仿宋简体"/>
          <w:b/>
          <w:bCs/>
          <w:sz w:val="32"/>
          <w:szCs w:val="32"/>
        </w:rPr>
      </w:pPr>
      <w:r>
        <w:rPr>
          <w:rFonts w:ascii="Times New Roman" w:hAnsi="Times New Roman" w:eastAsia="方正仿宋简体"/>
          <w:b/>
          <w:bCs/>
          <w:sz w:val="32"/>
          <w:szCs w:val="32"/>
        </w:rPr>
        <w:t>（三）基层工作经历截止时间如何界定？</w:t>
      </w:r>
    </w:p>
    <w:p w14:paraId="1DD93948">
      <w:pPr>
        <w:spacing w:line="578"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基层工作经历计算时间截止到本次公开招聘报名第一日。</w:t>
      </w:r>
    </w:p>
    <w:p w14:paraId="31772ED0">
      <w:pPr>
        <w:spacing w:line="578" w:lineRule="exact"/>
        <w:ind w:firstLine="640" w:firstLineChars="200"/>
        <w:rPr>
          <w:rFonts w:ascii="Times New Roman" w:hAnsi="Times New Roman" w:eastAsia="方正仿宋简体"/>
          <w:b/>
          <w:bCs/>
          <w:sz w:val="32"/>
          <w:szCs w:val="32"/>
        </w:rPr>
      </w:pPr>
      <w:r>
        <w:rPr>
          <w:rFonts w:ascii="Times New Roman" w:hAnsi="Times New Roman" w:eastAsia="方正仿宋简体"/>
          <w:b/>
          <w:bCs/>
          <w:sz w:val="32"/>
          <w:szCs w:val="32"/>
        </w:rPr>
        <w:t>（四）基层工作经历认定的操作原则？</w:t>
      </w:r>
    </w:p>
    <w:p w14:paraId="444BA91E">
      <w:pPr>
        <w:spacing w:line="578"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1.基层工作经历的证明材料由报考人员自行申报提交。</w:t>
      </w:r>
    </w:p>
    <w:p w14:paraId="25A3CFA6">
      <w:pPr>
        <w:spacing w:line="578"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2.报考人员对提交的证明材料真实性负责，凡被举报查实证明材料弄虚作假的，按规定取消本次应聘资格或予以辞聘、清退。</w:t>
      </w:r>
    </w:p>
    <w:p w14:paraId="1861CE6D">
      <w:pPr>
        <w:spacing w:line="578"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3.基层工作经历的时间可按月累计，合计服务时间满24个月，视为具有两年基层工作经历。</w:t>
      </w:r>
    </w:p>
    <w:p w14:paraId="7B38EB22">
      <w:pPr>
        <w:spacing w:line="578" w:lineRule="exact"/>
        <w:ind w:firstLine="640" w:firstLineChars="200"/>
        <w:rPr>
          <w:rFonts w:ascii="Times New Roman" w:hAnsi="Times New Roman" w:eastAsia="方正仿宋简体"/>
          <w:sz w:val="32"/>
          <w:szCs w:val="32"/>
        </w:rPr>
      </w:pPr>
      <w:r>
        <w:rPr>
          <w:rFonts w:hint="eastAsia" w:ascii="方正黑体简体" w:hAnsi="方正黑体简体" w:eastAsia="方正黑体简体" w:cs="方正黑体简体"/>
          <w:sz w:val="32"/>
          <w:szCs w:val="32"/>
        </w:rPr>
        <w:t>三、专业如何认定？</w:t>
      </w:r>
    </w:p>
    <w:p w14:paraId="51A178C1">
      <w:pPr>
        <w:spacing w:line="578"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14:paraId="3AA25244">
      <w:pPr>
        <w:spacing w:line="578"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招聘岗位在大学专科、大学本科、研究生3个教育层次分别明确了学科专业（类）名称及代码。应聘人员符合其中一个教育层次的专业要求即可应聘该岗位，招聘岗位另有要求的，须符合其要求。岗位专业要求为“不限”的，即应聘人员在该教育层次的任何专业均符合要求；专业要求为学科门类、专业类或一级学科的，即该门类、专业类或一级学科所包含的专业均符合要求。</w:t>
      </w:r>
    </w:p>
    <w:p w14:paraId="003ABF7E">
      <w:pPr>
        <w:spacing w:line="578"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专业要求中的大学专科、本科、研究生专业参考目录为教育部印发的《职业教育专业目录（2021年）》《国家普通高等学校本科专业目录（2024年）》《研究生教育学科专业目录（2022年）》。留学归国人员应持国家教育部留学服务中心认证学历、学位参加资格审查。</w:t>
      </w:r>
    </w:p>
    <w:p w14:paraId="68D0EE82">
      <w:pPr>
        <w:spacing w:line="578"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对于专业目录中没有的国（境）外专业，应聘人员在报名时需在备注栏中注明主要课程、研究方向和学习内容等情况，必要时可主动联系招聘单位介绍有关情况，提供所学主要课程、研究方向及相关高校或省及以上相关科研机构等第三方的专业认定证明材料,由招聘单位或者其主管部门（单位）对其留学所学专业进行认定，认定为相似专业的视为专业条件合格。</w:t>
      </w:r>
    </w:p>
    <w:p w14:paraId="325AD1BD">
      <w:pPr>
        <w:widowControl/>
        <w:spacing w:line="578"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在符合专业等其他条件前提下，技工院校高级工班毕业生可报名应聘学历要求为专科的岗位，预备技师（技师）班毕业生可报名应聘学历要求为大学本科的岗位。专业设置以人力资源社会保障部制定的全国技工院校专业目录为准。</w:t>
      </w:r>
    </w:p>
    <w:p w14:paraId="612CFFB9">
      <w:pPr>
        <w:spacing w:line="578"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国内非普通高等学历教育的其他国民教育形式（自学考试、成人教育、网络教育、夜大、电大等）毕业生取得毕业证（学位证）后，符合岗位要求资格条件的，均可应聘。</w:t>
      </w:r>
    </w:p>
    <w:p w14:paraId="165B41AA">
      <w:pPr>
        <w:spacing w:line="578"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对个别涉及专业名称及代码等调整的，以国家教育部门发文为依据进行认定。出现新旧专业比对认定争议时,原则上以应聘人员就读高等学校依据教育部下发的关于新旧学科专业调整的有效文件或应聘人员就读的高等学校依据省级以上教育部门有关文件或有关规定出具的有效专业证明材料进行综合认定，招聘单位及其主管部门不得简单以学科专业不在参考目录为由不予通过审查。</w:t>
      </w:r>
    </w:p>
    <w:p w14:paraId="45F2C7FC">
      <w:pPr>
        <w:spacing w:line="578" w:lineRule="exact"/>
        <w:ind w:firstLine="640" w:firstLineChars="200"/>
        <w:rPr>
          <w:rFonts w:ascii="Times New Roman" w:hAnsi="Times New Roman" w:eastAsia="方正仿宋简体"/>
          <w:sz w:val="32"/>
          <w:szCs w:val="32"/>
        </w:rPr>
      </w:pPr>
      <w:r>
        <w:rPr>
          <w:rFonts w:hint="eastAsia" w:ascii="方正黑体简体" w:hAnsi="方正黑体简体" w:eastAsia="方正黑体简体" w:cs="方正黑体简体"/>
          <w:sz w:val="32"/>
          <w:szCs w:val="32"/>
        </w:rPr>
        <w:t>四、本次招聘中要求的有效身份证件指的是什么？</w:t>
      </w:r>
    </w:p>
    <w:p w14:paraId="0DEEF55A">
      <w:pPr>
        <w:spacing w:line="578"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有效身份证件包括有效期限内的居民身份证、社会保障卡&lt;含照片&gt;、港澳居民来往内地通行证、中华人民共和国台湾居民居住证、台湾居民来往大陆通行证。不含过期身份证、一代身份证、身份证复印件等其他证件、证明。</w:t>
      </w:r>
    </w:p>
    <w:p w14:paraId="23473944">
      <w:pPr>
        <w:spacing w:line="578"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请考生妥善保管本人有效居民身份证件，过期或丢失的，请务必在考前及时到公安机关换领或补办。</w:t>
      </w:r>
    </w:p>
    <w:p w14:paraId="7E6CA8AF">
      <w:pPr>
        <w:spacing w:line="578" w:lineRule="exact"/>
        <w:ind w:firstLine="640" w:firstLineChars="200"/>
        <w:rPr>
          <w:rFonts w:ascii="Times New Roman" w:hAnsi="Times New Roman" w:eastAsia="方正仿宋简体"/>
          <w:sz w:val="32"/>
          <w:szCs w:val="32"/>
        </w:rPr>
      </w:pPr>
      <w:r>
        <w:rPr>
          <w:rFonts w:hint="eastAsia" w:ascii="方正黑体简体" w:hAnsi="方正黑体简体" w:eastAsia="方正黑体简体" w:cs="方正黑体简体"/>
          <w:sz w:val="32"/>
          <w:szCs w:val="32"/>
        </w:rPr>
        <w:t>五、本次招聘中政策性加分如何办理？</w:t>
      </w:r>
    </w:p>
    <w:p w14:paraId="2990509D">
      <w:pPr>
        <w:spacing w:line="578"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根据《四川省事业单位公开招聘工作人员实施办法》（川人社规〔2024〕3号）中共四川省委组织部、四川省人力资源和社会保障厅《关于退役大学生士兵报考事业单位享受基层服务项目服务期满大学生同等待遇问题的通知》（川人社发〔2012〕406号）《关于退役大学生士兵报考事业单位享受有关加分政策答复意见的通知》（川人社函〔2018〕318号）中共四川省委组织部、四川省人力资源和社会保障厅等十部门《关于实施第四轮高校毕业生“三支一扶”计划的通知》（川人社发〔2021〕19号）《中共成都市委组织部成都市人力资源和社会保障局等七部门关于实施新一轮成都市高校毕业生“三支一扶”计划的通知》（成人社发〔2023〕6号）共青团四川省委、四川省教育厅、四川省财政厅、四川省人力资源和社会保障厅《关于推动四川省大学生志愿服务西部计划服务乡村振兴战略的实施意见》（川青联发〔2021〕28号）四川省卫生健康委员会、四川省教育厅、四川省民政厅、四川省财政厅、四川省人力资源和社会保障厅、四川省医疗保障局、四川省中医药管理局《关于印发&lt;四川省2022年公共卫生特别服务岗项目实施方案&gt;的通知》（川卫发〔2022〕7号）四川省卫生健康委员会、四川省教育厅、四川省财政厅、四川省人力资源和社会保障厅、四川省医疗保障局、四川省中医药管理局《关于印发&lt;四川省2022年新冠肺炎疫情防控应急岗位招募实施方案&gt;的通知》（川卫人教函〔2022〕84号）等规定执行相关加分。</w:t>
      </w:r>
    </w:p>
    <w:p w14:paraId="2071676F">
      <w:pPr>
        <w:spacing w:line="578"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符合加分政策规定的应聘人员，在笔试总成绩（与面试成绩按比例折合前）中加分，不同加分项目可累计计算，最高不超过6分。</w:t>
      </w:r>
    </w:p>
    <w:p w14:paraId="3999E358">
      <w:pPr>
        <w:spacing w:line="578"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符合加分政策规定的应聘人员需提供以下材料：</w:t>
      </w:r>
    </w:p>
    <w:p w14:paraId="5FB36E86">
      <w:pPr>
        <w:spacing w:line="578"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1.“大学生志愿服务西部计划”“三支一扶”计划”“特岗教师计划” “应急岗位”“公卫特别岗”人员：服务所在地县以上团委（或人社局、教育局、卫健委）出具的证明、考核材料、服务合同（协议）和服务证书等材料原件及复印件。</w:t>
      </w:r>
    </w:p>
    <w:p w14:paraId="01A3F66E">
      <w:pPr>
        <w:spacing w:line="578"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2.申请加分的退役大学生士兵，须提供本人有效的《退出现役证》、《优秀士兵证》《优秀士官证》《优秀义务兵证》《优秀学员证》等有关奖励证书（证章）和专科及以上毕业证等材料原件及复印件。</w:t>
      </w:r>
    </w:p>
    <w:p w14:paraId="0A319515">
      <w:pPr>
        <w:spacing w:line="578"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机关事业单位在编人员以及从机关事业单位辞职、辞退、辞聘、解聘等人员，不享受加分政策。</w:t>
      </w:r>
    </w:p>
    <w:p w14:paraId="2B31062C">
      <w:pPr>
        <w:spacing w:line="578" w:lineRule="exact"/>
        <w:ind w:firstLine="640" w:firstLineChars="200"/>
        <w:rPr>
          <w:rFonts w:ascii="Times New Roman" w:hAnsi="Times New Roman" w:eastAsia="方正仿宋简体"/>
          <w:sz w:val="32"/>
          <w:szCs w:val="32"/>
        </w:rPr>
      </w:pPr>
      <w:r>
        <w:rPr>
          <w:rFonts w:hint="eastAsia" w:ascii="方正黑体简体" w:hAnsi="方正黑体简体" w:eastAsia="方正黑体简体" w:cs="方正黑体简体"/>
          <w:sz w:val="32"/>
          <w:szCs w:val="32"/>
        </w:rPr>
        <w:t>六、本次招聘中需提供哪些面试资格审查材料？</w:t>
      </w:r>
    </w:p>
    <w:p w14:paraId="12C6862A">
      <w:pPr>
        <w:spacing w:line="578"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w:t>
      </w:r>
      <w:r>
        <w:rPr>
          <w:rFonts w:hint="eastAsia" w:ascii="Times New Roman" w:hAnsi="Times New Roman" w:eastAsia="方正仿宋简体"/>
          <w:sz w:val="32"/>
          <w:szCs w:val="32"/>
        </w:rPr>
        <w:t>应聘资格审查表》</w:t>
      </w:r>
      <w:r>
        <w:rPr>
          <w:rFonts w:ascii="Times New Roman" w:hAnsi="Times New Roman" w:eastAsia="方正仿宋简体"/>
          <w:sz w:val="32"/>
          <w:szCs w:val="32"/>
        </w:rPr>
        <w:t>2份（请在</w:t>
      </w:r>
      <w:r>
        <w:rPr>
          <w:rFonts w:hint="eastAsia" w:ascii="Times New Roman" w:hAnsi="Times New Roman" w:eastAsia="方正仿宋简体"/>
          <w:sz w:val="32"/>
          <w:szCs w:val="32"/>
        </w:rPr>
        <w:t>成都人事考试网</w:t>
      </w:r>
      <w:r>
        <w:rPr>
          <w:rFonts w:ascii="Times New Roman" w:hAnsi="Times New Roman" w:eastAsia="方正仿宋简体"/>
          <w:sz w:val="32"/>
          <w:szCs w:val="32"/>
        </w:rPr>
        <w:t>自行打印并按要求张贴近期2寸免冠证件照片）；</w:t>
      </w:r>
    </w:p>
    <w:p w14:paraId="6515AF9E">
      <w:pPr>
        <w:spacing w:line="578"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2.身份证原件和复印件1份；</w:t>
      </w:r>
    </w:p>
    <w:p w14:paraId="0BFF24FE">
      <w:pPr>
        <w:spacing w:line="578"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3.有效的学位证（有学位要求的，下同）、毕业证原件和复印件1份。</w:t>
      </w:r>
    </w:p>
    <w:p w14:paraId="563AE54F">
      <w:pPr>
        <w:spacing w:line="578"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其中，参加面试资格审查时，</w:t>
      </w:r>
      <w:r>
        <w:rPr>
          <w:rFonts w:hint="eastAsia" w:ascii="Times New Roman" w:hAnsi="Times New Roman" w:eastAsia="方正仿宋简体"/>
          <w:sz w:val="32"/>
          <w:szCs w:val="32"/>
        </w:rPr>
        <w:t>2025年高校应届毕业生</w:t>
      </w:r>
      <w:r>
        <w:rPr>
          <w:rFonts w:ascii="Times New Roman" w:hAnsi="Times New Roman" w:eastAsia="方正仿宋简体"/>
          <w:sz w:val="32"/>
          <w:szCs w:val="32"/>
        </w:rPr>
        <w:t>尚未取得毕业证和学位证的，需提供学生证原件及复印件1份，学校主管毕业生就业工作部门开具的就读院系及专业等情况的证明原件。</w:t>
      </w:r>
    </w:p>
    <w:p w14:paraId="2C7BFB04">
      <w:pPr>
        <w:spacing w:line="578"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4.其他与报考资格相关的材料。</w:t>
      </w:r>
      <w:r>
        <w:rPr>
          <w:rFonts w:hint="eastAsia" w:ascii="Times New Roman" w:hAnsi="Times New Roman" w:eastAsia="方正仿宋简体"/>
          <w:sz w:val="32"/>
          <w:szCs w:val="32"/>
        </w:rPr>
        <w:t>其中报考定向招聘岗位的成都市应征入伍的退役大学生士兵或经组织选派在成都市服务的高校毕业生服务基层项目人员，还须提供《退役证》、毕业证、大学生身份参军入伍证明材料或大学生志愿者基层项目服务证书及服务协议的原件、复印件各1份。</w:t>
      </w:r>
    </w:p>
    <w:p w14:paraId="2B5990D6">
      <w:pPr>
        <w:spacing w:line="578"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5.</w:t>
      </w:r>
      <w:r>
        <w:rPr>
          <w:rFonts w:ascii="Times New Roman" w:hAnsi="Times New Roman" w:eastAsia="方正仿宋简体"/>
          <w:sz w:val="32"/>
          <w:szCs w:val="32"/>
        </w:rPr>
        <w:t>留学归国人员应持国家教育部留学服务中心认证学历、学位参加资格审查。</w:t>
      </w:r>
    </w:p>
    <w:p w14:paraId="2616270E">
      <w:pPr>
        <w:spacing w:line="578" w:lineRule="exact"/>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七、违纪违规及存在不诚信情形的应聘人员如何处理？</w:t>
      </w:r>
    </w:p>
    <w:p w14:paraId="3AE4F83D">
      <w:pPr>
        <w:spacing w:line="578"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7D13FFD1">
      <w:pPr>
        <w:spacing w:line="578"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14:paraId="0349F5F5">
      <w:pPr>
        <w:spacing w:line="578" w:lineRule="exact"/>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八、申请减免报考费用办理手续</w:t>
      </w:r>
    </w:p>
    <w:p w14:paraId="476D6363">
      <w:pPr>
        <w:spacing w:line="578"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1.适用人员：享受国家最低生活保障金的城镇、农村家庭考生；脱贫户家庭考生；父母双亡、父母一方为烈士或一级伤残军人，且生活十分困难家庭考生。</w:t>
      </w:r>
    </w:p>
    <w:p w14:paraId="4A8AAD53">
      <w:pPr>
        <w:spacing w:line="578"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2.办理地点：成都市人事考试中心（成都市青羊区清江东路118号3号楼一楼报名大厅，联系电话：028-61802812，</w:t>
      </w:r>
      <w:r>
        <w:rPr>
          <w:rFonts w:ascii="Times New Roman" w:hAnsi="Times New Roman" w:eastAsia="方正仿宋简体"/>
          <w:snapToGrid w:val="0"/>
          <w:kern w:val="0"/>
          <w:sz w:val="32"/>
          <w:szCs w:val="32"/>
        </w:rPr>
        <w:t>028-61802797</w:t>
      </w:r>
      <w:r>
        <w:rPr>
          <w:rFonts w:ascii="Times New Roman" w:hAnsi="Times New Roman" w:eastAsia="方正仿宋简体"/>
          <w:sz w:val="32"/>
          <w:szCs w:val="32"/>
        </w:rPr>
        <w:t>）。</w:t>
      </w:r>
    </w:p>
    <w:p w14:paraId="45282A42">
      <w:pPr>
        <w:spacing w:line="578"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3.办理时间：2025年4月11日-4月15日（工作日每日9点-17点），</w:t>
      </w:r>
      <w:r>
        <w:rPr>
          <w:rFonts w:hint="eastAsia" w:ascii="Times New Roman" w:hAnsi="Times New Roman" w:eastAsia="方正仿宋简体"/>
          <w:sz w:val="32"/>
          <w:szCs w:val="32"/>
        </w:rPr>
        <w:t>15</w:t>
      </w:r>
      <w:r>
        <w:rPr>
          <w:rFonts w:ascii="Times New Roman" w:hAnsi="Times New Roman" w:eastAsia="方正仿宋简体"/>
          <w:sz w:val="32"/>
          <w:szCs w:val="32"/>
        </w:rPr>
        <w:t>日17点以后提交材料或者提供材料不符合相关要求的不做减免处理。</w:t>
      </w:r>
    </w:p>
    <w:p w14:paraId="30EA0F67">
      <w:pPr>
        <w:spacing w:line="578"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4.所需材料：</w:t>
      </w:r>
    </w:p>
    <w:p w14:paraId="1E5DABB3">
      <w:pPr>
        <w:spacing w:line="578"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0A90BE3C">
      <w:pPr>
        <w:spacing w:line="578"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（2）脱贫户家庭考生，凭乡（镇）政府、街道办事处和学校学生处出具的原农村建档立卡贫困户证明、特殊困难证明；</w:t>
      </w:r>
    </w:p>
    <w:p w14:paraId="6DDEACDB">
      <w:pPr>
        <w:spacing w:line="578"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（3）父母双亡、父母一方为烈士或一级伤残军人，且生活十分困难家庭考生，凭有关部门出具的父母双亡证明或民政部门（退役军人事务部门）出具的父亲或母亲烈士证明、父亲或母亲一级伤残军人证明。</w:t>
      </w:r>
    </w:p>
    <w:p w14:paraId="129A3C15">
      <w:pPr>
        <w:spacing w:line="578"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5.办理程序：</w:t>
      </w:r>
    </w:p>
    <w:p w14:paraId="41FFA21C">
      <w:pPr>
        <w:spacing w:line="578"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（1）首先在网上完成报名并缴纳报名费用，申请减免通过后予以退费。</w:t>
      </w:r>
    </w:p>
    <w:p w14:paraId="06FAD3A8">
      <w:pPr>
        <w:spacing w:line="578"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（2）报考人员可到现场办理减免报考费用的手续。不方便到现场办理的人员，须拨打联系电话（028-61802797），通过传真或邮箱上传减免所需材料，经审核确认后办理减免手续。</w:t>
      </w:r>
    </w:p>
    <w:p w14:paraId="5F969272">
      <w:pPr>
        <w:spacing w:line="578" w:lineRule="exact"/>
        <w:ind w:firstLine="640" w:firstLineChars="200"/>
        <w:rPr>
          <w:rFonts w:ascii="Times New Roman" w:hAnsi="Times New Roman" w:eastAsia="方正仿宋简体"/>
          <w:sz w:val="32"/>
          <w:szCs w:val="32"/>
        </w:rPr>
      </w:pPr>
      <w:r>
        <w:rPr>
          <w:rFonts w:hint="eastAsia" w:ascii="方正黑体简体" w:hAnsi="方正黑体简体" w:eastAsia="方正黑体简体" w:cs="方正黑体简体"/>
          <w:sz w:val="32"/>
          <w:szCs w:val="32"/>
        </w:rPr>
        <w:t>九、其他</w:t>
      </w:r>
    </w:p>
    <w:p w14:paraId="2E7D0505">
      <w:pPr>
        <w:spacing w:line="578"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本次招聘公告中所指“以上”“以下”“以前”“以后”均包含本级（数），如2年以上工作经历，指工作经历满2年；专技12级以上或以下，均含专技12级，以此类推；招聘公告中涉及的时间节点，除明确规定外，均以公告报名之日起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大标宋简体">
    <w:altName w:val="微软雅黑"/>
    <w:panose1 w:val="00000000000000000000"/>
    <w:charset w:val="86"/>
    <w:family w:val="auto"/>
    <w:pitch w:val="default"/>
    <w:sig w:usb0="00000000" w:usb1="00000000" w:usb2="0000000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9CB"/>
    <w:rsid w:val="000179CB"/>
    <w:rsid w:val="000C0569"/>
    <w:rsid w:val="003F0E13"/>
    <w:rsid w:val="00BF62C8"/>
    <w:rsid w:val="13E97C3B"/>
    <w:rsid w:val="31A27CB5"/>
    <w:rsid w:val="44F52389"/>
    <w:rsid w:val="4BAF01F4"/>
    <w:rsid w:val="550B7314"/>
    <w:rsid w:val="56B70654"/>
    <w:rsid w:val="5B8E1567"/>
    <w:rsid w:val="627E0125"/>
    <w:rsid w:val="64BB64BB"/>
    <w:rsid w:val="651C32E4"/>
    <w:rsid w:val="677756F5"/>
    <w:rsid w:val="7BEF6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首行缩进"/>
    <w:basedOn w:val="1"/>
    <w:qFormat/>
    <w:uiPriority w:val="0"/>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tabs>
        <w:tab w:val="center" w:pos="4153"/>
        <w:tab w:val="right" w:pos="8306"/>
      </w:tabs>
      <w:snapToGrid w:val="0"/>
      <w:jc w:val="center"/>
    </w:pPr>
    <w:rPr>
      <w:sz w:val="18"/>
      <w:szCs w:val="18"/>
    </w:rPr>
  </w:style>
  <w:style w:type="character" w:customStyle="1" w:styleId="7">
    <w:name w:val="NormalCharacter"/>
    <w:semiHidden/>
    <w:qFormat/>
    <w:uiPriority w:val="0"/>
    <w:rPr>
      <w:kern w:val="2"/>
      <w:sz w:val="21"/>
      <w:szCs w:val="22"/>
      <w:lang w:val="en-US" w:eastAsia="zh-CN" w:bidi="ar-SA"/>
    </w:rPr>
  </w:style>
  <w:style w:type="character" w:customStyle="1" w:styleId="8">
    <w:name w:val="页眉 字符"/>
    <w:basedOn w:val="6"/>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4664</Words>
  <Characters>4796</Characters>
  <Lines>34</Lines>
  <Paragraphs>9</Paragraphs>
  <TotalTime>2</TotalTime>
  <ScaleCrop>false</ScaleCrop>
  <LinksUpToDate>false</LinksUpToDate>
  <CharactersWithSpaces>4797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2025-02-24T07:28:00Z</dcterms:created>
  <dc:creator>Administrator</dc:creator>
  <cp:lastModifiedBy>SX-T</cp:lastModifiedBy>
  <dcterms:modified xsi:type="dcterms:W3CDTF">2025-03-19T08:24:40Z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65C2B34026B243F9910B29C8C2BF5907_13</vt:lpwstr>
  </property>
</Properties>
</file>