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82061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52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附件二：</w:t>
      </w:r>
    </w:p>
    <w:p w14:paraId="24FD012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525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公务员录用体检通用标准（试行）</w:t>
      </w:r>
    </w:p>
    <w:p w14:paraId="7C86204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textAlignment w:val="center"/>
        <w:rPr>
          <w:rFonts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 w14:paraId="1C87C47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第一条风湿性心脏病、心肌病、冠心病、先天性心脏病等器质性心脏病，不合格。先天性心脏病不需手术者或经手术治愈者，合格。</w:t>
      </w:r>
    </w:p>
    <w:p w14:paraId="42DFA07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遇有下列情况之一的，排除病理性改变，合格：</w:t>
      </w:r>
    </w:p>
    <w:p w14:paraId="0A0057C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（一）心脏听诊有杂音；</w:t>
      </w:r>
    </w:p>
    <w:p w14:paraId="75C4545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（二）频发期前收缩；</w:t>
      </w:r>
    </w:p>
    <w:p w14:paraId="52FEBB5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（三）心率每分钟小于50次或大于110次；</w:t>
      </w:r>
    </w:p>
    <w:p w14:paraId="3C31D52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（四）心电图有异常的其他情况。</w:t>
      </w:r>
    </w:p>
    <w:p w14:paraId="7144AC2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第二条血压在下列范围内，合格：收缩压小于140mmHg；舒张压小于90mmHg。</w:t>
      </w:r>
    </w:p>
    <w:p w14:paraId="15E94CB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第三条血液系统疾病，不合格。单纯性缺铁性贫血，血红蛋白男性高于90g／L、女性高于80g／L，合格。</w:t>
      </w:r>
    </w:p>
    <w:p w14:paraId="495CD0A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第四条结核病不合格。但下列情况合格：</w:t>
      </w:r>
    </w:p>
    <w:p w14:paraId="093F069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（一）原发性肺结核、继发性肺结核、结核性胸膜炎，临床治愈后稳定1年无变化者；</w:t>
      </w:r>
    </w:p>
    <w:p w14:paraId="001AC7B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（二）肺外结核病：肾结核、骨结核、腹膜结核、淋巴结核等，临床治愈后2年无复发，经专科医院检查无变化者。</w:t>
      </w:r>
    </w:p>
    <w:p w14:paraId="35DDE37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第五条慢性支气管炎伴阻塞性肺气肿、支气管扩张、支气管哮喘，不合格。</w:t>
      </w:r>
    </w:p>
    <w:p w14:paraId="79671F2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第六条慢性胰腺炎、溃疡性结肠炎、克罗恩病等严重慢性消化系统疾病，不合格。胃次全切除术后无严重并发症者，合格。</w:t>
      </w:r>
    </w:p>
    <w:p w14:paraId="7667409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第七条各种急慢性肝炎及肝硬化，不合格。</w:t>
      </w:r>
    </w:p>
    <w:p w14:paraId="69CBDB5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第八条恶性肿瘤，不合格。</w:t>
      </w:r>
    </w:p>
    <w:p w14:paraId="460E70C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第九条肾炎、慢性肾盂肾炎、多囊肾、肾功能不全，不合格。</w:t>
      </w:r>
    </w:p>
    <w:p w14:paraId="55A805A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第十条糖尿病、尿崩症、肢端肥大症等内分泌系统疾病，不合格。甲状腺功能亢进治愈后1年无症状和体征者，合格。</w:t>
      </w:r>
    </w:p>
    <w:p w14:paraId="4FC59F5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第十一条有癫痫病史、精神病史、癔病史、夜游症、严重的神经官能症（经常头痛头晕、失眠、记忆力明显下降等），精神活性物质滥用和依赖者，不合格。</w:t>
      </w:r>
    </w:p>
    <w:p w14:paraId="3737BA6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第十二条红斑狼疮、皮肌炎和/或多发性肌炎、硬皮病、结节性多动脉炎、类风湿性关节炎等各种弥漫性结缔组织疾病，大动脉炎，不合格。</w:t>
      </w:r>
    </w:p>
    <w:p w14:paraId="4E5C441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第十三条晚期血吸虫病，晚期血丝虫病兼有橡皮肿或有乳糜尿，不合格。</w:t>
      </w:r>
    </w:p>
    <w:p w14:paraId="5026019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第十四条颅骨缺损、颅内异物存留、颅脑畸形、脑外伤后综合征，不合格。</w:t>
      </w:r>
    </w:p>
    <w:p w14:paraId="0C85209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第十五条严重的慢性骨髓炎，不合格。</w:t>
      </w:r>
    </w:p>
    <w:p w14:paraId="1599854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第十六条三度单纯性甲状腺肿，不合格。</w:t>
      </w:r>
    </w:p>
    <w:p w14:paraId="22E2C50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第十七条有梗阻的胆结石或泌尿系结石，不合格。</w:t>
      </w:r>
    </w:p>
    <w:p w14:paraId="4B6A610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第十八条淋病、梅毒、软下疳、性病性淋巴肉芽肿、尖锐湿疣、生殖器疱疹，艾滋病，不合格。</w:t>
      </w:r>
    </w:p>
    <w:p w14:paraId="665977E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第十九条双眼矫正视力均低于4.8（小数视力0.6），一眼失明另一眼矫正视力低于4.9（小数视力0.8），有明显视功能损害眼病者，不合格。</w:t>
      </w:r>
    </w:p>
    <w:p w14:paraId="102778D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第二十条双耳均有听力障碍，在使用人工听觉装置情况下，双耳在3米以内耳语仍听不见者，不合格。</w:t>
      </w:r>
    </w:p>
    <w:p w14:paraId="61705D6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第二十一条未纳入体检标准，影响正常履行职责的其他严重疾病，不合格。</w:t>
      </w:r>
    </w:p>
    <w:p w14:paraId="13A8884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3B4899"/>
    <w:rsid w:val="20B120D5"/>
    <w:rsid w:val="514566E6"/>
    <w:rsid w:val="5D32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179</Words>
  <Characters>179</Characters>
  <Lines>0</Lines>
  <Paragraphs>0</Paragraphs>
  <TotalTime>1</TotalTime>
  <ScaleCrop>false</ScaleCrop>
  <LinksUpToDate>false</LinksUpToDate>
  <CharactersWithSpaces>182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2025-01-02T02:40:00Z</dcterms:created>
  <dc:creator>admin</dc:creator>
  <cp:lastModifiedBy>乐然</cp:lastModifiedBy>
  <dcterms:modified xsi:type="dcterms:W3CDTF">2025-01-02T03:18:27Z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eyJoZGlkIjoiYzkxNmUxNjkxYjUzMDBhNmJhOWY1Y2YxNjVkYzQxNWIiLCJ1c2VySWQiOiIzODUxNzM4MTgifQ==</vt:lpwstr>
  </property>
  <property fmtid="{D5CDD505-2E9C-101B-9397-08002B2CF9AE}" pid="4" name="ICV">
    <vt:lpwstr>5AB06B15CAE74908ABF0D3D44084C599_12</vt:lpwstr>
  </property>
</Properties>
</file>