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sz w:val="21"/>
        </w:rPr>
        <w:pict>
          <v:group id="_x0000_s1099" o:spid="_x0000_s1099" o:spt="203" style="position:absolute;left:0pt;margin-left:-30pt;margin-top:-25.25pt;height:129.7pt;width:540.5pt;z-index:-251657216;mso-width-relative:page;mso-height-relative:page;" coordorigin="9671,754" coordsize="10810,2594">
            <o:lock v:ext="edit" aspectratio="f"/>
            <v:line id="_x0000_s1100" o:spid="_x0000_s1100" o:spt="20" style="position:absolute;left:9671;top:3132;height:0;width:10811;" filled="f" stroked="t" coordsize="21600,21600">
              <v:path arrowok="t"/>
              <v:fill on="f" focussize="0,0"/>
              <v:stroke weight="2.5pt" color="#000000"/>
              <v:imagedata o:title=""/>
              <o:lock v:ext="edit" aspectratio="f"/>
            </v:line>
            <v:group id="_x0000_s1101" o:spid="_x0000_s1101" o:spt="203" style="position:absolute;left:10679;top:754;height:2594;width:9179;" coordorigin="16653,1811" coordsize="9179,2594">
              <o:lock v:ext="edit" aspectratio="f"/>
              <v:shape id="_x0000_s1102" o:spid="_x0000_s1102" o:spt="202" type="#_x0000_t202" style="position:absolute;left:16653;top:2784;height:523;width:1369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339966"/>
                          <w:sz w:val="18"/>
                          <w:szCs w:val="18"/>
                        </w:rPr>
                        <w:t>SANXIN</w:t>
                      </w:r>
                    </w:p>
                  </w:txbxContent>
                </v:textbox>
              </v:shape>
              <v:shape id="_x0000_s1103" o:spid="_x0000_s1103" o:spt="75" alt="校徽" type="#_x0000_t75" style="position:absolute;left:16821;top:1811;height:949;width:812;" filled="f" o:preferrelative="t" stroked="f" coordsize="21600,21600">
                <v:path/>
                <v:fill on="f" focussize="0,0"/>
                <v:stroke on="f"/>
                <v:imagedata r:id="rId4" o:title="校徽"/>
                <o:lock v:ext="edit" aspectratio="t"/>
              </v:shape>
              <v:shape id="_x0000_s1104" o:spid="_x0000_s1104" o:spt="202" type="#_x0000_t202" style="position:absolute;left:17636;top:2497;height:712;width:8196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i/>
                          <w:sz w:val="32"/>
                          <w:szCs w:val="28"/>
                        </w:rPr>
                        <w:t>Zhongshan</w:t>
                      </w:r>
                      <w:r>
                        <w:rPr>
                          <w:rFonts w:hint="eastAsia"/>
                          <w:i/>
                          <w:sz w:val="32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i/>
                          <w:sz w:val="32"/>
                          <w:szCs w:val="28"/>
                        </w:rPr>
                        <w:t xml:space="preserve">Sanxin </w:t>
                      </w:r>
                      <w:r>
                        <w:rPr>
                          <w:rFonts w:hint="eastAsia"/>
                          <w:i/>
                          <w:sz w:val="32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i/>
                          <w:sz w:val="32"/>
                          <w:szCs w:val="28"/>
                        </w:rPr>
                        <w:t>School</w:t>
                      </w:r>
                    </w:p>
                  </w:txbxContent>
                </v:textbox>
              </v:shape>
              <v:shape id="_x0000_s1105" o:spid="_x0000_s1105" o:spt="136" type="#_x0000_t136" style="position:absolute;left:18214;top:1885;height:775;width:7000;" fillcolor="#000000" filled="t" stroked="t" coordsize="21600,21600" adj="10800">
                <v:path/>
                <v:fill on="t" color2="#FFFFFF" focussize="0,0"/>
                <v:stroke color="#000000"/>
                <v:imagedata o:title=""/>
                <o:lock v:ext="edit" aspectratio="f"/>
                <v:textpath on="t" fitshape="t" fitpath="t" trim="t" xscale="f" string="中 山 市 三 鑫 学 校" style="font-family:楷体;font-size:20pt;v-rotate-letters:f;v-same-letter-heights:f;v-text-align:center;"/>
              </v:shape>
              <v:shape id="_x0000_s1106" o:spid="_x0000_s1106" o:spt="202" type="#_x0000_t202" style="position:absolute;left:16749;top:3172;height:476;width:6194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default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地    址：中山市三乡镇平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南</w:t>
                      </w:r>
                      <w:r>
                        <w:rPr>
                          <w:rFonts w:hint="eastAsia"/>
                          <w:sz w:val="24"/>
                        </w:rPr>
                        <w:t>村谷都大道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1136号</w:t>
                      </w:r>
                    </w:p>
                  </w:txbxContent>
                </v:textbox>
              </v:shape>
              <v:shape id="_x0000_s1107" o:spid="_x0000_s1107" o:spt="202" type="#_x0000_t202" style="position:absolute;left:16729;top:3549;height:857;width:9011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both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招生专线：86330666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4"/>
                        </w:rPr>
                        <w:t>邮政编码：528463</w:t>
                      </w:r>
                    </w:p>
                  </w:txbxContent>
                </v:textbox>
              </v:shape>
            </v:group>
          </v:group>
        </w:pic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lang w:val="en-US" w:eastAsia="zh-CN"/>
        </w:rPr>
        <w:t>湾区名校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u w:val="single"/>
          <w:lang w:val="en-US" w:eastAsia="zh-CN"/>
        </w:rPr>
        <w:t>高薪诚聘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广东省中山市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三鑫学校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初中部招聘启事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中山市三鑫学校始建于20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01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年，位于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大湾区核心区域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，毗邻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珠海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、广州，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深圳，港澳是一所全寄宿高端民办学校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历经2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年发展，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做高品质教育，让每个孩子都闪光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的办学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理念深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入人心，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形成了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包含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幼儿园、小学、初中、普通高中、国际高中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15年一贯制的教育生态链条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校本部现有学生11000多人，教职工1500多人，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优秀毕业生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遍布全球。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学校交通便捷，区位优势明显；山水校园，风景如画；师资精良，待遇优厚，中考连续二十年名列中山市第一。蝉联中山市五星级民办学校、初中办学质量评价一等奖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。现面向全国，高薪聘请各科优秀教师。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  <w:t>招聘岗位及人数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语文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人、数学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人、英语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人、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道德与法治2人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、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体育1人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招聘条件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一）基本条件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 w:firstLineChars="1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1.热爱教育事业，认同我校“做高品质教育 让每个孩子都闪光”的教育理念；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 w:firstLineChars="1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2.身心健康，有爱心、耐心，有创新意识和合作精神，善于学习，心态积极阳光、身心健康，无不良嗜好；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3.遵纪守法，无违法犯罪记录，价值观端正；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 w:firstLineChars="100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4.本科或研究生学历，所学专业与应聘岗位专业基本相符。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 w:firstLineChars="100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5.有教师资格证（应届生毕业半年内能够取得教师资格证）。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（二）具体条件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 w:firstLineChars="1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 应届毕业生：具有本科及以上学历，所学专业与应聘岗位专业基本相符，有学校实习经历，有较扎实的专业知识和一定的教学基本功。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80" w:firstLineChars="1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2. 经验教师：具本科及以上学历，男性年龄在45周岁以下、女性年龄在40周岁以下，特别优秀的年龄可以适当放宽；有教育教学经验，在学科教学和班级管理上取得过一定的成绩或者有突出表现。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三、工资待遇与福利：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坚持“多劳多得、优劳优得”的薪酬原则。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（一）工资待遇：（含税及五险二金）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80" w:firstLineChars="100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 w:bidi="ar-SA"/>
        </w:rPr>
        <w:t>1.初中部教师年收入：人均28万元，满工作量的骨干教师年收入45万+。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80" w:firstLineChars="1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2.符合以下情况之一的，工资面议，特别优秀者可约定保底年薪。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（1）优秀应届毕业生；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（2）近五年内被评为市级学科带头人、市级赛课一等奖、优秀班主任或以上级别奖励的；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（3）担任过学科主任、教务主任、德育主任等管理干部超过5年，且业绩较突出的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（4）竞赛教练、高级教师、特级教师、博士。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（二）福利待遇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1.五险一金、职业年金、带薪寒暑假、节日慰问金、每期董事会嘉奖、中考奖、定期体检、教工子弟就读优惠、提供工作住房等；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2.职称评定享受公办同等政策；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3.新老师加盟有成长导师帮扶，享受“三体”（青年教师成长共同体、班主任成长共同体、微课题研究共同体）成长培训。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四、聘用考核程序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采取简历甄选和专家面试的方式选拔应聘人员，具体招聘流程为：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现场招聘流程：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审查报名材料，确定参加面试人员名单——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到招聘现场指定教室面试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情景答辩或无领导小组讨论、片段教学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——签署聘用合同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应聘人员也可以先到我校考察、实习（包食宿），再申请考核。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非现场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招聘流程：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审查报名材料——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通知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应聘人员到校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面试、笔试——公开课试教——聘用人员签署聘用合同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对于应届生侧重考查基本素养和成长潜力，对于笔试和试教的要求会适当降低。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五、报名要求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1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 xml:space="preserve">. 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应聘材料：个人简历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内含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近期免冠大一寸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>登记照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；身份证、学历、学位证书复印件；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eastAsia="zh-CN"/>
        </w:rPr>
        <w:t>与应聘学科对应的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教师资格证；专业技术资格证；其他个人认为有必要提交的材料。欢迎做成PDF格式，低碳发邮件。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u w:val="single"/>
          <w:lang w:val="en-US" w:eastAsia="zh-CN"/>
        </w:rPr>
        <w:t>简历请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u w:val="single"/>
        </w:rPr>
        <w:t>注明应聘学部+学科+姓名（如：小学/初中/高中  语文王小明）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简历投递方式：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instrText xml:space="preserve"> HYPERLINK "mailto:1424659720@qq.com。" </w:instrTex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fldChar w:fldCharType="separate"/>
      </w:r>
      <w:r>
        <w:rPr>
          <w:rStyle w:val="8"/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1424659720@qq.com</w:t>
      </w:r>
      <w:r>
        <w:rPr>
          <w:rStyle w:val="8"/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u w:val="single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</w:rPr>
        <w:t>咨询电话：</w:t>
      </w: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lang w:val="en-US" w:eastAsia="zh-CN"/>
        </w:rPr>
        <w:t xml:space="preserve"> 学校办公室0760-86333888。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default" w:ascii="方正仿宋_GB18030" w:hAnsi="方正仿宋_GB18030" w:eastAsia="方正仿宋_GB18030" w:cs="方正仿宋_GB1803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8"/>
          <w:szCs w:val="28"/>
          <w:highlight w:val="none"/>
          <w:u w:val="none"/>
          <w:lang w:val="en-US" w:eastAsia="zh-CN"/>
        </w:rPr>
        <w:t>联系人：明老师13424534364    文老师13702797011</w:t>
      </w:r>
    </w:p>
    <w:p>
      <w:pPr>
        <w:pStyle w:val="2"/>
        <w:numPr>
          <w:ilvl w:val="0"/>
          <w:numId w:val="2"/>
        </w:numPr>
        <w:ind w:left="0" w:leftChars="0" w:firstLine="560" w:firstLineChars="200"/>
        <w:rPr>
          <w:rFonts w:hint="default" w:ascii="方正仿宋_GB2312" w:hAnsi="方正仿宋_GB2312" w:eastAsia="方正仿宋_GB2312" w:cs="方正仿宋_GB2312"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4"/>
          <w:highlight w:val="none"/>
          <w:lang w:val="en-US" w:eastAsia="zh-CN"/>
        </w:rPr>
        <w:t>敬请关注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4"/>
          <w:highlight w:val="none"/>
          <w:u w:val="single"/>
          <w:lang w:val="en-US" w:eastAsia="zh-CN"/>
        </w:rPr>
        <w:t>中山市三鑫学校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4"/>
          <w:highlight w:val="none"/>
          <w:lang w:val="en-US" w:eastAsia="zh-CN"/>
        </w:rPr>
        <w:t>微信公众号、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4"/>
          <w:highlight w:val="none"/>
          <w:lang w:val="en-US" w:eastAsia="zh-CN"/>
        </w:rPr>
        <w:t>三鑫学校现场招聘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4"/>
          <w:highlight w:val="none"/>
          <w:lang w:val="en-US" w:eastAsia="zh-CN"/>
        </w:rPr>
        <w:t>微信公众号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28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广东省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中山市三鑫学校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2024年11月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84185E-B14B-49E0-B7D8-074F4C208E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2" w:fontKey="{2ADCB835-205C-46C5-875A-20462673DF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CA2C89A-3E31-45CE-9E81-0F0DE52D1D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F7AF06-462E-4AAE-858A-D24AEBA95E6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09272C1-E67B-4CA2-8132-5F43DDCB3F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48B15A9-7A77-40CE-B296-B6FC8073E3D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E8598"/>
    <w:multiLevelType w:val="singleLevel"/>
    <w:tmpl w:val="FB7E8598"/>
    <w:lvl w:ilvl="0" w:tentative="0">
      <w:start w:val="1"/>
      <w:numFmt w:val="chineseCounting"/>
      <w:suff w:val="nothing"/>
      <w:lvlText w:val="%1、"/>
      <w:lvlJc w:val="left"/>
      <w:rPr>
        <w:rFonts w:hint="eastAsia" w:ascii="微软雅黑" w:hAnsi="微软雅黑" w:eastAsia="微软雅黑" w:cs="微软雅黑"/>
        <w:b/>
        <w:bCs/>
      </w:rPr>
    </w:lvl>
  </w:abstractNum>
  <w:abstractNum w:abstractNumId="1">
    <w:nsid w:val="6481ECD4"/>
    <w:multiLevelType w:val="singleLevel"/>
    <w:tmpl w:val="6481ECD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TI4ZTE1MDExYmNmMmJiYTRiMDJhYWY2ODViNDAifQ=="/>
    <w:docVar w:name="KSO_WPS_MARK_KEY" w:val="8022ac14-83ac-4d6c-8203-5e557961a1a0"/>
  </w:docVars>
  <w:rsids>
    <w:rsidRoot w:val="000212F1"/>
    <w:rsid w:val="000033D4"/>
    <w:rsid w:val="000212F1"/>
    <w:rsid w:val="000C628F"/>
    <w:rsid w:val="00D529F5"/>
    <w:rsid w:val="00E27C24"/>
    <w:rsid w:val="00F01FE3"/>
    <w:rsid w:val="03337C8F"/>
    <w:rsid w:val="04D550AF"/>
    <w:rsid w:val="052D0984"/>
    <w:rsid w:val="08DA4016"/>
    <w:rsid w:val="0AB84996"/>
    <w:rsid w:val="0D7F6299"/>
    <w:rsid w:val="0D9F0008"/>
    <w:rsid w:val="0EB841B9"/>
    <w:rsid w:val="11BB3013"/>
    <w:rsid w:val="12417C48"/>
    <w:rsid w:val="12E15729"/>
    <w:rsid w:val="165C552B"/>
    <w:rsid w:val="171043B8"/>
    <w:rsid w:val="18DC40C8"/>
    <w:rsid w:val="191C4C5E"/>
    <w:rsid w:val="19C44106"/>
    <w:rsid w:val="1BA57DCB"/>
    <w:rsid w:val="1BDD1088"/>
    <w:rsid w:val="1D4D1EF0"/>
    <w:rsid w:val="1DCC5EA1"/>
    <w:rsid w:val="1E6323E1"/>
    <w:rsid w:val="1ECF07B0"/>
    <w:rsid w:val="1EEF6E4B"/>
    <w:rsid w:val="1F1D30F0"/>
    <w:rsid w:val="22101E37"/>
    <w:rsid w:val="23A2318C"/>
    <w:rsid w:val="251B0753"/>
    <w:rsid w:val="2AF96DF2"/>
    <w:rsid w:val="2CF373B5"/>
    <w:rsid w:val="2D9C165A"/>
    <w:rsid w:val="2EFA733D"/>
    <w:rsid w:val="301E5A0F"/>
    <w:rsid w:val="30DA31C2"/>
    <w:rsid w:val="317D64D5"/>
    <w:rsid w:val="31BE115F"/>
    <w:rsid w:val="327408BD"/>
    <w:rsid w:val="32FD261C"/>
    <w:rsid w:val="33914F32"/>
    <w:rsid w:val="37B440C7"/>
    <w:rsid w:val="37E95110"/>
    <w:rsid w:val="38294B8D"/>
    <w:rsid w:val="38F70D1F"/>
    <w:rsid w:val="3C871981"/>
    <w:rsid w:val="3E484B5E"/>
    <w:rsid w:val="3F474DA3"/>
    <w:rsid w:val="40185728"/>
    <w:rsid w:val="40ED36EE"/>
    <w:rsid w:val="418561A7"/>
    <w:rsid w:val="433F2266"/>
    <w:rsid w:val="434E2593"/>
    <w:rsid w:val="47165493"/>
    <w:rsid w:val="49254D5A"/>
    <w:rsid w:val="4CB93F3C"/>
    <w:rsid w:val="54C47921"/>
    <w:rsid w:val="551E3471"/>
    <w:rsid w:val="56A108F3"/>
    <w:rsid w:val="583851C8"/>
    <w:rsid w:val="59027130"/>
    <w:rsid w:val="5A4914DA"/>
    <w:rsid w:val="5B1B4C47"/>
    <w:rsid w:val="60AA3E6F"/>
    <w:rsid w:val="62EC7CF1"/>
    <w:rsid w:val="6A501090"/>
    <w:rsid w:val="6AF11CE3"/>
    <w:rsid w:val="6B974A9E"/>
    <w:rsid w:val="6BE65742"/>
    <w:rsid w:val="6C977B93"/>
    <w:rsid w:val="6D434F6B"/>
    <w:rsid w:val="6EBF13B3"/>
    <w:rsid w:val="6F2C082F"/>
    <w:rsid w:val="711B3804"/>
    <w:rsid w:val="71B47CB1"/>
    <w:rsid w:val="72B64AF8"/>
    <w:rsid w:val="72CB3512"/>
    <w:rsid w:val="752306DA"/>
    <w:rsid w:val="753730A5"/>
    <w:rsid w:val="757D09AA"/>
    <w:rsid w:val="783B1F19"/>
    <w:rsid w:val="79DF1A39"/>
    <w:rsid w:val="7A2167D3"/>
    <w:rsid w:val="7AA53DA6"/>
    <w:rsid w:val="7B6E3480"/>
    <w:rsid w:val="7C3A0C76"/>
    <w:rsid w:val="7C7F5986"/>
    <w:rsid w:val="7D2D3A06"/>
    <w:rsid w:val="7F3939BE"/>
    <w:rsid w:val="D47FF062"/>
    <w:rsid w:val="FF8FD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15"/>
    <w:basedOn w:val="6"/>
    <w:unhideWhenUsed/>
    <w:qFormat/>
    <w:uiPriority w:val="0"/>
    <w:rPr>
      <w:rFonts w:hint="default" w:ascii="Times New Roman" w:hAnsi="Times New Roman" w:eastAsia="宋体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0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1"/>
    <customShpInfo spid="_x0000_s1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1411</Words>
  <Characters>1496</Characters>
  <Lines>1</Lines>
  <Paragraphs>1</Paragraphs>
  <TotalTime>0</TotalTime>
  <ScaleCrop>false</ScaleCrop>
  <LinksUpToDate>false</LinksUpToDate>
  <CharactersWithSpaces>1589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2017-04-13T03:30:00Z</dcterms:created>
  <dc:creator>Administrator</dc:creator>
  <cp:lastModifiedBy>石头</cp:lastModifiedBy>
  <cp:lastPrinted>2017-06-29T07:35:00Z</cp:lastPrinted>
  <dcterms:modified xsi:type="dcterms:W3CDTF">2024-11-18T03:13:29Z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53190BFD06AC46598647AA217B941038_13</vt:lpwstr>
  </property>
</Properties>
</file>