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9241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邯郸卓越中学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2025年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招聘信息</w:t>
      </w:r>
    </w:p>
    <w:p w14:paraId="4FE89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邯郸卓越中学（高中）、邯郸市翰光学校（初中）隶属于卓越中盈集团，是卓越中盈集团打造的全封闭寄宿制民办学校，集高中、初中为一体。学校坐落于河北邯郸市，位于主城区，交通便利，面积300余亩，建筑面积20多万平方米，各功能校舍及教育教学设施一应俱全，是一所标准化、现代化、信息化、园林化、人文化校园。学校现有教职工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  <w:t>六百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余人，在校生近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  <w:t>七千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余名。到目前为止，学校拥有全国名师、省特级教师、省骨干教师、市级学科名师近50人，师资力量在河北省乃至全国民办学校中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  <w:t>名列前茅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。</w:t>
      </w:r>
    </w:p>
    <w:p w14:paraId="73C174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1270</wp:posOffset>
            </wp:positionV>
            <wp:extent cx="4064000" cy="2271395"/>
            <wp:effectExtent l="0" t="0" r="12700" b="14605"/>
            <wp:wrapSquare wrapText="bothSides"/>
            <wp:docPr id="2" name="图片 2" descr="e88c27106eb79f9541735cdf810e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c27106eb79f9541735cdf810e8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  <w:t xml:space="preserve">    </w:t>
      </w:r>
    </w:p>
    <w:p w14:paraId="12A072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608876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6F30A9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26DA8D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769DE31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2B3B7B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217170</wp:posOffset>
            </wp:positionV>
            <wp:extent cx="4072890" cy="2847340"/>
            <wp:effectExtent l="0" t="0" r="3810" b="10160"/>
            <wp:wrapSquare wrapText="bothSides"/>
            <wp:docPr id="3" name="图片 3" descr="4eef9081ca7c67c6ad08d21898f7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ef9081ca7c67c6ad08d21898f731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952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0AF551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311190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val="en-US" w:eastAsia="zh-CN"/>
        </w:rPr>
      </w:pPr>
    </w:p>
    <w:p w14:paraId="1E64F0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</w:p>
    <w:p w14:paraId="2B745EA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</w:p>
    <w:p w14:paraId="39C4A0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</w:p>
    <w:p w14:paraId="00592B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</w:p>
    <w:p w14:paraId="42AEDC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-635</wp:posOffset>
            </wp:positionV>
            <wp:extent cx="4088765" cy="2724785"/>
            <wp:effectExtent l="0" t="0" r="6985" b="18415"/>
            <wp:wrapSquare wrapText="bothSides"/>
            <wp:docPr id="4" name="图片 4" descr="9c57ac9b2c1720c4742d8e52a660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c57ac9b2c1720c4742d8e52a660e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41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邯郸卓越中学，现代化的校园、过硬的管理团队、结构合理的师资队伍，成立不足三年就被评定为“省级示范性高中”称号。2021年高考，邯郸卓越中学第一届高考实现了开门红，开创了新办学校，全程自己培养，第一届毕业生就出清华北大的辉煌记录，在全省乃至全国都极为罕见；2022年高考，邯郸卓越中学第二届高考，除再次以裸分的成绩考入清北1人外，学校包揽了邯郸市民办高中高考成绩前三名，前五学校占四人。两届毕业生双一流大学录取率、强基率、本科率均处于全市前列。2023年，我校与北京大学邯郸创新研究院合作项目——“专攻北大课题组”已正式启动。</w:t>
      </w:r>
    </w:p>
    <w:p w14:paraId="74583BC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156845</wp:posOffset>
            </wp:positionV>
            <wp:extent cx="3951605" cy="2275840"/>
            <wp:effectExtent l="0" t="0" r="10795" b="10160"/>
            <wp:wrapSquare wrapText="bothSides"/>
            <wp:docPr id="7" name="图片 7" descr="de4e0c1b17c59ae2d2de75900059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4e0c1b17c59ae2d2de759000591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F989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65A7BF4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0C69B34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66C6D53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750167F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6CB82EF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</w:p>
    <w:p w14:paraId="3FA9AB3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邯郸市翰光学校是三大市直属民办初中之一，翰光人始终坚持以“自律、自信、自省、自强、自新”的信念鞭策自己；始终贯彻“一切为了学生的健康成长”为办学宗旨。在“厚德树人、追求卓越”的校风引领下，  形成了“乐学、勤奋、合作”  的浓厚学风和“严谨、协作、奉献”的良好教风 。 近年来培养大批优秀学子，历年中考成绩在全市名列前茅！</w:t>
      </w:r>
    </w:p>
    <w:p w14:paraId="06F97ED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“三年全市最佳、五年全省一流、十年全国知名”是我集团办学目标，精准的办学定位、高标准规划、高起点运行、高质量发展的卓越中盈集团，现面向全国招聘初高中各学科优秀教师和储备干部，共谱新辉煌！</w:t>
      </w:r>
    </w:p>
    <w:p w14:paraId="1A220D6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招聘岗位</w:t>
      </w:r>
    </w:p>
    <w:p w14:paraId="1719492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182880</wp:posOffset>
            </wp:positionV>
            <wp:extent cx="5271135" cy="999490"/>
            <wp:effectExtent l="0" t="0" r="0" b="0"/>
            <wp:wrapSquare wrapText="bothSides"/>
            <wp:docPr id="1" name="图片 1" descr="503a5bd8b5a6ce6cd4a234e5a60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3a5bd8b5a6ce6cd4a234e5a605066"/>
                    <pic:cNvPicPr>
                      <a:picLocks noChangeAspect="1"/>
                    </pic:cNvPicPr>
                  </pic:nvPicPr>
                  <pic:blipFill>
                    <a:blip r:embed="rId8"/>
                    <a:srcRect b="548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hint="eastAsia" w:ascii="仿宋" w:hAnsi="仿宋" w:eastAsia="仿宋" w:cs="仿宋"/>
          <w:sz w:val="32"/>
          <w:szCs w:val="32"/>
        </w:rPr>
        <w:t>招聘条件</w:t>
      </w:r>
    </w:p>
    <w:p w14:paraId="7567523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（一）应届毕业生</w:t>
      </w:r>
    </w:p>
    <w:p w14:paraId="6228482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近三年师范类本科及以上学历,或近三年非师范类全日制相关专业本科一批及以上学历,有相应学科的教师资格证书、普通话等级证书。</w:t>
      </w:r>
    </w:p>
    <w:p w14:paraId="4D656B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（二）骨干教师</w:t>
      </w:r>
    </w:p>
    <w:p w14:paraId="5AC5ED8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原则上本科以上学历、具有10年以上初高中教学经历,至少有两届初高三教学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经历;德能兼备,教学成绩突出;荣获县级以上骨干教师、优秀教师、学科名师等荣誉称号;年龄男50周岁以下,女45周岁以下,特别优秀者年龄可以放宽。</w:t>
      </w:r>
    </w:p>
    <w:p w14:paraId="73E4CA7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应聘程序</w:t>
      </w:r>
    </w:p>
    <w:p w14:paraId="0CA55DE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（一）网上报名</w:t>
      </w:r>
    </w:p>
    <w:p w14:paraId="2FD3E45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将详细简历发送至 hgsyhr@163.com邮箱。</w:t>
      </w:r>
    </w:p>
    <w:p w14:paraId="7C1B7EC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教师岗位：应聘学科+姓名+毕业院校</w:t>
      </w:r>
    </w:p>
    <w:p w14:paraId="36445BA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（二）初审</w:t>
      </w:r>
    </w:p>
    <w:p w14:paraId="3182DB5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对报名应聘者进行初步审核,确定初选合格人员名单。</w:t>
      </w:r>
    </w:p>
    <w:p w14:paraId="37A05A6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（三）面试、试讲</w:t>
      </w:r>
    </w:p>
    <w:p w14:paraId="59A405F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初选通过人员会规定时间、地点参加面试、试讲。</w:t>
      </w:r>
    </w:p>
    <w:p w14:paraId="30BB99B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（四）聘用</w:t>
      </w:r>
    </w:p>
    <w:p w14:paraId="004CF91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32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0"/>
          <w:szCs w:val="30"/>
          <w:shd w:val="clear" w:fill="FFFFFF"/>
        </w:rPr>
        <w:t>综合考核合格者，签订聘用协议。</w:t>
      </w:r>
    </w:p>
    <w:p w14:paraId="66E8F10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待遇规定</w:t>
      </w:r>
    </w:p>
    <w:p w14:paraId="017FF9B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(一)工资待遇</w:t>
      </w:r>
    </w:p>
    <w:p w14:paraId="47CCBBC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1、应往届毕业生：语数外教师年薪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</w:rPr>
        <w:t>-1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sz w:val="30"/>
          <w:szCs w:val="30"/>
        </w:rPr>
        <w:t>万(根据工作量以及完成情况）。史地政化生音体美教师年薪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</w:rPr>
        <w:t>-1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sz w:val="30"/>
          <w:szCs w:val="30"/>
        </w:rPr>
        <w:t>万(根据工作量以及完成情况）。</w:t>
      </w:r>
    </w:p>
    <w:p w14:paraId="1D8AA15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2、骨干教师：年薪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16</w:t>
      </w:r>
      <w:r>
        <w:rPr>
          <w:rFonts w:hint="eastAsia" w:ascii="仿宋" w:hAnsi="仿宋" w:eastAsia="仿宋" w:cs="仿宋"/>
          <w:sz w:val="30"/>
          <w:szCs w:val="30"/>
        </w:rPr>
        <w:t>万以上(根据工作量以及完成情况）。</w:t>
      </w:r>
    </w:p>
    <w:p w14:paraId="27D6568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3、储备干部：待遇面议。</w:t>
      </w:r>
    </w:p>
    <w:p w14:paraId="6BA2F89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(二)福利待遇</w:t>
      </w:r>
    </w:p>
    <w:p w14:paraId="11420D3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1、所有签约教师均享受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五险一金</w:t>
      </w:r>
      <w:r>
        <w:rPr>
          <w:rFonts w:hint="eastAsia" w:ascii="仿宋" w:hAnsi="仿宋" w:eastAsia="仿宋" w:cs="仿宋"/>
          <w:sz w:val="30"/>
          <w:szCs w:val="30"/>
        </w:rPr>
        <w:t>福利保障。</w:t>
      </w:r>
    </w:p>
    <w:p w14:paraId="68BC6C2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2、凡聘用的教师免费入住学校公寓、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餐补、</w:t>
      </w:r>
      <w:r>
        <w:rPr>
          <w:rFonts w:hint="eastAsia" w:ascii="仿宋" w:hAnsi="仿宋" w:eastAsia="仿宋" w:cs="仿宋"/>
          <w:sz w:val="30"/>
          <w:szCs w:val="30"/>
        </w:rPr>
        <w:t>免费班车接送。</w:t>
      </w:r>
    </w:p>
    <w:p w14:paraId="4B9951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3、教职员工子女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可</w:t>
      </w:r>
      <w:r>
        <w:rPr>
          <w:rFonts w:hint="eastAsia" w:ascii="仿宋" w:hAnsi="仿宋" w:eastAsia="仿宋" w:cs="仿宋"/>
          <w:sz w:val="30"/>
          <w:szCs w:val="30"/>
        </w:rPr>
        <w:t>优惠入读我校。</w:t>
      </w:r>
    </w:p>
    <w:p w14:paraId="188B620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4、正式聘用人员按其受聘岗享受相应津贴;教学成绩突出可享受突出贡献奖。</w:t>
      </w:r>
    </w:p>
    <w:p w14:paraId="2E96EF8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5、教师结婚学校发放1000元婚礼祝福礼金。</w:t>
      </w:r>
    </w:p>
    <w:p w14:paraId="39395DF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6、中秋节、春节集团为全校教职工发放丰厚的节日礼品,共庆佳节。</w:t>
      </w:r>
    </w:p>
    <w:p w14:paraId="247B634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7、在校教师按照河北省规定享受带薪产假。</w:t>
      </w:r>
    </w:p>
    <w:p w14:paraId="3A53AFC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8、学校设定月考奖、期末质量教学奖、中考高考突出贡献奖等奖项,鼓励优秀者优劳优得。</w:t>
      </w:r>
    </w:p>
    <w:p w14:paraId="22767BA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9、学校不定期组织联谊活动,拓展教师交友圈,解决教师后顾之忧,让大家感受家庭的温暖。</w:t>
      </w:r>
    </w:p>
    <w:p w14:paraId="27C4E0D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left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0"/>
          <w:szCs w:val="30"/>
        </w:rPr>
        <w:t>10、享受与国办教师相同的职称评定待遇。</w:t>
      </w:r>
    </w:p>
    <w:p w14:paraId="360650B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联系电话</w:t>
      </w:r>
    </w:p>
    <w:p w14:paraId="41B774B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28" w:firstLineChars="200"/>
        <w:jc w:val="center"/>
        <w:textAlignment w:val="auto"/>
        <w:rPr>
          <w:rFonts w:hint="eastAsia" w:ascii="仿宋" w:hAnsi="仿宋" w:eastAsia="仿宋" w:cs="仿宋"/>
          <w:spacing w:val="7"/>
          <w:sz w:val="30"/>
          <w:szCs w:val="30"/>
        </w:rPr>
      </w:pPr>
      <w:r>
        <w:rPr>
          <w:rFonts w:hint="eastAsia" w:ascii="仿宋" w:hAnsi="仿宋" w:eastAsia="仿宋" w:cs="仿宋"/>
          <w:spacing w:val="7"/>
          <w:sz w:val="30"/>
          <w:szCs w:val="30"/>
        </w:rPr>
        <w:t>0310-6699160</w:t>
      </w:r>
    </w:p>
    <w:p w14:paraId="01DE75B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center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1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83</w:t>
      </w:r>
      <w:r>
        <w:rPr>
          <w:rFonts w:hint="eastAsia"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30</w:t>
      </w:r>
      <w:r>
        <w:rPr>
          <w:rFonts w:hint="eastAsia" w:ascii="仿宋" w:hAnsi="仿宋" w:eastAsia="仿宋" w:cs="仿宋"/>
          <w:sz w:val="30"/>
          <w:szCs w:val="30"/>
        </w:rPr>
        <w:t>00-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6056</w:t>
      </w:r>
    </w:p>
    <w:p w14:paraId="510779A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183-3000-6062</w:t>
      </w:r>
    </w:p>
    <w:p w14:paraId="547A5D4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spacing w:val="7"/>
          <w:sz w:val="30"/>
          <w:szCs w:val="30"/>
        </w:rPr>
      </w:pPr>
    </w:p>
    <w:p w14:paraId="20D0724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招聘邮箱</w:t>
      </w:r>
    </w:p>
    <w:p w14:paraId="0672ADC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center"/>
        <w:textAlignment w:val="auto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hgsyhr@163.com</w:t>
      </w:r>
    </w:p>
    <w:p w14:paraId="7EDCED7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center"/>
        <w:textAlignment w:val="auto"/>
        <w:rPr>
          <w:rFonts w:hint="default" w:ascii="仿宋" w:hAnsi="仿宋" w:eastAsia="仿宋" w:cs="仿宋"/>
          <w:sz w:val="30"/>
          <w:szCs w:val="30"/>
          <w:lang w:val="en-US" w:eastAsia="zh-CN"/>
        </w:rPr>
      </w:pPr>
    </w:p>
    <w:p w14:paraId="6B76EF9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center"/>
        <w:textAlignment w:val="auto"/>
        <w:rPr>
          <w:rStyle w:val="5"/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联系地址</w:t>
      </w:r>
    </w:p>
    <w:p w14:paraId="5FC8886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00" w:firstLineChars="200"/>
        <w:jc w:val="center"/>
        <w:textAlignment w:val="auto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8"/>
          <w:sz w:val="24"/>
          <w:szCs w:val="24"/>
          <w:shd w:val="clear" w:fill="5D8EFF"/>
          <w:lang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河北省邯郸经济技术开发区创新大街与富民路交叉口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hZTA0MThhNjZjNTBjNGUwNmY2ODkzMmVhODJjZmUifQ=="/>
  </w:docVars>
  <w:rsids>
    <w:rsidRoot w:val="00000000"/>
    <w:rsid w:val="01CD2ADB"/>
    <w:rsid w:val="04B439E6"/>
    <w:rsid w:val="102D3FF1"/>
    <w:rsid w:val="182E6B2B"/>
    <w:rsid w:val="1CB21D29"/>
    <w:rsid w:val="384B3452"/>
    <w:rsid w:val="3E5A4670"/>
    <w:rsid w:val="697727A3"/>
    <w:rsid w:val="6A4062F9"/>
    <w:rsid w:val="727A268D"/>
    <w:rsid w:val="7F29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1474</Words>
  <Characters>1565</Characters>
  <Lines>0</Lines>
  <Paragraphs>0</Paragraphs>
  <TotalTime>4</TotalTime>
  <ScaleCrop>false</ScaleCrop>
  <LinksUpToDate>false</LinksUpToDate>
  <CharactersWithSpaces>1576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荼蘼</cp:lastModifiedBy>
  <dcterms:modified xsi:type="dcterms:W3CDTF">2024-10-13T00:43:38Z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7A4DA2D9943B4453B47B7300A9DD6D26</vt:lpwstr>
  </property>
</Properties>
</file>