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48C2C">
      <w:pPr>
        <w:tabs>
          <w:tab w:val="left" w:pos="660"/>
        </w:tabs>
        <w:snapToGrid w:val="0"/>
        <w:spacing w:line="560" w:lineRule="exact"/>
        <w:rPr>
          <w:rFonts w:eastAsia="仿宋" w:asciiTheme="majorEastAsia" w:hAnsiTheme="majorEastAsia" w:cstheme="majorEastAsia"/>
          <w:b/>
          <w:szCs w:val="30"/>
        </w:rPr>
      </w:pPr>
      <w:r>
        <w:rPr>
          <w:rFonts w:hint="eastAsia" w:ascii="仿宋" w:hAnsi="仿宋" w:eastAsia="仿宋" w:cs="仿宋"/>
          <w:bCs/>
          <w:szCs w:val="30"/>
        </w:rPr>
        <w:t>附件</w:t>
      </w:r>
      <w:bookmarkStart w:id="0" w:name="_GoBack"/>
      <w:bookmarkEnd w:id="0"/>
    </w:p>
    <w:p w14:paraId="41B49C9B">
      <w:pPr>
        <w:tabs>
          <w:tab w:val="left" w:pos="660"/>
        </w:tabs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面试考生须知</w:t>
      </w:r>
    </w:p>
    <w:p w14:paraId="15A2CC66">
      <w:pPr>
        <w:tabs>
          <w:tab w:val="left" w:pos="660"/>
        </w:tabs>
        <w:snapToGrid w:val="0"/>
        <w:spacing w:line="560" w:lineRule="exact"/>
        <w:rPr>
          <w:rFonts w:ascii="仿宋_GB2312" w:hAnsi="仿宋_GB2312" w:cs="仿宋_GB2312"/>
          <w:szCs w:val="30"/>
        </w:rPr>
      </w:pPr>
    </w:p>
    <w:p w14:paraId="45DB2C73">
      <w:pPr>
        <w:snapToGrid w:val="0"/>
        <w:spacing w:line="56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1.考生须认真阅读并严格遵守本须知。</w:t>
      </w:r>
    </w:p>
    <w:p w14:paraId="3D5737F3">
      <w:pPr>
        <w:widowControl/>
        <w:snapToGrid w:val="0"/>
        <w:spacing w:line="560" w:lineRule="exact"/>
        <w:ind w:firstLine="600" w:firstLineChars="200"/>
        <w:jc w:val="left"/>
        <w:rPr>
          <w:rFonts w:ascii="黑体" w:hAnsi="黑体" w:eastAsia="黑体" w:cs="黑体"/>
          <w:szCs w:val="32"/>
        </w:rPr>
      </w:pPr>
      <w:r>
        <w:rPr>
          <w:rFonts w:hint="eastAsia"/>
          <w:szCs w:val="32"/>
        </w:rPr>
        <w:t>2.</w:t>
      </w:r>
      <w:r>
        <w:rPr>
          <w:rFonts w:hint="eastAsia"/>
        </w:rPr>
        <w:t>考生应严格遵守时间规定，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shd w:val="clear" w:color="auto" w:fill="FFFFFF"/>
          <w:lang w:bidi="ar"/>
        </w:rPr>
        <w:t>考试当天上午7:20到达考点。</w:t>
      </w:r>
      <w:r>
        <w:rPr>
          <w:rFonts w:ascii="黑体" w:hAnsi="宋体" w:eastAsia="黑体" w:cs="黑体"/>
          <w:b/>
          <w:bCs/>
          <w:color w:val="000000"/>
          <w:kern w:val="0"/>
          <w:sz w:val="31"/>
          <w:szCs w:val="31"/>
          <w:shd w:val="clear" w:color="auto" w:fill="FFFFFF"/>
          <w:lang w:bidi="ar"/>
        </w:rPr>
        <w:t>重要提示：考试当天上午8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31"/>
          <w:szCs w:val="31"/>
          <w:shd w:val="clear" w:color="auto" w:fill="FFFFFF"/>
          <w:lang w:bidi="ar"/>
        </w:rPr>
        <w:t>:</w:t>
      </w:r>
      <w:r>
        <w:rPr>
          <w:rFonts w:hint="eastAsia" w:ascii="黑体" w:hAnsi="宋体" w:eastAsia="黑体" w:cs="黑体"/>
          <w:b/>
          <w:bCs/>
          <w:color w:val="000000"/>
          <w:kern w:val="0"/>
          <w:sz w:val="31"/>
          <w:szCs w:val="31"/>
          <w:shd w:val="clear" w:color="auto" w:fill="FFFFFF"/>
          <w:lang w:bidi="ar"/>
        </w:rPr>
        <w:t>00未进入考点学校大门的，视为迟到考生，作自动弃权处理。</w:t>
      </w:r>
    </w:p>
    <w:p w14:paraId="1F015662">
      <w:pPr>
        <w:snapToGrid w:val="0"/>
        <w:spacing w:line="56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3.考生进入候考室前，所携带的资料和通讯工具（含手机、智能手表和手环等，下同）须关闭门铃后关机，和其他资料一起交由工作人员保管，面试完成后发还。如在候考室待考期间、考场内发现仍携带有通讯工具和录音、录像器材的，无论是否使用，均视为作弊处理。</w:t>
      </w:r>
    </w:p>
    <w:p w14:paraId="02006309">
      <w:pPr>
        <w:snapToGrid w:val="0"/>
        <w:spacing w:line="56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4.考生进入候考室后，</w:t>
      </w:r>
      <w:r>
        <w:rPr>
          <w:rFonts w:hint="eastAsia" w:ascii="黑体" w:hAnsi="宋体" w:eastAsia="黑体" w:cs="黑体"/>
          <w:b/>
          <w:bCs/>
          <w:color w:val="000000"/>
          <w:kern w:val="0"/>
          <w:sz w:val="31"/>
          <w:szCs w:val="31"/>
          <w:shd w:val="clear" w:color="auto" w:fill="FFFFFF"/>
          <w:lang w:bidi="ar"/>
        </w:rPr>
        <w:t>须提交本人二代身份证原件（或有效期内的临时身份证）、报名登记表</w:t>
      </w:r>
      <w:r>
        <w:rPr>
          <w:rFonts w:hint="eastAsia" w:ascii="仿宋_GB2312" w:hAnsi="仿宋_GB2312" w:cs="仿宋_GB2312"/>
          <w:szCs w:val="30"/>
        </w:rPr>
        <w:t>，进行身份确认、签到抽签。对携带资料不全、不符合报考条件或伪造资料的，一律取消面试资格。候考期间实行全封闭管理。</w:t>
      </w:r>
    </w:p>
    <w:p w14:paraId="3A55BDC2">
      <w:pPr>
        <w:snapToGrid w:val="0"/>
        <w:spacing w:line="56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5.考生候考、备考、面试、候分期间，须遵守纪律，自觉听从工作人员指挥，不得擅离候考室、备考室、考场、候分室等，不得向外传递抽签信息，不得和工作人员进行非必要交流，不得抽烟，不得大声喧哗。</w:t>
      </w:r>
      <w:r>
        <w:rPr>
          <w:rFonts w:hint="eastAsia" w:ascii="仿宋_GB2312" w:hAnsi="仿宋_GB2312" w:cs="仿宋_GB2312"/>
          <w:kern w:val="0"/>
          <w:szCs w:val="30"/>
          <w:shd w:val="clear" w:color="auto" w:fill="FFFFFF"/>
          <w:lang w:bidi="ar"/>
        </w:rPr>
        <w:t>需要去卫生间的考生必须向工作人员报告，并由工作人员陪同。不得在候考室以外的地方谈论、逗留，影响正常考试秩序。若有违纪违规行为，按《事业单位公开招聘违纪违规行为处理规定》进行处理。</w:t>
      </w:r>
    </w:p>
    <w:p w14:paraId="545E8268">
      <w:pPr>
        <w:snapToGrid w:val="0"/>
        <w:spacing w:line="56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6.</w:t>
      </w:r>
      <w:r>
        <w:rPr>
          <w:rFonts w:hint="eastAsia" w:ascii="仿宋_GB2312" w:hAnsi="仿宋_GB2312" w:cs="仿宋_GB2312"/>
          <w:kern w:val="0"/>
          <w:szCs w:val="30"/>
          <w:shd w:val="clear" w:color="auto" w:fill="FFFFFF"/>
          <w:lang w:bidi="ar"/>
        </w:rPr>
        <w:t xml:space="preserve"> 考生面试时，不得暗示或透露姓名、学校、籍贯、住址等个人信息及可能影响考官公正评价的其他信息，如有违反者当场取消其面试资格或面试成绩。</w:t>
      </w:r>
    </w:p>
    <w:p w14:paraId="454F99B0">
      <w:pPr>
        <w:snapToGrid w:val="0"/>
        <w:spacing w:line="56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7.考生不得提出与面试无关的问题。面试备考中，</w:t>
      </w:r>
      <w:r>
        <w:rPr>
          <w:rFonts w:hint="eastAsia" w:ascii="仿宋_GB2312" w:hAnsi="仿宋_GB2312" w:cs="仿宋_GB2312"/>
          <w:kern w:val="0"/>
          <w:szCs w:val="30"/>
          <w:shd w:val="clear" w:color="auto" w:fill="FFFFFF"/>
          <w:lang w:bidi="ar"/>
        </w:rPr>
        <w:t>要将随身携带物品一律交给工作人员保管，不得携带任何书籍、纸张、笔记本、通讯工具等进入，</w:t>
      </w:r>
      <w:r>
        <w:rPr>
          <w:rFonts w:hint="eastAsia" w:ascii="仿宋_GB2312" w:hAnsi="仿宋_GB2312" w:cs="仿宋_GB2312"/>
          <w:szCs w:val="30"/>
        </w:rPr>
        <w:t>可用考场提供的文具、草稿纸作记录。面试完成后，不得将任何纸张、文具、记录、资料等带离考场。</w:t>
      </w:r>
      <w:r>
        <w:rPr>
          <w:rFonts w:hint="eastAsia" w:ascii="仿宋_GB2312" w:hAnsi="仿宋_GB2312" w:cs="仿宋_GB2312"/>
          <w:kern w:val="0"/>
          <w:szCs w:val="30"/>
          <w:shd w:val="clear" w:color="auto" w:fill="FFFFFF"/>
          <w:lang w:bidi="ar"/>
        </w:rPr>
        <w:t>备考书目和题本上不做记号、不能带出备考室，备课稿纸可带出备考室。考生进入面试室时，可将备课稿纸带进面试室。面试结束后，考生不得带走备课稿纸。</w:t>
      </w:r>
    </w:p>
    <w:p w14:paraId="1B1C3FE7">
      <w:pPr>
        <w:snapToGrid w:val="0"/>
        <w:spacing w:line="56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8.面试时，考生不能介绍本人姓名及可能影响考官公正评价的其他信息，否则取消面试资格。当听到主考官说“开始”时，方可开始，在确认完成后，应报告“完毕”。面试时间结束，计时员将以铃声提醒，考生应立即停止。</w:t>
      </w:r>
    </w:p>
    <w:p w14:paraId="4C866652">
      <w:pPr>
        <w:spacing w:line="52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9.面试成绩告知后，考生应在成绩通知单上签名确认并交还相应工作人员。面试结束后，考生应迅速离开考场，不得折返考场或在考场附近停留议论。面试结束后，考生成绩经审核无误，在当天在考点公示栏予以公布。</w:t>
      </w:r>
    </w:p>
    <w:p w14:paraId="445A46B6">
      <w:pPr>
        <w:snapToGrid w:val="0"/>
        <w:spacing w:line="56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1</w:t>
      </w:r>
      <w:r>
        <w:rPr>
          <w:rFonts w:ascii="仿宋_GB2312" w:hAnsi="仿宋_GB2312" w:cs="仿宋_GB2312"/>
          <w:szCs w:val="30"/>
        </w:rPr>
        <w:t>0</w:t>
      </w:r>
      <w:r>
        <w:rPr>
          <w:rFonts w:hint="eastAsia" w:ascii="仿宋_GB2312" w:hAnsi="仿宋_GB2312" w:cs="仿宋_GB2312"/>
          <w:szCs w:val="30"/>
        </w:rPr>
        <w:t>.考生务必保持手机畅通，方便招聘单位联系。因考生所留手机号码无人接听、空号、通讯不畅等原因导致无法及时送达相关通知的，后果由考生自行承担。</w:t>
      </w:r>
    </w:p>
    <w:p w14:paraId="24F54BB2">
      <w:pPr>
        <w:snapToGrid w:val="0"/>
        <w:spacing w:line="56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11.考生应提前查询并确定考点学校位置、交通路线，预留足够交通时间。</w:t>
      </w:r>
    </w:p>
    <w:p w14:paraId="18B38038">
      <w:pPr>
        <w:snapToGrid w:val="0"/>
        <w:spacing w:line="560" w:lineRule="exact"/>
        <w:rPr>
          <w:rFonts w:ascii="仿宋_GB2312" w:hAnsi="仿宋_GB2312" w:cs="仿宋_GB2312"/>
          <w:szCs w:val="30"/>
        </w:rPr>
      </w:pPr>
    </w:p>
    <w:sectPr>
      <w:headerReference r:id="rId3" w:type="default"/>
      <w:footerReference r:id="rId4" w:type="default"/>
      <w:pgSz w:w="11906" w:h="16838"/>
      <w:pgMar w:top="1531" w:right="1474" w:bottom="1531" w:left="1531" w:header="851" w:footer="992" w:gutter="0"/>
      <w:cols w:space="0" w:num="1"/>
      <w:docGrid w:type="lines" w:linePitch="41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F84F35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FE34B4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FE34B4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CB4EF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2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zZjExNTQ0OTNjZjdiMmFmMWViNjQxNzM4N2QzY2MifQ=="/>
  </w:docVars>
  <w:rsids>
    <w:rsidRoot w:val="0DD95D5D"/>
    <w:rsid w:val="00036667"/>
    <w:rsid w:val="000B1229"/>
    <w:rsid w:val="003C4317"/>
    <w:rsid w:val="004644F1"/>
    <w:rsid w:val="008E0761"/>
    <w:rsid w:val="00C017F4"/>
    <w:rsid w:val="00C842E6"/>
    <w:rsid w:val="00E83958"/>
    <w:rsid w:val="071000A7"/>
    <w:rsid w:val="07DD1267"/>
    <w:rsid w:val="0DD95D5D"/>
    <w:rsid w:val="11BF3084"/>
    <w:rsid w:val="129C62A3"/>
    <w:rsid w:val="12D45D9A"/>
    <w:rsid w:val="172155E9"/>
    <w:rsid w:val="17C31BA7"/>
    <w:rsid w:val="195C0DAB"/>
    <w:rsid w:val="1C1414FA"/>
    <w:rsid w:val="1E0468F6"/>
    <w:rsid w:val="1EB4240C"/>
    <w:rsid w:val="1F822F04"/>
    <w:rsid w:val="1F8725AB"/>
    <w:rsid w:val="1F9F71CE"/>
    <w:rsid w:val="1FCF0563"/>
    <w:rsid w:val="256A4F60"/>
    <w:rsid w:val="27095AB0"/>
    <w:rsid w:val="273667F2"/>
    <w:rsid w:val="27756B70"/>
    <w:rsid w:val="27F62921"/>
    <w:rsid w:val="286F7658"/>
    <w:rsid w:val="2D4A6854"/>
    <w:rsid w:val="2E897232"/>
    <w:rsid w:val="2EF7A8DF"/>
    <w:rsid w:val="30C7624F"/>
    <w:rsid w:val="33596848"/>
    <w:rsid w:val="33800A50"/>
    <w:rsid w:val="33AE7D43"/>
    <w:rsid w:val="33BD715A"/>
    <w:rsid w:val="340B1EBE"/>
    <w:rsid w:val="3D793259"/>
    <w:rsid w:val="3E1F0859"/>
    <w:rsid w:val="3E79197C"/>
    <w:rsid w:val="415D35ED"/>
    <w:rsid w:val="422657A1"/>
    <w:rsid w:val="422857B3"/>
    <w:rsid w:val="43BF2717"/>
    <w:rsid w:val="443773BA"/>
    <w:rsid w:val="46B076D9"/>
    <w:rsid w:val="46E1485D"/>
    <w:rsid w:val="4813594C"/>
    <w:rsid w:val="4D4303CF"/>
    <w:rsid w:val="4F762E46"/>
    <w:rsid w:val="5056346F"/>
    <w:rsid w:val="509B5123"/>
    <w:rsid w:val="553E48D3"/>
    <w:rsid w:val="58637564"/>
    <w:rsid w:val="59798405"/>
    <w:rsid w:val="5B742821"/>
    <w:rsid w:val="5DF33064"/>
    <w:rsid w:val="5DFC1B7A"/>
    <w:rsid w:val="5EF306C3"/>
    <w:rsid w:val="60524B3A"/>
    <w:rsid w:val="6201641E"/>
    <w:rsid w:val="68B93D48"/>
    <w:rsid w:val="699F1139"/>
    <w:rsid w:val="6AFF224F"/>
    <w:rsid w:val="6D2272D5"/>
    <w:rsid w:val="70BE1611"/>
    <w:rsid w:val="726A1376"/>
    <w:rsid w:val="72793AD1"/>
    <w:rsid w:val="73A3FC65"/>
    <w:rsid w:val="74862F24"/>
    <w:rsid w:val="754906F8"/>
    <w:rsid w:val="7573764A"/>
    <w:rsid w:val="76BB54F1"/>
    <w:rsid w:val="776A220C"/>
    <w:rsid w:val="7C489897"/>
    <w:rsid w:val="7E8961CB"/>
    <w:rsid w:val="7FBF6EAD"/>
    <w:rsid w:val="7FED3ADC"/>
    <w:rsid w:val="BB7B9655"/>
    <w:rsid w:val="ED7F0526"/>
    <w:rsid w:val="EE62475E"/>
    <w:rsid w:val="EEF5D29F"/>
    <w:rsid w:val="EFBF12EC"/>
    <w:rsid w:val="F3FF47C3"/>
    <w:rsid w:val="F7670EA6"/>
    <w:rsid w:val="FF6592C3"/>
    <w:rsid w:val="FF77533E"/>
    <w:rsid w:val="FFE5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武汉市工商局</Company>
  <Pages>2</Pages>
  <Words>1029</Words>
  <Characters>1048</Characters>
  <Lines>7</Lines>
  <Paragraphs>2</Paragraphs>
  <TotalTime>15</TotalTime>
  <ScaleCrop>false</ScaleCrop>
  <LinksUpToDate>false</LinksUpToDate>
  <CharactersWithSpaces>1049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2019-12-12T04:42:00Z</dcterms:created>
  <dc:creator>吴芳</dc:creator>
  <cp:lastModifiedBy>1FN2</cp:lastModifiedBy>
  <cp:lastPrinted>2023-12-05T03:08:00Z</cp:lastPrinted>
  <dcterms:modified xsi:type="dcterms:W3CDTF">2024-10-15T00:57:35Z</dcterms:modified>
  <dc:title>附件2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E1C75423E4804EBCA76FB957DDFE2E6F_13</vt:lpwstr>
  </property>
</Properties>
</file>