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12EDCC">
      <w:pPr>
        <w:snapToGrid/>
        <w:spacing w:line="240" w:lineRule="auto"/>
        <w:jc w:val="center"/>
        <w:rPr>
          <w:rFonts w:hint="eastAsia" w:ascii="黑体" w:hAnsi="黑体" w:eastAsia="黑体" w:cs="黑体"/>
          <w:b w:val="0"/>
          <w:sz w:val="24"/>
          <w:szCs w:val="32"/>
        </w:rPr>
      </w:pPr>
      <w:r>
        <w:rPr>
          <w:rFonts w:hint="eastAsia" w:ascii="黑体" w:hAnsi="黑体" w:eastAsia="黑体" w:cs="黑体"/>
          <w:b w:val="0"/>
          <w:i w:val="0"/>
          <w:strike w:val="0"/>
          <w:color w:val="333333"/>
          <w:sz w:val="24"/>
          <w:szCs w:val="32"/>
          <w:u w:val="none"/>
          <w:lang w:val="en-US" w:eastAsia="zh-CN"/>
        </w:rPr>
        <w:t>2024下半年</w:t>
      </w:r>
      <w:r>
        <w:rPr>
          <w:rFonts w:hint="eastAsia" w:ascii="黑体" w:hAnsi="黑体" w:eastAsia="黑体" w:cs="黑体"/>
          <w:b w:val="0"/>
          <w:i w:val="0"/>
          <w:strike w:val="0"/>
          <w:color w:val="333333"/>
          <w:sz w:val="24"/>
          <w:szCs w:val="32"/>
          <w:u w:val="none"/>
        </w:rPr>
        <w:t>国家教师资格考试《教育知识与能力》</w:t>
      </w:r>
      <w:r>
        <w:rPr>
          <w:rFonts w:hint="eastAsia" w:ascii="黑体" w:hAnsi="黑体" w:eastAsia="黑体" w:cs="黑体"/>
          <w:b w:val="0"/>
          <w:i w:val="0"/>
          <w:strike w:val="0"/>
          <w:color w:val="333333"/>
          <w:sz w:val="24"/>
          <w:szCs w:val="32"/>
          <w:u w:val="none"/>
          <w:lang w:val="en-US" w:eastAsia="zh-CN"/>
        </w:rPr>
        <w:t>真题</w:t>
      </w:r>
      <w:r>
        <w:rPr>
          <w:rFonts w:hint="eastAsia" w:ascii="黑体" w:hAnsi="黑体" w:eastAsia="黑体" w:cs="黑体"/>
          <w:b w:val="0"/>
          <w:i w:val="0"/>
          <w:strike w:val="0"/>
          <w:color w:val="333333"/>
          <w:sz w:val="24"/>
          <w:szCs w:val="32"/>
          <w:u w:val="none"/>
        </w:rPr>
        <w:t>解析</w:t>
      </w:r>
      <w:r>
        <w:rPr>
          <w:rFonts w:hint="eastAsia" w:ascii="黑体" w:hAnsi="黑体" w:eastAsia="黑体" w:cs="黑体"/>
          <w:b w:val="0"/>
          <w:i w:val="0"/>
          <w:strike w:val="0"/>
          <w:color w:val="333333"/>
          <w:sz w:val="24"/>
          <w:szCs w:val="32"/>
          <w:u w:val="none"/>
        </w:rPr>
        <w:br w:type="textWrapping"/>
      </w:r>
      <w:r>
        <w:rPr>
          <w:rFonts w:hint="eastAsia" w:ascii="黑体" w:hAnsi="黑体" w:eastAsia="黑体" w:cs="黑体"/>
          <w:b w:val="0"/>
          <w:i w:val="0"/>
          <w:strike w:val="0"/>
          <w:color w:val="333333"/>
          <w:sz w:val="24"/>
          <w:szCs w:val="32"/>
          <w:u w:val="none"/>
          <w:lang w:val="en-US" w:eastAsia="zh-CN"/>
        </w:rPr>
        <w:t>中学</w:t>
      </w:r>
      <w:r>
        <w:rPr>
          <w:rFonts w:hint="eastAsia" w:ascii="黑体" w:hAnsi="黑体" w:eastAsia="黑体" w:cs="黑体"/>
          <w:b w:val="0"/>
          <w:i w:val="0"/>
          <w:strike w:val="0"/>
          <w:color w:val="333333"/>
          <w:sz w:val="24"/>
          <w:szCs w:val="32"/>
          <w:u w:val="none"/>
        </w:rPr>
        <w:t xml:space="preserve"> （考生回忆版）</w:t>
      </w:r>
    </w:p>
    <w:p w14:paraId="008E9E18">
      <w:pPr>
        <w:pBdr>
          <w:bottom w:val="none" w:color="auto" w:sz="0" w:space="0"/>
        </w:pBdr>
        <w:snapToGrid/>
        <w:spacing w:line="240" w:lineRule="auto"/>
        <w:rPr>
          <w:rFonts w:hint="eastAsia" w:ascii="黑体" w:hAnsi="黑体" w:eastAsia="黑体" w:cs="黑体"/>
          <w:b w:val="0"/>
          <w:sz w:val="24"/>
          <w:szCs w:val="24"/>
        </w:rPr>
      </w:pPr>
      <w:r>
        <w:rPr>
          <w:rFonts w:hint="eastAsia" w:ascii="黑体" w:hAnsi="黑体" w:eastAsia="黑体" w:cs="黑体"/>
          <w:b w:val="0"/>
          <w:i w:val="0"/>
          <w:strike w:val="0"/>
          <w:color w:val="333333"/>
          <w:sz w:val="24"/>
          <w:szCs w:val="24"/>
          <w:u w:val="none"/>
        </w:rPr>
        <w:t>一、单项选择题（本大题共 21 小题，每小题 2 分，共 42 分）</w:t>
      </w:r>
    </w:p>
    <w:p w14:paraId="192B01BC">
      <w:pPr>
        <w:snapToGrid/>
        <w:spacing w:before="0" w:after="0" w:line="240" w:lineRule="auto"/>
        <w:ind w:left="0" w:right="0"/>
        <w:jc w:val="both"/>
        <w:rPr>
          <w:rFonts w:ascii="黑体" w:hAnsi="黑体" w:eastAsia="黑体" w:cs="黑体"/>
          <w:sz w:val="24"/>
        </w:rPr>
      </w:pPr>
      <w:r>
        <w:rPr>
          <w:rFonts w:hint="eastAsia" w:ascii="黑体" w:hAnsi="黑体" w:eastAsia="黑体" w:cs="黑体"/>
          <w:b w:val="0"/>
          <w:i w:val="0"/>
          <w:strike w:val="0"/>
          <w:color w:val="121212"/>
          <w:spacing w:val="0"/>
          <w:sz w:val="24"/>
          <w:szCs w:val="24"/>
          <w:u w:val="none"/>
          <w:shd w:val="clear" w:color="auto" w:fill="FFFFFF"/>
        </w:rPr>
        <w:t>1. </w:t>
      </w:r>
      <w:r>
        <w:rPr>
          <w:rFonts w:ascii="黑体" w:hAnsi="黑体" w:eastAsia="黑体" w:cs="黑体"/>
          <w:i w:val="0"/>
          <w:strike w:val="0"/>
          <w:color w:val="000000"/>
          <w:sz w:val="24"/>
          <w:u w:val="none"/>
        </w:rPr>
        <w:t>"古之教者,家布塾、党库、术(遂)有序,国有学。”这种提出从央到地方按行政建制这设想的给者是：</w:t>
      </w:r>
    </w:p>
    <w:p w14:paraId="14AC22A0">
      <w:pPr>
        <w:keepNext w:val="0"/>
        <w:keepLines w:val="0"/>
        <w:pageBreakBefore w:val="0"/>
        <w:widowControl w:val="0"/>
        <w:kinsoku/>
        <w:wordWrap/>
        <w:overflowPunct/>
        <w:topLinePunct w:val="0"/>
        <w:autoSpaceDE/>
        <w:autoSpaceDN/>
        <w:bidi w:val="0"/>
        <w:adjustRightInd/>
        <w:snapToGrid/>
        <w:spacing w:before="0" w:after="0" w:line="240" w:lineRule="auto"/>
        <w:jc w:val="both"/>
        <w:textAlignment w:val="auto"/>
        <w:rPr>
          <w:rFonts w:hint="eastAsia" w:ascii="黑体" w:hAnsi="黑体" w:eastAsia="黑体" w:cs="黑体"/>
          <w:b w:val="0"/>
          <w:sz w:val="24"/>
          <w:szCs w:val="24"/>
        </w:rPr>
      </w:pPr>
      <w:r>
        <w:rPr>
          <w:rFonts w:hint="eastAsia" w:ascii="黑体" w:hAnsi="黑体" w:eastAsia="黑体" w:cs="黑体"/>
          <w:b w:val="0"/>
          <w:sz w:val="24"/>
          <w:szCs w:val="24"/>
        </w:rPr>
        <w:t>A.论语 B.学记 C,中庸 D.大学</w:t>
      </w:r>
    </w:p>
    <w:p w14:paraId="2A99CCAB">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答案：B.学记</w:t>
      </w:r>
    </w:p>
    <w:p w14:paraId="418DDD36">
      <w:pPr>
        <w:keepNext w:val="0"/>
        <w:keepLines w:val="0"/>
        <w:pageBreakBefore w:val="0"/>
        <w:widowControl w:val="0"/>
        <w:pBdr>
          <w:bottom w:val="none" w:color="auto" w:sz="0" w:space="0"/>
        </w:pBdr>
        <w:kinsoku/>
        <w:wordWrap/>
        <w:overflowPunct/>
        <w:topLinePunct w:val="0"/>
        <w:autoSpaceDE/>
        <w:autoSpaceDN/>
        <w:bidi w:val="0"/>
        <w:adjustRightInd/>
        <w:snapToGrid/>
        <w:spacing w:before="0" w:after="0" w:line="240" w:lineRule="auto"/>
        <w:ind w:left="0" w:right="0"/>
        <w:jc w:val="both"/>
        <w:textAlignment w:val="auto"/>
        <w:rPr>
          <w:rFonts w:hint="eastAsia" w:ascii="黑体" w:hAnsi="黑体" w:eastAsia="黑体" w:cs="黑体"/>
          <w:b w:val="0"/>
          <w:color w:val="FF0000"/>
          <w:sz w:val="24"/>
          <w:szCs w:val="24"/>
        </w:rPr>
      </w:pPr>
      <w:r>
        <w:rPr>
          <w:rFonts w:hint="eastAsia" w:ascii="黑体" w:hAnsi="黑体" w:eastAsia="黑体" w:cs="黑体"/>
          <w:b w:val="0"/>
          <w:i w:val="0"/>
          <w:strike w:val="0"/>
          <w:color w:val="FF0000"/>
          <w:sz w:val="24"/>
          <w:szCs w:val="24"/>
          <w:u w:val="none"/>
        </w:rPr>
        <w:t>解析：本题考查《学记》。在</w:t>
      </w:r>
      <w:r>
        <w:rPr>
          <w:rFonts w:ascii="黑体" w:hAnsi="黑体" w:eastAsia="黑体" w:cs="黑体"/>
          <w:b w:val="0"/>
          <w:i w:val="0"/>
          <w:strike w:val="0"/>
          <w:color w:val="FF0000"/>
          <w:spacing w:val="0"/>
          <w:sz w:val="24"/>
          <w:u w:val="none"/>
          <w:shd w:val="clear" w:color="auto" w:fill="FFFFFF"/>
        </w:rPr>
        <w:t>学制上，《学记》以托古改制的方法提出建立从中央到地方的学制系统， “古之教者，家有塾，党有痒，术有序，国有学”，这种行政建制设学的思想对后世兴学影响很大。</w:t>
      </w:r>
    </w:p>
    <w:p w14:paraId="38DA63B5">
      <w:pPr>
        <w:snapToGrid/>
        <w:spacing w:before="0" w:after="0" w:line="240" w:lineRule="auto"/>
        <w:ind w:left="0" w:right="0"/>
        <w:jc w:val="both"/>
        <w:rPr>
          <w:rFonts w:ascii="黑体" w:hAnsi="黑体" w:eastAsia="黑体" w:cs="黑体"/>
          <w:sz w:val="24"/>
        </w:rPr>
      </w:pPr>
      <w:r>
        <w:rPr>
          <w:rFonts w:hint="eastAsia" w:ascii="黑体" w:hAnsi="黑体" w:eastAsia="黑体" w:cs="黑体"/>
          <w:b w:val="0"/>
          <w:i w:val="0"/>
          <w:strike w:val="0"/>
          <w:color w:val="121212"/>
          <w:spacing w:val="0"/>
          <w:sz w:val="24"/>
          <w:szCs w:val="24"/>
          <w:u w:val="none"/>
          <w:shd w:val="clear" w:color="auto" w:fill="FFFFFF"/>
          <w:lang w:val="en-US" w:eastAsia="zh-CN"/>
        </w:rPr>
        <w:t>2.</w:t>
      </w:r>
      <w:r>
        <w:rPr>
          <w:rFonts w:ascii="黑体" w:hAnsi="黑体" w:eastAsia="黑体" w:cs="黑体"/>
          <w:i w:val="0"/>
          <w:strike w:val="0"/>
          <w:color w:val="000000"/>
          <w:sz w:val="24"/>
          <w:u w:val="none"/>
        </w:rPr>
        <w:t>美国心理学家布卢姆把教育目标分为</w:t>
      </w:r>
    </w:p>
    <w:p w14:paraId="1502E85D">
      <w:pPr>
        <w:snapToGrid/>
        <w:spacing w:before="0" w:after="0" w:line="240" w:lineRule="auto"/>
        <w:ind w:left="0" w:right="0"/>
        <w:jc w:val="both"/>
        <w:rPr>
          <w:rFonts w:ascii="黑体" w:hAnsi="黑体" w:eastAsia="黑体" w:cs="黑体"/>
          <w:sz w:val="24"/>
        </w:rPr>
      </w:pPr>
      <w:r>
        <w:rPr>
          <w:rFonts w:ascii="黑体" w:hAnsi="黑体" w:eastAsia="黑体" w:cs="黑体"/>
          <w:i w:val="0"/>
          <w:strike w:val="0"/>
          <w:color w:val="000000"/>
          <w:sz w:val="24"/>
          <w:u w:val="none"/>
        </w:rPr>
        <w:t>A.总体、阶段和具体目标</w:t>
      </w:r>
    </w:p>
    <w:p w14:paraId="3AE6110D">
      <w:pPr>
        <w:snapToGrid/>
        <w:spacing w:before="0" w:after="0" w:line="240" w:lineRule="auto"/>
        <w:ind w:left="0" w:right="0"/>
        <w:jc w:val="both"/>
        <w:rPr>
          <w:rFonts w:ascii="黑体" w:hAnsi="黑体" w:eastAsia="黑体" w:cs="黑体"/>
          <w:sz w:val="24"/>
        </w:rPr>
      </w:pPr>
      <w:r>
        <w:rPr>
          <w:rFonts w:ascii="黑体" w:hAnsi="黑体" w:eastAsia="黑体" w:cs="黑体"/>
          <w:i w:val="0"/>
          <w:strike w:val="0"/>
          <w:color w:val="000000"/>
          <w:sz w:val="24"/>
          <w:u w:val="none"/>
        </w:rPr>
        <w:t>B.德商、智育和体育目标</w:t>
      </w:r>
    </w:p>
    <w:p w14:paraId="279CE2C6">
      <w:pPr>
        <w:snapToGrid/>
        <w:spacing w:before="0" w:after="0" w:line="240" w:lineRule="auto"/>
        <w:ind w:left="0" w:right="0"/>
        <w:jc w:val="both"/>
        <w:rPr>
          <w:rFonts w:ascii="黑体" w:hAnsi="黑体" w:eastAsia="黑体" w:cs="黑体"/>
          <w:sz w:val="24"/>
        </w:rPr>
      </w:pPr>
      <w:r>
        <w:rPr>
          <w:rFonts w:ascii="黑体" w:hAnsi="黑体" w:eastAsia="黑体" w:cs="黑体"/>
          <w:i w:val="0"/>
          <w:strike w:val="0"/>
          <w:color w:val="000000"/>
          <w:sz w:val="24"/>
          <w:u w:val="none"/>
        </w:rPr>
        <w:t>C.国家,学校和个人目标</w:t>
      </w:r>
    </w:p>
    <w:p w14:paraId="1C0259ED">
      <w:pPr>
        <w:pBdr>
          <w:bottom w:val="none" w:color="auto" w:sz="0" w:space="0"/>
        </w:pBdr>
        <w:snapToGrid/>
        <w:spacing w:before="0" w:after="0" w:line="240" w:lineRule="auto"/>
        <w:ind w:left="0" w:right="0"/>
        <w:jc w:val="both"/>
        <w:rPr>
          <w:rFonts w:ascii="黑体" w:hAnsi="黑体" w:eastAsia="黑体" w:cs="黑体"/>
          <w:sz w:val="24"/>
        </w:rPr>
      </w:pPr>
      <w:r>
        <w:rPr>
          <w:rFonts w:ascii="黑体" w:hAnsi="黑体" w:eastAsia="黑体" w:cs="黑体"/>
          <w:i w:val="0"/>
          <w:strike w:val="0"/>
          <w:color w:val="000000"/>
          <w:sz w:val="24"/>
          <w:u w:val="none"/>
        </w:rPr>
        <w:t>D.认知、情感和动作技能</w:t>
      </w:r>
    </w:p>
    <w:p w14:paraId="2FE15BB2">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答案：认知领域、情感领域、动作技能领域</w:t>
      </w:r>
    </w:p>
    <w:p w14:paraId="61DD92E9">
      <w:pPr>
        <w:keepNext w:val="0"/>
        <w:keepLines w:val="0"/>
        <w:pageBreakBefore w:val="0"/>
        <w:widowControl w:val="0"/>
        <w:pBdr>
          <w:bottom w:val="none" w:color="auto" w:sz="0" w:space="0"/>
        </w:pBdr>
        <w:kinsoku/>
        <w:wordWrap/>
        <w:overflowPunct/>
        <w:topLinePunct w:val="0"/>
        <w:autoSpaceDE/>
        <w:autoSpaceDN/>
        <w:bidi w:val="0"/>
        <w:adjustRightInd/>
        <w:snapToGrid/>
        <w:spacing w:before="0" w:after="0" w:line="240" w:lineRule="auto"/>
        <w:ind w:left="0"/>
        <w:jc w:val="both"/>
        <w:textAlignment w:val="auto"/>
        <w:rPr>
          <w:rFonts w:hint="eastAsia" w:ascii="黑体" w:hAnsi="黑体" w:eastAsia="黑体" w:cs="黑体"/>
          <w:b w:val="0"/>
          <w:i w:val="0"/>
          <w:strike w:val="0"/>
          <w:color w:val="121212"/>
          <w:spacing w:val="0"/>
          <w:sz w:val="24"/>
          <w:szCs w:val="24"/>
          <w:u w:val="none"/>
          <w:shd w:val="clear" w:color="auto" w:fill="FFFFFF"/>
        </w:rPr>
      </w:pPr>
      <w:r>
        <w:rPr>
          <w:rFonts w:hint="eastAsia" w:ascii="黑体" w:hAnsi="黑体" w:eastAsia="黑体" w:cs="黑体"/>
          <w:b w:val="0"/>
          <w:i w:val="0"/>
          <w:strike w:val="0"/>
          <w:color w:val="FF0000"/>
          <w:sz w:val="24"/>
          <w:szCs w:val="24"/>
          <w:u w:val="none"/>
        </w:rPr>
        <w:t>解析：</w:t>
      </w:r>
    </w:p>
    <w:p w14:paraId="461DC8CB">
      <w:pPr>
        <w:snapToGrid/>
        <w:spacing w:before="0" w:after="0" w:line="240" w:lineRule="auto"/>
        <w:ind w:left="0" w:right="0"/>
        <w:jc w:val="both"/>
        <w:rPr>
          <w:rFonts w:ascii="黑体" w:hAnsi="黑体" w:eastAsia="黑体" w:cs="黑体"/>
          <w:sz w:val="24"/>
        </w:rPr>
      </w:pPr>
      <w:r>
        <w:rPr>
          <w:rFonts w:hint="eastAsia" w:ascii="黑体" w:hAnsi="黑体" w:eastAsia="黑体" w:cs="黑体"/>
          <w:b w:val="0"/>
          <w:color w:val="333333"/>
          <w:kern w:val="2"/>
          <w:sz w:val="24"/>
          <w:szCs w:val="24"/>
          <w:lang w:val="en-US" w:eastAsia="zh-CN" w:bidi="ar-SA"/>
        </w:rPr>
        <w:t>3.</w:t>
      </w:r>
      <w:r>
        <w:rPr>
          <w:rFonts w:ascii="黑体" w:hAnsi="黑体" w:eastAsia="黑体" w:cs="黑体"/>
          <w:i w:val="0"/>
          <w:strike w:val="0"/>
          <w:color w:val="000000"/>
          <w:sz w:val="24"/>
          <w:u w:val="none"/>
        </w:rPr>
        <w:t>数学课上有的专心听律,有的关注窗外脱耳鸟鸣或下课的欢快,这体现影响身心发展因素是</w:t>
      </w:r>
    </w:p>
    <w:p w14:paraId="7C235093">
      <w:pPr>
        <w:snapToGrid/>
        <w:spacing w:before="0" w:after="0" w:line="240" w:lineRule="auto"/>
        <w:ind w:left="0" w:right="0"/>
        <w:jc w:val="both"/>
        <w:rPr>
          <w:rFonts w:ascii="黑体" w:hAnsi="黑体" w:eastAsia="黑体" w:cs="黑体"/>
          <w:i w:val="0"/>
          <w:strike w:val="0"/>
          <w:color w:val="000000"/>
          <w:sz w:val="24"/>
          <w:u w:val="none"/>
        </w:rPr>
      </w:pPr>
      <w:r>
        <w:rPr>
          <w:rFonts w:ascii="黑体" w:hAnsi="黑体" w:eastAsia="黑体" w:cs="黑体"/>
          <w:i w:val="0"/>
          <w:strike w:val="0"/>
          <w:color w:val="000000"/>
          <w:sz w:val="24"/>
          <w:u w:val="none"/>
        </w:rPr>
        <w:t>A主体能动性</w:t>
      </w:r>
    </w:p>
    <w:p w14:paraId="19CD1678">
      <w:pPr>
        <w:snapToGrid/>
        <w:spacing w:before="0" w:after="0" w:line="240" w:lineRule="auto"/>
        <w:ind w:left="0" w:right="0"/>
        <w:jc w:val="both"/>
        <w:rPr>
          <w:rFonts w:ascii="黑体" w:hAnsi="黑体" w:eastAsia="黑体" w:cs="黑体"/>
          <w:i w:val="0"/>
          <w:strike w:val="0"/>
          <w:color w:val="000000"/>
          <w:sz w:val="24"/>
          <w:u w:val="none"/>
        </w:rPr>
      </w:pPr>
      <w:r>
        <w:rPr>
          <w:rFonts w:ascii="黑体" w:hAnsi="黑体" w:eastAsia="黑体" w:cs="黑体"/>
          <w:i w:val="0"/>
          <w:strike w:val="0"/>
          <w:color w:val="000000"/>
          <w:sz w:val="24"/>
          <w:u w:val="none"/>
        </w:rPr>
        <w:t>B遗传</w:t>
      </w:r>
    </w:p>
    <w:p w14:paraId="3B30C1DD">
      <w:pPr>
        <w:snapToGrid/>
        <w:spacing w:before="0" w:after="0" w:line="240" w:lineRule="auto"/>
        <w:ind w:left="0" w:right="0"/>
        <w:jc w:val="both"/>
        <w:rPr>
          <w:rFonts w:ascii="黑体" w:hAnsi="黑体" w:eastAsia="黑体" w:cs="黑体"/>
          <w:i w:val="0"/>
          <w:strike w:val="0"/>
          <w:color w:val="000000"/>
          <w:sz w:val="24"/>
          <w:u w:val="none"/>
        </w:rPr>
      </w:pPr>
      <w:r>
        <w:rPr>
          <w:rFonts w:ascii="黑体" w:hAnsi="黑体" w:eastAsia="黑体" w:cs="黑体"/>
          <w:i w:val="0"/>
          <w:strike w:val="0"/>
          <w:color w:val="000000"/>
          <w:sz w:val="24"/>
          <w:u w:val="none"/>
        </w:rPr>
        <w:t>C学校教育</w:t>
      </w:r>
    </w:p>
    <w:p w14:paraId="16AE925C">
      <w:pPr>
        <w:pBdr>
          <w:bottom w:val="none" w:color="auto" w:sz="0" w:space="0"/>
        </w:pBdr>
        <w:snapToGrid/>
        <w:spacing w:before="0" w:after="0" w:line="240" w:lineRule="auto"/>
        <w:ind w:left="0" w:right="0"/>
        <w:jc w:val="both"/>
        <w:rPr>
          <w:rFonts w:ascii="黑体" w:hAnsi="黑体" w:eastAsia="黑体" w:cs="黑体"/>
          <w:sz w:val="24"/>
        </w:rPr>
      </w:pPr>
      <w:r>
        <w:rPr>
          <w:rFonts w:ascii="黑体" w:hAnsi="黑体" w:eastAsia="黑体" w:cs="黑体"/>
          <w:i w:val="0"/>
          <w:strike w:val="0"/>
          <w:color w:val="000000"/>
          <w:sz w:val="24"/>
          <w:u w:val="none"/>
        </w:rPr>
        <w:t>D环境</w:t>
      </w:r>
    </w:p>
    <w:p w14:paraId="22984215">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答案：A.主观能动性</w:t>
      </w:r>
    </w:p>
    <w:p w14:paraId="2A319351">
      <w:pPr>
        <w:pBdr>
          <w:bottom w:val="none" w:color="auto" w:sz="0" w:space="0"/>
        </w:pBdr>
        <w:snapToGrid/>
        <w:spacing w:before="0" w:after="0" w:line="240" w:lineRule="auto"/>
        <w:ind w:left="0" w:right="0"/>
        <w:jc w:val="both"/>
        <w:rPr>
          <w:rFonts w:ascii="黑体" w:hAnsi="黑体" w:eastAsia="黑体" w:cs="黑体"/>
          <w:b w:val="0"/>
          <w:sz w:val="24"/>
        </w:rPr>
      </w:pPr>
      <w:r>
        <w:rPr>
          <w:rFonts w:hint="eastAsia" w:ascii="黑体" w:hAnsi="黑体" w:eastAsia="黑体" w:cs="黑体"/>
          <w:b w:val="0"/>
          <w:i w:val="0"/>
          <w:strike w:val="0"/>
          <w:color w:val="FF0000"/>
          <w:sz w:val="24"/>
          <w:szCs w:val="24"/>
          <w:u w:val="none"/>
        </w:rPr>
        <w:t>解析：本题考查影响个体身心发展的因素。</w:t>
      </w:r>
      <w:r>
        <w:rPr>
          <w:rFonts w:ascii="黑体" w:hAnsi="黑体" w:eastAsia="黑体" w:cs="黑体"/>
          <w:b w:val="0"/>
          <w:i w:val="0"/>
          <w:strike w:val="0"/>
          <w:color w:val="FF0000"/>
          <w:spacing w:val="0"/>
          <w:sz w:val="24"/>
          <w:u w:val="none"/>
        </w:rPr>
        <w:t>个体主观能动性是人的身心发展的内在动力，也是促进个体发展从潜在的可能状态转向现实状态的决定性因素；</w:t>
      </w:r>
      <w:r>
        <w:rPr>
          <w:rFonts w:ascii="黑体" w:hAnsi="黑体" w:eastAsia="黑体" w:cs="黑体"/>
          <w:b w:val="0"/>
          <w:i w:val="0"/>
          <w:strike w:val="0"/>
          <w:color w:val="FF0000"/>
          <w:sz w:val="24"/>
          <w:u w:val="none"/>
        </w:rPr>
        <w:t>题干中数学课上不同学生对学习态度不同，体现的是个体的主观能动性对人的影响。</w:t>
      </w:r>
    </w:p>
    <w:p w14:paraId="77644547">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left"/>
        <w:textAlignment w:val="auto"/>
        <w:rPr>
          <w:rFonts w:hint="eastAsia" w:ascii="黑体" w:hAnsi="黑体" w:eastAsia="黑体" w:cs="黑体"/>
          <w:b w:val="0"/>
          <w:i w:val="0"/>
          <w:strike w:val="0"/>
          <w:color w:val="333333"/>
          <w:kern w:val="2"/>
          <w:sz w:val="24"/>
          <w:szCs w:val="24"/>
          <w:lang w:val="en-US" w:eastAsia="zh-CN" w:bidi="ar-SA"/>
        </w:rPr>
      </w:pPr>
      <w:r>
        <w:rPr>
          <w:rFonts w:hint="eastAsia" w:ascii="黑体" w:hAnsi="黑体" w:eastAsia="黑体" w:cs="黑体"/>
          <w:b w:val="0"/>
          <w:i w:val="0"/>
          <w:strike w:val="0"/>
          <w:color w:val="333333"/>
          <w:kern w:val="2"/>
          <w:sz w:val="24"/>
          <w:szCs w:val="24"/>
          <w:lang w:val="en-US" w:eastAsia="zh-CN" w:bidi="ar-SA"/>
        </w:rPr>
        <w:t>人的身体机能从低能到*能，简单到复杂，如从无意注意到有意注意，从形象到抽象，这反映了 人的身心发展特征是</w:t>
      </w:r>
    </w:p>
    <w:p w14:paraId="55914643">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left"/>
        <w:textAlignment w:val="auto"/>
        <w:rPr>
          <w:rFonts w:hint="eastAsia" w:ascii="黑体" w:hAnsi="黑体" w:eastAsia="黑体" w:cs="黑体"/>
          <w:b w:val="0"/>
          <w:i w:val="0"/>
          <w:strike w:val="0"/>
          <w:color w:val="333333"/>
          <w:sz w:val="24"/>
          <w:szCs w:val="24"/>
          <w:u w:val="none"/>
        </w:rPr>
      </w:pPr>
      <w:r>
        <w:rPr>
          <w:rFonts w:hint="eastAsia" w:ascii="黑体" w:hAnsi="黑体" w:eastAsia="黑体" w:cs="黑体"/>
          <w:b w:val="0"/>
          <w:i w:val="0"/>
          <w:strike w:val="0"/>
          <w:color w:val="333333"/>
          <w:sz w:val="24"/>
          <w:szCs w:val="24"/>
          <w:u w:val="none"/>
        </w:rPr>
        <w:t xml:space="preserve">互补性 </w:t>
      </w:r>
    </w:p>
    <w:p w14:paraId="29A36672">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left"/>
        <w:textAlignment w:val="auto"/>
        <w:rPr>
          <w:rFonts w:hint="eastAsia" w:ascii="黑体" w:hAnsi="黑体" w:eastAsia="黑体" w:cs="黑体"/>
          <w:b w:val="0"/>
          <w:i w:val="0"/>
          <w:strike w:val="0"/>
          <w:color w:val="333333"/>
          <w:sz w:val="24"/>
          <w:szCs w:val="24"/>
          <w:u w:val="none"/>
        </w:rPr>
      </w:pPr>
      <w:r>
        <w:rPr>
          <w:rFonts w:hint="eastAsia" w:ascii="黑体" w:hAnsi="黑体" w:eastAsia="黑体" w:cs="黑体"/>
          <w:b w:val="0"/>
          <w:i w:val="0"/>
          <w:strike w:val="0"/>
          <w:color w:val="333333"/>
          <w:sz w:val="24"/>
          <w:szCs w:val="24"/>
          <w:u w:val="none"/>
        </w:rPr>
        <w:t>顺序性</w:t>
      </w:r>
    </w:p>
    <w:p w14:paraId="136B01A1">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left"/>
        <w:textAlignment w:val="auto"/>
        <w:rPr>
          <w:rFonts w:hint="eastAsia" w:ascii="黑体" w:hAnsi="黑体" w:eastAsia="黑体" w:cs="黑体"/>
          <w:b w:val="0"/>
          <w:i w:val="0"/>
          <w:strike w:val="0"/>
          <w:color w:val="333333"/>
          <w:sz w:val="24"/>
          <w:szCs w:val="24"/>
          <w:u w:val="none"/>
        </w:rPr>
      </w:pPr>
      <w:r>
        <w:rPr>
          <w:rFonts w:hint="eastAsia" w:ascii="黑体" w:hAnsi="黑体" w:eastAsia="黑体" w:cs="黑体"/>
          <w:b w:val="0"/>
          <w:i w:val="0"/>
          <w:strike w:val="0"/>
          <w:color w:val="333333"/>
          <w:sz w:val="24"/>
          <w:szCs w:val="24"/>
          <w:u w:val="none"/>
        </w:rPr>
        <w:t>差异性</w:t>
      </w:r>
    </w:p>
    <w:p w14:paraId="0EEB4810">
      <w:pPr>
        <w:keepNext w:val="0"/>
        <w:keepLines w:val="0"/>
        <w:pageBreakBefore w:val="0"/>
        <w:widowControl w:val="0"/>
        <w:numPr>
          <w:ilvl w:val="0"/>
          <w:numId w:val="2"/>
        </w:numPr>
        <w:pBdr>
          <w:bottom w:val="none" w:color="auto" w:sz="0" w:space="0"/>
        </w:pBdr>
        <w:kinsoku/>
        <w:wordWrap/>
        <w:overflowPunct/>
        <w:topLinePunct w:val="0"/>
        <w:autoSpaceDE/>
        <w:autoSpaceDN/>
        <w:bidi w:val="0"/>
        <w:adjustRightInd/>
        <w:snapToGrid/>
        <w:spacing w:line="240" w:lineRule="auto"/>
        <w:jc w:val="left"/>
        <w:textAlignment w:val="auto"/>
        <w:rPr>
          <w:rFonts w:hint="eastAsia" w:ascii="黑体" w:hAnsi="黑体" w:eastAsia="黑体" w:cs="黑体"/>
          <w:b w:val="0"/>
          <w:i w:val="0"/>
          <w:strike w:val="0"/>
          <w:color w:val="333333"/>
          <w:sz w:val="24"/>
          <w:szCs w:val="24"/>
          <w:u w:val="none"/>
        </w:rPr>
      </w:pPr>
      <w:r>
        <w:rPr>
          <w:rFonts w:hint="eastAsia" w:ascii="黑体" w:hAnsi="黑体" w:eastAsia="黑体" w:cs="黑体"/>
          <w:b w:val="0"/>
          <w:i w:val="0"/>
          <w:strike w:val="0"/>
          <w:color w:val="333333"/>
          <w:sz w:val="24"/>
          <w:szCs w:val="24"/>
          <w:u w:val="none"/>
        </w:rPr>
        <w:t>不平衡性</w:t>
      </w:r>
    </w:p>
    <w:p w14:paraId="4D69385F">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答案：B.顺序性</w:t>
      </w:r>
    </w:p>
    <w:p w14:paraId="5D7ED206">
      <w:pPr>
        <w:pBdr>
          <w:bottom w:val="none" w:color="auto" w:sz="0" w:space="0"/>
        </w:pBdr>
        <w:snapToGrid/>
        <w:spacing w:line="240" w:lineRule="auto"/>
        <w:rPr>
          <w:rFonts w:ascii="黑体" w:hAnsi="黑体" w:eastAsia="黑体" w:cs="黑体"/>
          <w:sz w:val="24"/>
        </w:rPr>
      </w:pPr>
      <w:r>
        <w:rPr>
          <w:rFonts w:hint="eastAsia" w:ascii="黑体" w:hAnsi="黑体" w:eastAsia="黑体" w:cs="黑体"/>
          <w:b w:val="0"/>
          <w:i w:val="0"/>
          <w:strike w:val="0"/>
          <w:color w:val="FF0000"/>
          <w:sz w:val="24"/>
          <w:szCs w:val="24"/>
          <w:u w:val="none"/>
        </w:rPr>
        <w:t>解析：本题考查顺序性的内涵。顺序性，是指</w:t>
      </w:r>
      <w:r>
        <w:rPr>
          <w:rFonts w:ascii="黑体" w:hAnsi="黑体" w:eastAsia="黑体" w:cs="黑体"/>
          <w:b w:val="0"/>
          <w:i w:val="0"/>
          <w:strike w:val="0"/>
          <w:color w:val="FF0000"/>
          <w:spacing w:val="0"/>
          <w:sz w:val="24"/>
          <w:u w:val="none"/>
        </w:rPr>
        <w:t>人的身心发展是一个由低级到高级、由简单到复杂、由量变到质变的连续不断的发展过程。</w:t>
      </w:r>
    </w:p>
    <w:p w14:paraId="3574606C">
      <w:pPr>
        <w:keepNext w:val="0"/>
        <w:keepLines w:val="0"/>
        <w:pageBreakBefore w:val="0"/>
        <w:widowControl w:val="0"/>
        <w:numPr>
          <w:ilvl w:val="0"/>
          <w:numId w:val="3"/>
        </w:numPr>
        <w:kinsoku/>
        <w:wordWrap/>
        <w:overflowPunct/>
        <w:topLinePunct w:val="0"/>
        <w:autoSpaceDE/>
        <w:autoSpaceDN/>
        <w:bidi w:val="0"/>
        <w:adjustRightInd/>
        <w:snapToGrid/>
        <w:spacing w:line="240" w:lineRule="auto"/>
        <w:jc w:val="left"/>
        <w:textAlignment w:val="auto"/>
        <w:rPr>
          <w:rFonts w:hint="eastAsia" w:ascii="黑体" w:hAnsi="黑体" w:eastAsia="黑体" w:cs="黑体"/>
          <w:b w:val="0"/>
          <w:i w:val="0"/>
          <w:strike w:val="0"/>
          <w:color w:val="333333"/>
          <w:sz w:val="24"/>
          <w:szCs w:val="24"/>
          <w:u w:val="none"/>
        </w:rPr>
      </w:pPr>
      <w:r>
        <w:rPr>
          <w:rFonts w:hint="eastAsia" w:ascii="黑体" w:hAnsi="黑体" w:eastAsia="黑体" w:cs="黑体"/>
          <w:b w:val="0"/>
          <w:i w:val="0"/>
          <w:strike w:val="0"/>
          <w:color w:val="333333"/>
          <w:kern w:val="2"/>
          <w:sz w:val="24"/>
          <w:szCs w:val="24"/>
          <w:lang w:val="en-US" w:eastAsia="zh-CN" w:bidi="ar-SA"/>
        </w:rPr>
        <w:t>劳动教育课平均每周不少于</w:t>
      </w:r>
    </w:p>
    <w:p w14:paraId="6BA2DAC7">
      <w:pPr>
        <w:keepNext w:val="0"/>
        <w:keepLines w:val="0"/>
        <w:pageBreakBefore w:val="0"/>
        <w:widowControl w:val="0"/>
        <w:numPr>
          <w:ilvl w:val="0"/>
          <w:numId w:val="4"/>
        </w:numPr>
        <w:kinsoku/>
        <w:wordWrap/>
        <w:overflowPunct/>
        <w:topLinePunct w:val="0"/>
        <w:autoSpaceDE/>
        <w:autoSpaceDN/>
        <w:bidi w:val="0"/>
        <w:adjustRightInd/>
        <w:snapToGrid/>
        <w:spacing w:line="240" w:lineRule="auto"/>
        <w:jc w:val="left"/>
        <w:textAlignment w:val="auto"/>
        <w:rPr>
          <w:rFonts w:hint="eastAsia" w:ascii="黑体" w:hAnsi="黑体" w:eastAsia="黑体" w:cs="黑体"/>
          <w:b w:val="0"/>
          <w:i w:val="0"/>
          <w:strike w:val="0"/>
          <w:color w:val="333333"/>
          <w:sz w:val="24"/>
          <w:szCs w:val="24"/>
          <w:u w:val="none"/>
        </w:rPr>
      </w:pPr>
      <w:r>
        <w:rPr>
          <w:rFonts w:hint="eastAsia" w:ascii="黑体" w:hAnsi="黑体" w:eastAsia="黑体" w:cs="黑体"/>
          <w:b w:val="0"/>
          <w:i w:val="0"/>
          <w:strike w:val="0"/>
          <w:color w:val="333333"/>
          <w:sz w:val="24"/>
          <w:szCs w:val="24"/>
          <w:u w:val="none"/>
        </w:rPr>
        <w:t>1课时</w:t>
      </w:r>
    </w:p>
    <w:p w14:paraId="331446A9">
      <w:pPr>
        <w:keepNext w:val="0"/>
        <w:keepLines w:val="0"/>
        <w:pageBreakBefore w:val="0"/>
        <w:widowControl w:val="0"/>
        <w:numPr>
          <w:ilvl w:val="0"/>
          <w:numId w:val="4"/>
        </w:numPr>
        <w:kinsoku/>
        <w:wordWrap/>
        <w:overflowPunct/>
        <w:topLinePunct w:val="0"/>
        <w:autoSpaceDE/>
        <w:autoSpaceDN/>
        <w:bidi w:val="0"/>
        <w:adjustRightInd/>
        <w:snapToGrid/>
        <w:spacing w:line="240" w:lineRule="auto"/>
        <w:jc w:val="left"/>
        <w:textAlignment w:val="auto"/>
        <w:rPr>
          <w:rFonts w:hint="eastAsia" w:ascii="黑体" w:hAnsi="黑体" w:eastAsia="黑体" w:cs="黑体"/>
          <w:b w:val="0"/>
          <w:i w:val="0"/>
          <w:strike w:val="0"/>
          <w:color w:val="333333"/>
          <w:sz w:val="24"/>
          <w:szCs w:val="24"/>
          <w:u w:val="none"/>
        </w:rPr>
      </w:pPr>
      <w:r>
        <w:rPr>
          <w:rFonts w:hint="eastAsia" w:ascii="黑体" w:hAnsi="黑体" w:eastAsia="黑体" w:cs="黑体"/>
          <w:b w:val="0"/>
          <w:i w:val="0"/>
          <w:strike w:val="0"/>
          <w:color w:val="333333"/>
          <w:sz w:val="24"/>
          <w:szCs w:val="24"/>
          <w:u w:val="none"/>
        </w:rPr>
        <w:t>2课时</w:t>
      </w:r>
    </w:p>
    <w:p w14:paraId="3C9E6274">
      <w:pPr>
        <w:keepNext w:val="0"/>
        <w:keepLines w:val="0"/>
        <w:pageBreakBefore w:val="0"/>
        <w:widowControl w:val="0"/>
        <w:numPr>
          <w:ilvl w:val="0"/>
          <w:numId w:val="4"/>
        </w:numPr>
        <w:kinsoku/>
        <w:wordWrap/>
        <w:overflowPunct/>
        <w:topLinePunct w:val="0"/>
        <w:autoSpaceDE/>
        <w:autoSpaceDN/>
        <w:bidi w:val="0"/>
        <w:adjustRightInd/>
        <w:snapToGrid/>
        <w:spacing w:line="240" w:lineRule="auto"/>
        <w:jc w:val="left"/>
        <w:textAlignment w:val="auto"/>
        <w:rPr>
          <w:rFonts w:hint="eastAsia" w:ascii="黑体" w:hAnsi="黑体" w:eastAsia="黑体" w:cs="黑体"/>
          <w:b w:val="0"/>
          <w:i w:val="0"/>
          <w:strike w:val="0"/>
          <w:color w:val="333333"/>
          <w:sz w:val="24"/>
          <w:szCs w:val="24"/>
          <w:u w:val="none"/>
        </w:rPr>
      </w:pPr>
      <w:r>
        <w:rPr>
          <w:rFonts w:hint="eastAsia" w:ascii="黑体" w:hAnsi="黑体" w:eastAsia="黑体" w:cs="黑体"/>
          <w:b w:val="0"/>
          <w:i w:val="0"/>
          <w:strike w:val="0"/>
          <w:color w:val="333333"/>
          <w:sz w:val="24"/>
          <w:szCs w:val="24"/>
          <w:u w:val="none"/>
        </w:rPr>
        <w:t>3课时</w:t>
      </w:r>
    </w:p>
    <w:p w14:paraId="1105FF61">
      <w:pPr>
        <w:keepNext w:val="0"/>
        <w:keepLines w:val="0"/>
        <w:pageBreakBefore w:val="0"/>
        <w:widowControl w:val="0"/>
        <w:numPr>
          <w:ilvl w:val="0"/>
          <w:numId w:val="4"/>
        </w:numPr>
        <w:kinsoku/>
        <w:wordWrap/>
        <w:overflowPunct/>
        <w:topLinePunct w:val="0"/>
        <w:autoSpaceDE/>
        <w:autoSpaceDN/>
        <w:bidi w:val="0"/>
        <w:adjustRightInd/>
        <w:snapToGrid/>
        <w:spacing w:line="240" w:lineRule="auto"/>
        <w:jc w:val="left"/>
        <w:textAlignment w:val="auto"/>
        <w:rPr>
          <w:rFonts w:hint="eastAsia" w:ascii="黑体" w:hAnsi="黑体" w:eastAsia="黑体" w:cs="黑体"/>
          <w:b w:val="0"/>
          <w:i w:val="0"/>
          <w:strike w:val="0"/>
          <w:color w:val="333333"/>
          <w:sz w:val="24"/>
          <w:szCs w:val="24"/>
          <w:u w:val="none"/>
        </w:rPr>
      </w:pPr>
      <w:r>
        <w:rPr>
          <w:rFonts w:hint="eastAsia" w:ascii="黑体" w:hAnsi="黑体" w:eastAsia="黑体" w:cs="黑体"/>
          <w:b w:val="0"/>
          <w:i w:val="0"/>
          <w:strike w:val="0"/>
          <w:color w:val="333333"/>
          <w:sz w:val="24"/>
          <w:szCs w:val="24"/>
          <w:u w:val="none"/>
        </w:rPr>
        <w:t>4课时</w:t>
      </w:r>
    </w:p>
    <w:p w14:paraId="0015E39E">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答案：A.1课时</w:t>
      </w:r>
    </w:p>
    <w:p w14:paraId="3BC669D0">
      <w:pPr>
        <w:pBdr>
          <w:bottom w:val="none" w:color="auto" w:sz="0" w:space="0"/>
        </w:pBdr>
        <w:snapToGrid/>
        <w:spacing w:before="0" w:after="0" w:line="240" w:lineRule="auto"/>
        <w:ind w:left="0" w:right="0"/>
        <w:jc w:val="both"/>
        <w:rPr>
          <w:rFonts w:ascii="黑体" w:hAnsi="黑体" w:eastAsia="黑体" w:cs="黑体"/>
          <w:b w:val="0"/>
          <w:color w:val="FF0000"/>
          <w:sz w:val="24"/>
        </w:rPr>
      </w:pPr>
      <w:r>
        <w:rPr>
          <w:rFonts w:hint="eastAsia" w:ascii="黑体" w:hAnsi="黑体" w:eastAsia="黑体" w:cs="黑体"/>
          <w:b w:val="0"/>
          <w:i w:val="0"/>
          <w:strike w:val="0"/>
          <w:color w:val="FF0000"/>
          <w:sz w:val="24"/>
          <w:szCs w:val="24"/>
          <w:u w:val="none"/>
        </w:rPr>
        <w:t>解析：</w:t>
      </w:r>
      <w:r>
        <w:rPr>
          <w:rFonts w:ascii="黑体" w:hAnsi="黑体" w:eastAsia="黑体" w:cs="黑体"/>
          <w:b w:val="0"/>
          <w:i w:val="0"/>
          <w:strike w:val="0"/>
          <w:color w:val="FF0000"/>
          <w:sz w:val="24"/>
          <w:u w:val="none"/>
        </w:rPr>
        <w:t>本题考查《关于全面加强新时代大中小学劳动教育的意见》。《关于全面加强新时代大中小学劳动教育的意见》中指出，根据各学段特点，在大中小学设立劳动教育必修课程，系统加强劳动教育。中小学劳动教育课每周不少于1课时，学校要对学生每天课外校外劳动时间作出规定。</w:t>
      </w:r>
    </w:p>
    <w:p w14:paraId="65ECFD87">
      <w:pPr>
        <w:keepNext w:val="0"/>
        <w:keepLines w:val="0"/>
        <w:pageBreakBefore w:val="0"/>
        <w:widowControl w:val="0"/>
        <w:numPr>
          <w:ilvl w:val="0"/>
          <w:numId w:val="5"/>
        </w:numPr>
        <w:kinsoku/>
        <w:wordWrap/>
        <w:overflowPunct/>
        <w:topLinePunct w:val="0"/>
        <w:autoSpaceDE/>
        <w:autoSpaceDN/>
        <w:bidi w:val="0"/>
        <w:adjustRightInd/>
        <w:snapToGrid/>
        <w:spacing w:before="0" w:after="0" w:line="240" w:lineRule="auto"/>
        <w:jc w:val="both"/>
        <w:textAlignment w:val="auto"/>
        <w:rPr>
          <w:rFonts w:hint="eastAsia" w:ascii="黑体" w:hAnsi="黑体" w:eastAsia="黑体" w:cs="黑体"/>
          <w:b w:val="0"/>
          <w:color w:val="333333"/>
          <w:kern w:val="2"/>
          <w:sz w:val="24"/>
          <w:szCs w:val="24"/>
          <w:lang w:val="en-US" w:eastAsia="zh-CN" w:bidi="ar-SA"/>
        </w:rPr>
      </w:pPr>
      <w:r>
        <w:rPr>
          <w:rFonts w:hint="eastAsia" w:ascii="黑体" w:hAnsi="黑体" w:eastAsia="黑体" w:cs="黑体"/>
          <w:b w:val="0"/>
          <w:color w:val="333333"/>
          <w:kern w:val="2"/>
          <w:sz w:val="24"/>
          <w:szCs w:val="24"/>
          <w:lang w:val="en-US" w:eastAsia="zh-CN" w:bidi="ar-SA"/>
        </w:rPr>
        <w:t>如果学龄前儿童数量最多....如果成年人口比例大....体现影响教育发展因素是</w:t>
      </w:r>
    </w:p>
    <w:p w14:paraId="3C6B6D4F">
      <w:pPr>
        <w:keepNext w:val="0"/>
        <w:keepLines w:val="0"/>
        <w:pageBreakBefore w:val="0"/>
        <w:widowControl w:val="0"/>
        <w:numPr>
          <w:ilvl w:val="0"/>
          <w:numId w:val="6"/>
        </w:numPr>
        <w:kinsoku/>
        <w:wordWrap/>
        <w:overflowPunct/>
        <w:topLinePunct w:val="0"/>
        <w:autoSpaceDE/>
        <w:autoSpaceDN/>
        <w:bidi w:val="0"/>
        <w:adjustRightInd/>
        <w:snapToGrid/>
        <w:spacing w:before="0" w:after="0" w:line="240" w:lineRule="auto"/>
        <w:jc w:val="both"/>
        <w:textAlignment w:val="auto"/>
        <w:rPr>
          <w:rFonts w:hint="eastAsia" w:ascii="黑体" w:hAnsi="黑体" w:eastAsia="黑体" w:cs="黑体"/>
          <w:b w:val="0"/>
          <w:sz w:val="24"/>
          <w:szCs w:val="24"/>
        </w:rPr>
      </w:pPr>
      <w:r>
        <w:rPr>
          <w:rFonts w:hint="eastAsia" w:ascii="黑体" w:hAnsi="黑体" w:eastAsia="黑体" w:cs="黑体"/>
          <w:b w:val="0"/>
          <w:sz w:val="24"/>
          <w:szCs w:val="24"/>
        </w:rPr>
        <w:t>人口年龄结构</w:t>
      </w:r>
    </w:p>
    <w:p w14:paraId="41D19B86">
      <w:pPr>
        <w:keepNext w:val="0"/>
        <w:keepLines w:val="0"/>
        <w:pageBreakBefore w:val="0"/>
        <w:widowControl w:val="0"/>
        <w:numPr>
          <w:ilvl w:val="0"/>
          <w:numId w:val="6"/>
        </w:numPr>
        <w:kinsoku/>
        <w:wordWrap/>
        <w:overflowPunct/>
        <w:topLinePunct w:val="0"/>
        <w:autoSpaceDE/>
        <w:autoSpaceDN/>
        <w:bidi w:val="0"/>
        <w:adjustRightInd/>
        <w:snapToGrid/>
        <w:spacing w:before="0" w:after="0" w:line="240" w:lineRule="auto"/>
        <w:jc w:val="both"/>
        <w:textAlignment w:val="auto"/>
        <w:rPr>
          <w:rFonts w:hint="eastAsia" w:ascii="黑体" w:hAnsi="黑体" w:eastAsia="黑体" w:cs="黑体"/>
          <w:b w:val="0"/>
          <w:sz w:val="24"/>
          <w:szCs w:val="24"/>
        </w:rPr>
      </w:pPr>
      <w:r>
        <w:rPr>
          <w:rFonts w:hint="eastAsia" w:ascii="黑体" w:hAnsi="黑体" w:eastAsia="黑体" w:cs="黑体"/>
          <w:b w:val="0"/>
          <w:sz w:val="24"/>
          <w:szCs w:val="24"/>
        </w:rPr>
        <w:t>人口数量</w:t>
      </w:r>
    </w:p>
    <w:p w14:paraId="3D5D4303">
      <w:pPr>
        <w:keepNext w:val="0"/>
        <w:keepLines w:val="0"/>
        <w:pageBreakBefore w:val="0"/>
        <w:widowControl w:val="0"/>
        <w:numPr>
          <w:ilvl w:val="0"/>
          <w:numId w:val="6"/>
        </w:numPr>
        <w:kinsoku/>
        <w:wordWrap/>
        <w:overflowPunct/>
        <w:topLinePunct w:val="0"/>
        <w:autoSpaceDE/>
        <w:autoSpaceDN/>
        <w:bidi w:val="0"/>
        <w:adjustRightInd/>
        <w:snapToGrid/>
        <w:spacing w:before="0" w:after="0" w:line="240" w:lineRule="auto"/>
        <w:jc w:val="both"/>
        <w:textAlignment w:val="auto"/>
        <w:rPr>
          <w:rFonts w:hint="eastAsia" w:ascii="黑体" w:hAnsi="黑体" w:eastAsia="黑体" w:cs="黑体"/>
          <w:b w:val="0"/>
          <w:sz w:val="24"/>
          <w:szCs w:val="24"/>
        </w:rPr>
      </w:pPr>
      <w:r>
        <w:rPr>
          <w:rFonts w:hint="eastAsia" w:ascii="黑体" w:hAnsi="黑体" w:eastAsia="黑体" w:cs="黑体"/>
          <w:b w:val="0"/>
          <w:sz w:val="24"/>
          <w:szCs w:val="24"/>
        </w:rPr>
        <w:t>人口就业结构</w:t>
      </w:r>
    </w:p>
    <w:p w14:paraId="487E870B">
      <w:pPr>
        <w:keepNext w:val="0"/>
        <w:keepLines w:val="0"/>
        <w:pageBreakBefore w:val="0"/>
        <w:widowControl w:val="0"/>
        <w:numPr>
          <w:ilvl w:val="0"/>
          <w:numId w:val="6"/>
        </w:numPr>
        <w:pBdr>
          <w:bottom w:val="none" w:color="auto" w:sz="0" w:space="0"/>
        </w:pBdr>
        <w:kinsoku/>
        <w:wordWrap/>
        <w:overflowPunct/>
        <w:topLinePunct w:val="0"/>
        <w:autoSpaceDE/>
        <w:autoSpaceDN/>
        <w:bidi w:val="0"/>
        <w:adjustRightInd/>
        <w:snapToGrid/>
        <w:spacing w:before="0" w:after="0" w:line="240" w:lineRule="auto"/>
        <w:jc w:val="both"/>
        <w:textAlignment w:val="auto"/>
        <w:rPr>
          <w:rFonts w:hint="eastAsia" w:ascii="黑体" w:hAnsi="黑体" w:eastAsia="黑体" w:cs="黑体"/>
          <w:b w:val="0"/>
          <w:sz w:val="24"/>
          <w:szCs w:val="24"/>
        </w:rPr>
      </w:pPr>
      <w:r>
        <w:rPr>
          <w:rFonts w:hint="eastAsia" w:ascii="黑体" w:hAnsi="黑体" w:eastAsia="黑体" w:cs="黑体"/>
          <w:b w:val="0"/>
          <w:sz w:val="24"/>
          <w:szCs w:val="24"/>
        </w:rPr>
        <w:t>人口质量</w:t>
      </w:r>
    </w:p>
    <w:p w14:paraId="3419A910">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答案：A. 人口年龄结构</w:t>
      </w:r>
    </w:p>
    <w:p w14:paraId="483746BF">
      <w:pPr>
        <w:pBdr>
          <w:bottom w:val="none" w:color="auto" w:sz="0" w:space="0"/>
        </w:pBdr>
        <w:snapToGrid/>
        <w:spacing w:line="240" w:lineRule="auto"/>
        <w:rPr>
          <w:rFonts w:ascii="黑体" w:hAnsi="黑体" w:eastAsia="黑体" w:cs="黑体"/>
          <w:sz w:val="24"/>
        </w:rPr>
      </w:pPr>
      <w:r>
        <w:rPr>
          <w:rFonts w:hint="eastAsia" w:ascii="黑体" w:hAnsi="黑体" w:eastAsia="黑体" w:cs="黑体"/>
          <w:b w:val="0"/>
          <w:i w:val="0"/>
          <w:strike w:val="0"/>
          <w:color w:val="FF0000"/>
          <w:sz w:val="24"/>
          <w:szCs w:val="24"/>
          <w:u w:val="none"/>
        </w:rPr>
        <w:t>解析：本题考查人口对教育的制约。</w:t>
      </w:r>
      <w:r>
        <w:rPr>
          <w:rFonts w:ascii="黑体" w:hAnsi="黑体" w:eastAsia="黑体" w:cs="黑体"/>
          <w:b w:val="0"/>
          <w:i w:val="0"/>
          <w:strike w:val="0"/>
          <w:color w:val="FF0000"/>
          <w:sz w:val="24"/>
          <w:u w:val="none"/>
        </w:rPr>
        <w:t>人口对教育的制约作用主要包括：（1）</w:t>
      </w:r>
      <w:r>
        <w:rPr>
          <w:rFonts w:ascii="黑体" w:hAnsi="黑体" w:eastAsia="黑体" w:cs="黑体"/>
          <w:b w:val="0"/>
          <w:i w:val="0"/>
          <w:strike w:val="0"/>
          <w:color w:val="FF0000"/>
          <w:spacing w:val="0"/>
          <w:sz w:val="24"/>
          <w:u w:val="none"/>
        </w:rPr>
        <w:t>人口数量对教育发展的影响和制约</w:t>
      </w:r>
      <w:r>
        <w:rPr>
          <w:rFonts w:ascii="黑体" w:hAnsi="黑体" w:eastAsia="黑体" w:cs="黑体"/>
          <w:b w:val="0"/>
          <w:i w:val="0"/>
          <w:strike w:val="0"/>
          <w:color w:val="FF0000"/>
          <w:sz w:val="24"/>
          <w:u w:val="none"/>
        </w:rPr>
        <w:t>；（2）</w:t>
      </w:r>
      <w:r>
        <w:rPr>
          <w:rFonts w:ascii="黑体" w:hAnsi="黑体" w:eastAsia="黑体" w:cs="黑体"/>
          <w:b w:val="0"/>
          <w:i w:val="0"/>
          <w:strike w:val="0"/>
          <w:color w:val="FF0000"/>
          <w:spacing w:val="0"/>
          <w:sz w:val="24"/>
          <w:u w:val="none"/>
        </w:rPr>
        <w:t>人口质量对教育发展的影响和制约</w:t>
      </w:r>
      <w:r>
        <w:rPr>
          <w:rFonts w:ascii="黑体" w:hAnsi="黑体" w:eastAsia="黑体" w:cs="黑体"/>
          <w:b w:val="0"/>
          <w:i w:val="0"/>
          <w:strike w:val="0"/>
          <w:color w:val="FF0000"/>
          <w:sz w:val="24"/>
          <w:u w:val="none"/>
        </w:rPr>
        <w:t>；（3）人口结构对教育结构的影响和制约；题干中的学龄前儿童、成年人口所占比例的不同，强调比例，故体现的是人口的年龄结构对教育的影响。</w:t>
      </w:r>
    </w:p>
    <w:p w14:paraId="519C771A">
      <w:pPr>
        <w:keepNext w:val="0"/>
        <w:keepLines w:val="0"/>
        <w:pageBreakBefore w:val="0"/>
        <w:widowControl w:val="0"/>
        <w:kinsoku/>
        <w:wordWrap/>
        <w:overflowPunct/>
        <w:topLinePunct w:val="0"/>
        <w:autoSpaceDE/>
        <w:autoSpaceDN/>
        <w:bidi w:val="0"/>
        <w:adjustRightInd/>
        <w:snapToGrid/>
        <w:spacing w:before="0" w:after="0" w:line="240" w:lineRule="auto"/>
        <w:jc w:val="both"/>
        <w:textAlignment w:val="auto"/>
        <w:rPr>
          <w:rFonts w:hint="eastAsia" w:ascii="黑体" w:hAnsi="黑体" w:eastAsia="黑体" w:cs="黑体"/>
          <w:b w:val="0"/>
          <w:i w:val="0"/>
          <w:strike w:val="0"/>
          <w:color w:val="121212"/>
          <w:spacing w:val="0"/>
          <w:sz w:val="24"/>
          <w:szCs w:val="24"/>
          <w:u w:val="none"/>
          <w:shd w:val="clear" w:color="auto" w:fill="FFFFFF"/>
        </w:rPr>
      </w:pPr>
      <w:r>
        <w:rPr>
          <w:rFonts w:hint="eastAsia" w:ascii="黑体" w:hAnsi="黑体" w:eastAsia="黑体" w:cs="黑体"/>
          <w:b w:val="0"/>
          <w:color w:val="333333"/>
          <w:kern w:val="2"/>
          <w:sz w:val="24"/>
          <w:szCs w:val="24"/>
          <w:lang w:val="en-US" w:eastAsia="zh-CN" w:bidi="ar-SA"/>
        </w:rPr>
        <w:t>7.求真中学为深入生态文明，开发</w:t>
      </w:r>
      <w:r>
        <w:rPr>
          <w:rFonts w:hint="eastAsia" w:ascii="黑体" w:hAnsi="黑体" w:eastAsia="黑体" w:cs="黑体"/>
          <w:b w:val="0"/>
          <w:color w:val="333333"/>
          <w:kern w:val="2"/>
          <w:sz w:val="24"/>
          <w:szCs w:val="24"/>
          <w:shd w:val="clear" w:color="auto" w:fill="FFFF00"/>
          <w:lang w:val="en-US" w:eastAsia="zh-CN" w:bidi="ar-SA"/>
        </w:rPr>
        <w:t>课程保护</w:t>
      </w:r>
      <w:r>
        <w:rPr>
          <w:rFonts w:hint="eastAsia" w:ascii="黑体" w:hAnsi="黑体" w:eastAsia="黑体" w:cs="黑体"/>
          <w:b w:val="0"/>
          <w:color w:val="333333"/>
          <w:kern w:val="2"/>
          <w:sz w:val="24"/>
          <w:szCs w:val="24"/>
          <w:lang w:val="en-US" w:eastAsia="zh-CN" w:bidi="ar-SA"/>
        </w:rPr>
        <w:t>与生物多样性，这门课程属于( )</w:t>
      </w:r>
      <w:r>
        <w:rPr>
          <w:rFonts w:ascii="黑体" w:hAnsi="黑体" w:eastAsia="黑体" w:cs="黑体"/>
          <w:sz w:val="24"/>
        </w:rPr>
        <w:br w:type="textWrapping"/>
      </w:r>
      <w:r>
        <w:rPr>
          <w:rFonts w:ascii="黑体" w:hAnsi="黑体" w:eastAsia="黑体" w:cs="黑体"/>
          <w:sz w:val="24"/>
        </w:rPr>
        <w:t>A 隐形课程  B 分科课程  C地方课程  D 综合课程</w:t>
      </w:r>
    </w:p>
    <w:p w14:paraId="7A65F38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答案：D.综合课程</w:t>
      </w:r>
    </w:p>
    <w:p w14:paraId="17FCBB37">
      <w:pPr>
        <w:pBdr>
          <w:bottom w:val="none" w:color="auto" w:sz="0" w:space="0"/>
        </w:pBdr>
        <w:snapToGrid/>
        <w:spacing w:before="0" w:after="0" w:line="240" w:lineRule="auto"/>
        <w:ind w:left="0" w:right="0"/>
        <w:jc w:val="both"/>
        <w:rPr>
          <w:b w:val="0"/>
        </w:rPr>
      </w:pPr>
      <w:r>
        <w:rPr>
          <w:rFonts w:hint="eastAsia" w:ascii="黑体" w:hAnsi="黑体" w:eastAsia="黑体" w:cs="黑体"/>
          <w:b w:val="0"/>
          <w:i w:val="0"/>
          <w:strike w:val="0"/>
          <w:color w:val="FF0000"/>
          <w:sz w:val="24"/>
          <w:szCs w:val="24"/>
          <w:u w:val="none"/>
        </w:rPr>
        <w:t>解析：本题考查综合课程。</w:t>
      </w:r>
      <w:r>
        <w:rPr>
          <w:rFonts w:ascii="黑体" w:hAnsi="黑体" w:eastAsia="黑体" w:cs="黑体"/>
          <w:b w:val="0"/>
          <w:i w:val="0"/>
          <w:strike w:val="0"/>
          <w:color w:val="FF0000"/>
          <w:spacing w:val="0"/>
          <w:sz w:val="24"/>
          <w:u w:val="none"/>
        </w:rPr>
        <w:t>组合两门以上学科领域而构成的一门学科，称之为综合课程，题干中课程保护</w:t>
      </w:r>
      <w:r>
        <w:rPr>
          <w:rFonts w:hint="eastAsia" w:ascii="黑体" w:hAnsi="黑体" w:eastAsia="黑体" w:cs="黑体"/>
          <w:b w:val="0"/>
          <w:color w:val="333333"/>
          <w:kern w:val="2"/>
          <w:sz w:val="24"/>
          <w:szCs w:val="24"/>
          <w:shd w:val="clear" w:color="auto" w:fill="FFFF00"/>
          <w:lang w:val="en-US" w:eastAsia="zh-CN" w:bidi="ar-SA"/>
        </w:rPr>
        <w:t>课程保护</w:t>
      </w:r>
      <w:r>
        <w:rPr>
          <w:rFonts w:hint="eastAsia" w:ascii="黑体" w:hAnsi="黑体" w:eastAsia="黑体" w:cs="黑体"/>
          <w:b w:val="0"/>
          <w:color w:val="FF0000"/>
          <w:kern w:val="2"/>
          <w:sz w:val="24"/>
          <w:szCs w:val="24"/>
          <w:lang w:val="en-US" w:eastAsia="zh-CN" w:bidi="ar-SA"/>
        </w:rPr>
        <w:t>与生物多样性体现了</w:t>
      </w:r>
      <w:r>
        <w:rPr>
          <w:rFonts w:ascii="黑体" w:hAnsi="黑体" w:eastAsia="黑体" w:cs="黑体"/>
          <w:b w:val="0"/>
          <w:i w:val="0"/>
          <w:strike w:val="0"/>
          <w:color w:val="FF0000"/>
          <w:spacing w:val="0"/>
          <w:sz w:val="24"/>
          <w:u w:val="none"/>
        </w:rPr>
        <w:t>采用有机整合的形式，使教育系统中分化了的各要素及其各成分之间形成有机联系的课程形态，为综合课程。</w:t>
      </w:r>
    </w:p>
    <w:p w14:paraId="465AC356">
      <w:pPr>
        <w:keepNext w:val="0"/>
        <w:keepLines w:val="0"/>
        <w:pageBreakBefore w:val="0"/>
        <w:widowControl w:val="0"/>
        <w:kinsoku/>
        <w:wordWrap/>
        <w:overflowPunct/>
        <w:topLinePunct w:val="0"/>
        <w:autoSpaceDE/>
        <w:autoSpaceDN/>
        <w:bidi w:val="0"/>
        <w:adjustRightInd/>
        <w:snapToGrid/>
        <w:spacing w:before="0" w:after="0" w:line="240" w:lineRule="auto"/>
        <w:jc w:val="both"/>
        <w:textAlignment w:val="auto"/>
        <w:rPr>
          <w:rFonts w:hint="eastAsia" w:ascii="黑体" w:hAnsi="黑体" w:eastAsia="黑体" w:cs="黑体"/>
          <w:b w:val="0"/>
          <w:sz w:val="24"/>
          <w:szCs w:val="24"/>
        </w:rPr>
      </w:pPr>
      <w:r>
        <w:rPr>
          <w:rFonts w:hint="eastAsia" w:ascii="黑体" w:hAnsi="黑体" w:eastAsia="黑体" w:cs="黑体"/>
          <w:b w:val="0"/>
          <w:color w:val="333333"/>
          <w:kern w:val="2"/>
          <w:sz w:val="24"/>
          <w:szCs w:val="24"/>
          <w:lang w:val="en-US" w:eastAsia="zh-CN" w:bidi="ar-SA"/>
        </w:rPr>
        <w:t>8.教师不能使用有违人道和人格尊严的方式，这样体现教学原则是</w:t>
      </w:r>
      <w:r>
        <w:rPr>
          <w:rFonts w:ascii="黑体" w:hAnsi="黑体" w:eastAsia="黑体" w:cs="黑体"/>
          <w:sz w:val="24"/>
        </w:rPr>
        <w:br w:type="textWrapping"/>
      </w:r>
      <w:r>
        <w:rPr>
          <w:rFonts w:ascii="黑体" w:hAnsi="黑体" w:eastAsia="黑体" w:cs="黑体"/>
          <w:sz w:val="24"/>
        </w:rPr>
        <w:t>A 因材施教原则  B 伦理性原则 C 循序渐进原则 D 疏导性原则</w:t>
      </w:r>
    </w:p>
    <w:p w14:paraId="00DBDD7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答案：B.伦理性原则</w:t>
      </w:r>
    </w:p>
    <w:p w14:paraId="38EA6EAE">
      <w:pPr>
        <w:keepNext w:val="0"/>
        <w:keepLines w:val="0"/>
        <w:pageBreakBefore w:val="0"/>
        <w:widowControl w:val="0"/>
        <w:pBdr>
          <w:bottom w:val="none" w:color="auto" w:sz="0" w:space="0"/>
        </w:pBdr>
        <w:kinsoku/>
        <w:wordWrap/>
        <w:overflowPunct/>
        <w:topLinePunct w:val="0"/>
        <w:autoSpaceDE/>
        <w:autoSpaceDN/>
        <w:bidi w:val="0"/>
        <w:adjustRightInd/>
        <w:snapToGrid/>
        <w:spacing w:line="240" w:lineRule="auto"/>
        <w:textAlignment w:val="auto"/>
        <w:rPr>
          <w:rFonts w:hint="eastAsia" w:ascii="黑体" w:hAnsi="黑体" w:eastAsia="黑体" w:cs="黑体"/>
          <w:b w:val="0"/>
          <w:color w:val="FF0000"/>
          <w:sz w:val="24"/>
          <w:szCs w:val="24"/>
        </w:rPr>
      </w:pPr>
      <w:r>
        <w:rPr>
          <w:rFonts w:hint="eastAsia" w:ascii="黑体" w:hAnsi="黑体" w:eastAsia="黑体" w:cs="黑体"/>
          <w:b w:val="0"/>
          <w:i w:val="0"/>
          <w:strike w:val="0"/>
          <w:color w:val="FF0000"/>
          <w:sz w:val="24"/>
          <w:szCs w:val="24"/>
          <w:u w:val="none"/>
        </w:rPr>
        <w:t>解析：本题考查伦理性教学原则。</w:t>
      </w:r>
      <w:r>
        <w:rPr>
          <w:rFonts w:ascii="黑体" w:hAnsi="黑体" w:eastAsia="黑体" w:cs="黑体"/>
          <w:b w:val="0"/>
          <w:i w:val="0"/>
          <w:strike w:val="0"/>
          <w:color w:val="FF0000"/>
          <w:spacing w:val="0"/>
          <w:sz w:val="24"/>
          <w:u w:val="none"/>
        </w:rPr>
        <w:t>有学者认为，用于指导教学的教学原则主要有方向性原则、循序渐进原则、因材施教原则和伦理性原则。其中，</w:t>
      </w:r>
      <w:r>
        <w:rPr>
          <w:rFonts w:ascii="黑体" w:hAnsi="黑体" w:eastAsia="黑体" w:cs="黑体"/>
          <w:b w:val="0"/>
          <w:i w:val="0"/>
          <w:strike w:val="0"/>
          <w:color w:val="FF0000"/>
          <w:sz w:val="24"/>
          <w:u w:val="none"/>
        </w:rPr>
        <w:t>伦理性原则是指教师在教学过程中处理师生关系时，要遵循当代社会的伦理规范，要尊重、爱护学生，并通过以身垂范赢得学生的尊重。</w:t>
      </w:r>
    </w:p>
    <w:p w14:paraId="0B08225D">
      <w:pPr>
        <w:numPr>
          <w:ilvl w:val="0"/>
          <w:numId w:val="7"/>
        </w:numPr>
        <w:snapToGrid/>
        <w:spacing w:before="0" w:after="0" w:line="240" w:lineRule="auto"/>
        <w:jc w:val="both"/>
        <w:rPr>
          <w:rFonts w:ascii="黑体" w:hAnsi="黑体" w:eastAsia="黑体" w:cs="黑体"/>
          <w:i w:val="0"/>
          <w:strike w:val="0"/>
          <w:color w:val="000000"/>
          <w:sz w:val="24"/>
          <w:u w:val="none"/>
        </w:rPr>
      </w:pPr>
      <w:r>
        <w:rPr>
          <w:rFonts w:ascii="黑体" w:hAnsi="黑体" w:eastAsia="黑体" w:cs="黑体"/>
          <w:i w:val="0"/>
          <w:strike w:val="0"/>
          <w:color w:val="000000"/>
          <w:sz w:val="24"/>
          <w:u w:val="none"/>
        </w:rPr>
        <w:t>新学期开始,又老师为更好因材施教,对学生进行测验,属于</w:t>
      </w:r>
    </w:p>
    <w:p w14:paraId="7FD743AE">
      <w:pPr>
        <w:numPr>
          <w:ilvl w:val="0"/>
          <w:numId w:val="8"/>
        </w:numPr>
        <w:snapToGrid/>
        <w:spacing w:before="0" w:after="0" w:line="240" w:lineRule="auto"/>
        <w:jc w:val="both"/>
        <w:rPr>
          <w:rFonts w:ascii="黑体" w:hAnsi="黑体" w:eastAsia="黑体" w:cs="黑体"/>
          <w:i w:val="0"/>
          <w:strike w:val="0"/>
          <w:color w:val="000000"/>
          <w:sz w:val="24"/>
          <w:u w:val="none"/>
        </w:rPr>
      </w:pPr>
      <w:r>
        <w:rPr>
          <w:rFonts w:ascii="黑体" w:hAnsi="黑体" w:eastAsia="黑体" w:cs="黑体"/>
          <w:i w:val="0"/>
          <w:strike w:val="0"/>
          <w:color w:val="000000"/>
          <w:sz w:val="24"/>
          <w:u w:val="none"/>
        </w:rPr>
        <w:t>诊断性评价</w:t>
      </w:r>
    </w:p>
    <w:p w14:paraId="09C2DC2E">
      <w:pPr>
        <w:numPr>
          <w:ilvl w:val="0"/>
          <w:numId w:val="8"/>
        </w:numPr>
        <w:snapToGrid/>
        <w:spacing w:before="0" w:after="0" w:line="240" w:lineRule="auto"/>
        <w:jc w:val="both"/>
        <w:rPr>
          <w:rFonts w:ascii="黑体" w:hAnsi="黑体" w:eastAsia="黑体" w:cs="黑体"/>
          <w:sz w:val="24"/>
        </w:rPr>
      </w:pPr>
      <w:r>
        <w:rPr>
          <w:rFonts w:ascii="黑体" w:hAnsi="黑体" w:eastAsia="黑体" w:cs="黑体"/>
          <w:i w:val="0"/>
          <w:strike w:val="0"/>
          <w:color w:val="000000"/>
          <w:sz w:val="24"/>
          <w:u w:val="none"/>
        </w:rPr>
        <w:t>形成性评价</w:t>
      </w:r>
    </w:p>
    <w:p w14:paraId="4E56A07C">
      <w:pPr>
        <w:numPr>
          <w:ilvl w:val="0"/>
          <w:numId w:val="8"/>
        </w:numPr>
        <w:snapToGrid/>
        <w:spacing w:before="0" w:after="0" w:line="240" w:lineRule="auto"/>
        <w:jc w:val="both"/>
        <w:rPr>
          <w:rFonts w:ascii="黑体" w:hAnsi="黑体" w:eastAsia="黑体" w:cs="黑体"/>
          <w:sz w:val="24"/>
        </w:rPr>
      </w:pPr>
      <w:r>
        <w:rPr>
          <w:rFonts w:ascii="黑体" w:hAnsi="黑体" w:eastAsia="黑体" w:cs="黑体"/>
          <w:i w:val="0"/>
          <w:strike w:val="0"/>
          <w:color w:val="000000"/>
          <w:sz w:val="24"/>
          <w:u w:val="none"/>
        </w:rPr>
        <w:t>终结性评价</w:t>
      </w:r>
    </w:p>
    <w:p w14:paraId="1BD235D2">
      <w:pPr>
        <w:numPr>
          <w:ilvl w:val="0"/>
          <w:numId w:val="8"/>
        </w:numPr>
        <w:pBdr>
          <w:bottom w:val="none" w:color="auto" w:sz="0" w:space="0"/>
        </w:pBdr>
        <w:snapToGrid/>
        <w:spacing w:before="0" w:after="0" w:line="240" w:lineRule="auto"/>
        <w:jc w:val="both"/>
        <w:rPr>
          <w:rFonts w:ascii="黑体" w:hAnsi="黑体" w:eastAsia="黑体" w:cs="黑体"/>
          <w:sz w:val="24"/>
        </w:rPr>
      </w:pPr>
      <w:r>
        <w:rPr>
          <w:rFonts w:ascii="黑体" w:hAnsi="黑体" w:eastAsia="黑体" w:cs="黑体"/>
          <w:i w:val="0"/>
          <w:strike w:val="0"/>
          <w:color w:val="000000"/>
          <w:sz w:val="24"/>
          <w:u w:val="none"/>
        </w:rPr>
        <w:t>相对性评价</w:t>
      </w:r>
    </w:p>
    <w:p w14:paraId="455BB06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答案：A.诊断性评价</w:t>
      </w:r>
    </w:p>
    <w:p w14:paraId="2844B3B0">
      <w:pPr>
        <w:pBdr>
          <w:bottom w:val="none" w:color="auto" w:sz="0" w:space="0"/>
        </w:pBdr>
        <w:snapToGrid/>
        <w:spacing w:before="0" w:after="0" w:line="240" w:lineRule="auto"/>
        <w:ind w:left="0" w:right="0"/>
        <w:jc w:val="both"/>
        <w:rPr>
          <w:rFonts w:ascii="黑体" w:hAnsi="黑体" w:eastAsia="黑体" w:cs="黑体"/>
          <w:b w:val="0"/>
          <w:sz w:val="24"/>
        </w:rPr>
      </w:pPr>
      <w:r>
        <w:rPr>
          <w:rFonts w:hint="eastAsia" w:ascii="黑体" w:hAnsi="黑体" w:eastAsia="黑体" w:cs="黑体"/>
          <w:b w:val="0"/>
          <w:i w:val="0"/>
          <w:strike w:val="0"/>
          <w:color w:val="FF0000"/>
          <w:sz w:val="24"/>
          <w:szCs w:val="24"/>
          <w:u w:val="none"/>
        </w:rPr>
        <w:t>解析：本题考查诊断性评价。</w:t>
      </w:r>
      <w:r>
        <w:rPr>
          <w:rFonts w:ascii="黑体" w:hAnsi="黑体" w:eastAsia="黑体" w:cs="黑体"/>
          <w:b w:val="0"/>
          <w:i w:val="0"/>
          <w:strike w:val="0"/>
          <w:color w:val="FF0000"/>
          <w:spacing w:val="0"/>
          <w:sz w:val="24"/>
          <w:u w:val="none"/>
        </w:rPr>
        <w:t>诊断性评价是在学期开始或一个单元教学开始时，为了了解学生的学习准备状况及影响学习的因素而进行的评价。</w:t>
      </w:r>
    </w:p>
    <w:p w14:paraId="6DE297B7">
      <w:pPr>
        <w:keepNext w:val="0"/>
        <w:keepLines w:val="0"/>
        <w:pageBreakBefore w:val="0"/>
        <w:widowControl w:val="0"/>
        <w:numPr>
          <w:ilvl w:val="0"/>
          <w:numId w:val="9"/>
        </w:numPr>
        <w:kinsoku/>
        <w:wordWrap/>
        <w:overflowPunct/>
        <w:topLinePunct w:val="0"/>
        <w:autoSpaceDE/>
        <w:autoSpaceDN/>
        <w:bidi w:val="0"/>
        <w:adjustRightInd/>
        <w:snapToGrid/>
        <w:spacing w:before="0" w:after="0" w:line="240" w:lineRule="auto"/>
        <w:jc w:val="both"/>
        <w:textAlignment w:val="auto"/>
        <w:rPr>
          <w:rFonts w:hint="eastAsia" w:ascii="黑体" w:hAnsi="黑体" w:eastAsia="黑体" w:cs="黑体"/>
          <w:b w:val="0"/>
          <w:color w:val="333333"/>
          <w:kern w:val="2"/>
          <w:sz w:val="24"/>
          <w:szCs w:val="24"/>
          <w:lang w:val="en-US" w:eastAsia="zh-CN" w:bidi="ar-SA"/>
        </w:rPr>
      </w:pPr>
      <w:r>
        <w:rPr>
          <w:rFonts w:hint="eastAsia" w:ascii="黑体" w:hAnsi="黑体" w:eastAsia="黑体" w:cs="黑体"/>
          <w:b w:val="0"/>
          <w:color w:val="333333"/>
          <w:kern w:val="2"/>
          <w:sz w:val="24"/>
          <w:szCs w:val="24"/>
          <w:lang w:val="en-US" w:eastAsia="zh-CN" w:bidi="ar-SA"/>
        </w:rPr>
        <w:t>课上讲述平型关大捷中英勇事迹....体现德育方法是</w:t>
      </w:r>
    </w:p>
    <w:p w14:paraId="098150C0">
      <w:pPr>
        <w:keepNext w:val="0"/>
        <w:keepLines w:val="0"/>
        <w:pageBreakBefore w:val="0"/>
        <w:widowControl w:val="0"/>
        <w:numPr>
          <w:ilvl w:val="0"/>
          <w:numId w:val="10"/>
        </w:numPr>
        <w:kinsoku/>
        <w:wordWrap/>
        <w:overflowPunct/>
        <w:topLinePunct w:val="0"/>
        <w:autoSpaceDE/>
        <w:autoSpaceDN/>
        <w:bidi w:val="0"/>
        <w:adjustRightInd/>
        <w:snapToGrid/>
        <w:spacing w:before="0" w:after="0" w:line="240" w:lineRule="auto"/>
        <w:jc w:val="both"/>
        <w:textAlignment w:val="auto"/>
        <w:rPr>
          <w:rFonts w:hint="eastAsia" w:ascii="黑体" w:hAnsi="黑体" w:eastAsia="黑体" w:cs="黑体"/>
          <w:b w:val="0"/>
          <w:sz w:val="24"/>
          <w:szCs w:val="24"/>
        </w:rPr>
      </w:pPr>
      <w:r>
        <w:rPr>
          <w:rFonts w:hint="eastAsia" w:ascii="黑体" w:hAnsi="黑体" w:eastAsia="黑体" w:cs="黑体"/>
          <w:b w:val="0"/>
          <w:sz w:val="24"/>
          <w:szCs w:val="24"/>
        </w:rPr>
        <w:t>课外活动</w:t>
      </w:r>
    </w:p>
    <w:p w14:paraId="319C5D77">
      <w:pPr>
        <w:keepNext w:val="0"/>
        <w:keepLines w:val="0"/>
        <w:pageBreakBefore w:val="0"/>
        <w:widowControl w:val="0"/>
        <w:numPr>
          <w:ilvl w:val="0"/>
          <w:numId w:val="10"/>
        </w:numPr>
        <w:kinsoku/>
        <w:wordWrap/>
        <w:overflowPunct/>
        <w:topLinePunct w:val="0"/>
        <w:autoSpaceDE/>
        <w:autoSpaceDN/>
        <w:bidi w:val="0"/>
        <w:adjustRightInd/>
        <w:snapToGrid/>
        <w:spacing w:before="0" w:after="0" w:line="240" w:lineRule="auto"/>
        <w:jc w:val="both"/>
        <w:textAlignment w:val="auto"/>
        <w:rPr>
          <w:rFonts w:hint="eastAsia" w:ascii="黑体" w:hAnsi="黑体" w:eastAsia="黑体" w:cs="黑体"/>
          <w:b w:val="0"/>
          <w:sz w:val="24"/>
          <w:szCs w:val="24"/>
        </w:rPr>
      </w:pPr>
      <w:r>
        <w:rPr>
          <w:rFonts w:hint="eastAsia" w:ascii="黑体" w:hAnsi="黑体" w:eastAsia="黑体" w:cs="黑体"/>
          <w:b w:val="0"/>
          <w:sz w:val="24"/>
          <w:szCs w:val="24"/>
        </w:rPr>
        <w:t>社会实践</w:t>
      </w:r>
    </w:p>
    <w:p w14:paraId="19E7C289">
      <w:pPr>
        <w:keepNext w:val="0"/>
        <w:keepLines w:val="0"/>
        <w:pageBreakBefore w:val="0"/>
        <w:widowControl w:val="0"/>
        <w:numPr>
          <w:ilvl w:val="0"/>
          <w:numId w:val="10"/>
        </w:numPr>
        <w:kinsoku/>
        <w:wordWrap/>
        <w:overflowPunct/>
        <w:topLinePunct w:val="0"/>
        <w:autoSpaceDE/>
        <w:autoSpaceDN/>
        <w:bidi w:val="0"/>
        <w:adjustRightInd/>
        <w:snapToGrid/>
        <w:spacing w:before="0" w:after="0" w:line="240" w:lineRule="auto"/>
        <w:jc w:val="both"/>
        <w:textAlignment w:val="auto"/>
        <w:rPr>
          <w:rFonts w:hint="eastAsia" w:ascii="黑体" w:hAnsi="黑体" w:eastAsia="黑体" w:cs="黑体"/>
          <w:b w:val="0"/>
          <w:sz w:val="24"/>
          <w:szCs w:val="24"/>
        </w:rPr>
      </w:pPr>
      <w:r>
        <w:rPr>
          <w:rFonts w:hint="eastAsia" w:ascii="黑体" w:hAnsi="黑体" w:eastAsia="黑体" w:cs="黑体"/>
          <w:b w:val="0"/>
          <w:sz w:val="24"/>
          <w:szCs w:val="24"/>
        </w:rPr>
        <w:t>学科教学</w:t>
      </w:r>
    </w:p>
    <w:p w14:paraId="48A09D42">
      <w:pPr>
        <w:keepNext w:val="0"/>
        <w:keepLines w:val="0"/>
        <w:pageBreakBefore w:val="0"/>
        <w:widowControl w:val="0"/>
        <w:numPr>
          <w:ilvl w:val="0"/>
          <w:numId w:val="10"/>
        </w:numPr>
        <w:pBdr>
          <w:bottom w:val="none" w:color="auto" w:sz="0" w:space="0"/>
        </w:pBdr>
        <w:kinsoku/>
        <w:wordWrap/>
        <w:overflowPunct/>
        <w:topLinePunct w:val="0"/>
        <w:autoSpaceDE/>
        <w:autoSpaceDN/>
        <w:bidi w:val="0"/>
        <w:adjustRightInd/>
        <w:snapToGrid/>
        <w:spacing w:before="0" w:after="0" w:line="240" w:lineRule="auto"/>
        <w:jc w:val="both"/>
        <w:textAlignment w:val="auto"/>
        <w:rPr>
          <w:rFonts w:hint="eastAsia" w:ascii="黑体" w:hAnsi="黑体" w:eastAsia="黑体" w:cs="黑体"/>
          <w:b w:val="0"/>
          <w:sz w:val="24"/>
          <w:szCs w:val="24"/>
        </w:rPr>
      </w:pPr>
      <w:r>
        <w:rPr>
          <w:rFonts w:hint="eastAsia" w:ascii="黑体" w:hAnsi="黑体" w:eastAsia="黑体" w:cs="黑体"/>
          <w:b w:val="0"/>
          <w:sz w:val="24"/>
          <w:szCs w:val="24"/>
        </w:rPr>
        <w:t>心理咨询</w:t>
      </w:r>
    </w:p>
    <w:p w14:paraId="5375359F">
      <w:pPr>
        <w:keepNext w:val="0"/>
        <w:keepLines w:val="0"/>
        <w:pageBreakBefore w:val="0"/>
        <w:widowControl w:val="0"/>
        <w:pBdr>
          <w:bottom w:val="none" w:color="auto" w:sz="0" w:space="0"/>
        </w:pBdr>
        <w:kinsoku/>
        <w:wordWrap/>
        <w:overflowPunct/>
        <w:topLinePunct w:val="0"/>
        <w:autoSpaceDE/>
        <w:autoSpaceDN/>
        <w:bidi w:val="0"/>
        <w:adjustRightInd/>
        <w:snapToGrid/>
        <w:spacing w:line="240" w:lineRule="auto"/>
        <w:textAlignment w:val="auto"/>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答案： C. 学科教学</w:t>
      </w:r>
    </w:p>
    <w:p w14:paraId="38F5550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解析：本题考查德育途径。题干中，在</w:t>
      </w:r>
      <w:r>
        <w:rPr>
          <w:rFonts w:hint="eastAsia" w:ascii="黑体" w:hAnsi="黑体" w:eastAsia="黑体" w:cs="黑体"/>
          <w:b w:val="0"/>
          <w:color w:val="FF0000"/>
          <w:kern w:val="2"/>
          <w:sz w:val="24"/>
          <w:szCs w:val="24"/>
          <w:lang w:val="en-US" w:eastAsia="zh-CN" w:bidi="ar-SA"/>
        </w:rPr>
        <w:t>课上讲述平型关大捷中英勇事迹属于学科教学。</w:t>
      </w:r>
    </w:p>
    <w:p w14:paraId="177174C1">
      <w:pPr>
        <w:keepNext w:val="0"/>
        <w:keepLines w:val="0"/>
        <w:pageBreakBefore w:val="0"/>
        <w:widowControl w:val="0"/>
        <w:pBdr>
          <w:bottom w:val="none" w:color="auto" w:sz="0" w:space="0"/>
        </w:pBdr>
        <w:kinsoku/>
        <w:wordWrap/>
        <w:overflowPunct/>
        <w:topLinePunct w:val="0"/>
        <w:autoSpaceDE/>
        <w:autoSpaceDN/>
        <w:bidi w:val="0"/>
        <w:adjustRightInd/>
        <w:snapToGrid/>
        <w:spacing w:before="0" w:after="0" w:line="240" w:lineRule="auto"/>
        <w:jc w:val="both"/>
        <w:textAlignment w:val="auto"/>
        <w:rPr>
          <w:rFonts w:hint="eastAsia" w:ascii="黑体" w:hAnsi="黑体" w:eastAsia="黑体" w:cs="黑体"/>
          <w:b w:val="0"/>
          <w:sz w:val="24"/>
          <w:szCs w:val="24"/>
        </w:rPr>
      </w:pPr>
      <w:r>
        <w:rPr>
          <w:rFonts w:hint="eastAsia" w:ascii="黑体" w:hAnsi="黑体" w:eastAsia="黑体" w:cs="黑体"/>
          <w:b w:val="0"/>
          <w:color w:val="333333"/>
          <w:kern w:val="2"/>
          <w:sz w:val="24"/>
          <w:szCs w:val="24"/>
          <w:lang w:val="en-US" w:eastAsia="zh-CN" w:bidi="ar-SA"/>
        </w:rPr>
        <w:t>11.中学开展“年度感动校园人物”，体现德育方法的是</w:t>
      </w:r>
      <w:r>
        <w:rPr>
          <w:rFonts w:ascii="黑体" w:hAnsi="黑体" w:eastAsia="黑体" w:cs="黑体"/>
          <w:sz w:val="24"/>
        </w:rPr>
        <w:br w:type="textWrapping"/>
      </w:r>
      <w:r>
        <w:rPr>
          <w:rFonts w:ascii="黑体" w:hAnsi="黑体" w:eastAsia="黑体" w:cs="黑体"/>
          <w:sz w:val="24"/>
        </w:rPr>
        <w:t>A 环境陶冶 B 实践锻炼 C 明理教育 D 榜样示范</w:t>
      </w:r>
    </w:p>
    <w:p w14:paraId="1F36C5E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答案：D.榜样示范</w:t>
      </w:r>
    </w:p>
    <w:p w14:paraId="13A0F14F">
      <w:pPr>
        <w:pBdr>
          <w:bottom w:val="none" w:color="auto" w:sz="0" w:space="0"/>
        </w:pBdr>
        <w:snapToGrid/>
        <w:spacing w:before="0" w:after="0" w:line="520" w:lineRule="exact"/>
        <w:ind w:left="0" w:right="0"/>
        <w:jc w:val="both"/>
        <w:rPr>
          <w:rFonts w:ascii="黑体" w:hAnsi="黑体" w:eastAsia="黑体" w:cs="黑体"/>
          <w:b w:val="0"/>
          <w:sz w:val="24"/>
        </w:rPr>
      </w:pPr>
      <w:r>
        <w:rPr>
          <w:rFonts w:hint="eastAsia" w:ascii="黑体" w:hAnsi="黑体" w:eastAsia="黑体" w:cs="黑体"/>
          <w:b w:val="0"/>
          <w:i w:val="0"/>
          <w:strike w:val="0"/>
          <w:color w:val="FF0000"/>
          <w:sz w:val="24"/>
          <w:szCs w:val="24"/>
          <w:u w:val="none"/>
        </w:rPr>
        <w:t>解析：本题考查德育方法。</w:t>
      </w:r>
      <w:r>
        <w:rPr>
          <w:rFonts w:ascii="黑体" w:hAnsi="黑体" w:eastAsia="黑体" w:cs="黑体"/>
          <w:b w:val="0"/>
          <w:i w:val="0"/>
          <w:strike w:val="0"/>
          <w:color w:val="FF0000"/>
          <w:sz w:val="24"/>
          <w:u w:val="none"/>
        </w:rPr>
        <w:t>榜样示范法是指用榜样人物的优秀品德来影响学生的思想、情感和行为的德育方法。题干中感动校园人物起到一个榜样的作用，体现了榜样示范法。</w:t>
      </w:r>
    </w:p>
    <w:p w14:paraId="236AFC43">
      <w:pPr>
        <w:keepNext w:val="0"/>
        <w:keepLines w:val="0"/>
        <w:pageBreakBefore w:val="0"/>
        <w:widowControl w:val="0"/>
        <w:numPr>
          <w:ilvl w:val="0"/>
          <w:numId w:val="11"/>
        </w:numPr>
        <w:kinsoku/>
        <w:wordWrap/>
        <w:overflowPunct/>
        <w:topLinePunct w:val="0"/>
        <w:autoSpaceDE/>
        <w:autoSpaceDN/>
        <w:bidi w:val="0"/>
        <w:adjustRightInd/>
        <w:snapToGrid/>
        <w:spacing w:before="0" w:after="0" w:line="240" w:lineRule="auto"/>
        <w:jc w:val="both"/>
        <w:textAlignment w:val="auto"/>
        <w:rPr>
          <w:rFonts w:hint="eastAsia" w:ascii="黑体" w:hAnsi="黑体" w:eastAsia="黑体" w:cs="黑体"/>
          <w:b w:val="0"/>
          <w:color w:val="333333"/>
          <w:kern w:val="2"/>
          <w:sz w:val="24"/>
          <w:szCs w:val="24"/>
          <w:lang w:val="en-US" w:eastAsia="zh-CN" w:bidi="ar-SA"/>
        </w:rPr>
      </w:pPr>
      <w:r>
        <w:rPr>
          <w:rFonts w:hint="eastAsia" w:ascii="黑体" w:hAnsi="黑体" w:eastAsia="黑体" w:cs="黑体"/>
          <w:b w:val="0"/>
          <w:color w:val="333333"/>
          <w:kern w:val="2"/>
          <w:sz w:val="24"/>
          <w:szCs w:val="24"/>
          <w:lang w:val="en-US" w:eastAsia="zh-CN" w:bidi="ar-SA"/>
        </w:rPr>
        <w:t>百米竞赛，发号时间长，运动员起跑时间受影响，这个现象属于</w:t>
      </w:r>
    </w:p>
    <w:p w14:paraId="08EA4F6D">
      <w:pPr>
        <w:keepNext w:val="0"/>
        <w:keepLines w:val="0"/>
        <w:pageBreakBefore w:val="0"/>
        <w:widowControl w:val="0"/>
        <w:numPr>
          <w:ilvl w:val="0"/>
          <w:numId w:val="12"/>
        </w:numPr>
        <w:kinsoku/>
        <w:wordWrap/>
        <w:overflowPunct/>
        <w:topLinePunct w:val="0"/>
        <w:autoSpaceDE/>
        <w:autoSpaceDN/>
        <w:bidi w:val="0"/>
        <w:adjustRightInd/>
        <w:snapToGrid/>
        <w:spacing w:before="0" w:after="0" w:line="240" w:lineRule="auto"/>
        <w:jc w:val="both"/>
        <w:textAlignment w:val="auto"/>
        <w:rPr>
          <w:rFonts w:ascii="黑体" w:hAnsi="黑体" w:eastAsia="黑体" w:cs="黑体"/>
          <w:sz w:val="24"/>
        </w:rPr>
      </w:pPr>
      <w:r>
        <w:rPr>
          <w:rFonts w:ascii="黑体" w:hAnsi="黑体" w:eastAsia="黑体" w:cs="黑体"/>
          <w:sz w:val="24"/>
        </w:rPr>
        <w:t>注意力分配</w:t>
      </w:r>
    </w:p>
    <w:p w14:paraId="068E3614">
      <w:pPr>
        <w:keepNext w:val="0"/>
        <w:keepLines w:val="0"/>
        <w:pageBreakBefore w:val="0"/>
        <w:widowControl w:val="0"/>
        <w:numPr>
          <w:ilvl w:val="0"/>
          <w:numId w:val="12"/>
        </w:numPr>
        <w:kinsoku/>
        <w:wordWrap/>
        <w:overflowPunct/>
        <w:topLinePunct w:val="0"/>
        <w:autoSpaceDE/>
        <w:autoSpaceDN/>
        <w:bidi w:val="0"/>
        <w:adjustRightInd/>
        <w:snapToGrid/>
        <w:spacing w:before="0" w:after="0" w:line="240" w:lineRule="auto"/>
        <w:jc w:val="both"/>
        <w:textAlignment w:val="auto"/>
        <w:rPr>
          <w:rFonts w:hint="eastAsia" w:ascii="黑体" w:hAnsi="黑体" w:eastAsia="黑体" w:cs="黑体"/>
          <w:b w:val="0"/>
          <w:sz w:val="24"/>
          <w:szCs w:val="24"/>
        </w:rPr>
      </w:pPr>
      <w:r>
        <w:rPr>
          <w:rFonts w:ascii="黑体" w:hAnsi="黑体" w:eastAsia="黑体" w:cs="黑体"/>
          <w:sz w:val="24"/>
        </w:rPr>
        <w:t>注意力起伏</w:t>
      </w:r>
    </w:p>
    <w:p w14:paraId="06068788">
      <w:pPr>
        <w:keepNext w:val="0"/>
        <w:keepLines w:val="0"/>
        <w:pageBreakBefore w:val="0"/>
        <w:widowControl w:val="0"/>
        <w:numPr>
          <w:ilvl w:val="0"/>
          <w:numId w:val="12"/>
        </w:numPr>
        <w:kinsoku/>
        <w:wordWrap/>
        <w:overflowPunct/>
        <w:topLinePunct w:val="0"/>
        <w:autoSpaceDE/>
        <w:autoSpaceDN/>
        <w:bidi w:val="0"/>
        <w:adjustRightInd/>
        <w:snapToGrid/>
        <w:spacing w:before="0" w:after="0" w:line="240" w:lineRule="auto"/>
        <w:jc w:val="both"/>
        <w:textAlignment w:val="auto"/>
        <w:rPr>
          <w:rFonts w:hint="eastAsia" w:ascii="黑体" w:hAnsi="黑体" w:eastAsia="黑体" w:cs="黑体"/>
          <w:b w:val="0"/>
          <w:sz w:val="24"/>
          <w:szCs w:val="24"/>
        </w:rPr>
      </w:pPr>
      <w:r>
        <w:rPr>
          <w:rFonts w:ascii="黑体" w:hAnsi="黑体" w:eastAsia="黑体" w:cs="黑体"/>
          <w:sz w:val="24"/>
        </w:rPr>
        <w:t>注意力启动</w:t>
      </w:r>
    </w:p>
    <w:p w14:paraId="2DD09E7B">
      <w:pPr>
        <w:keepNext w:val="0"/>
        <w:keepLines w:val="0"/>
        <w:pageBreakBefore w:val="0"/>
        <w:widowControl w:val="0"/>
        <w:numPr>
          <w:ilvl w:val="0"/>
          <w:numId w:val="12"/>
        </w:numPr>
        <w:kinsoku/>
        <w:wordWrap/>
        <w:overflowPunct/>
        <w:topLinePunct w:val="0"/>
        <w:autoSpaceDE/>
        <w:autoSpaceDN/>
        <w:bidi w:val="0"/>
        <w:adjustRightInd/>
        <w:snapToGrid/>
        <w:spacing w:before="0" w:after="0" w:line="240" w:lineRule="auto"/>
        <w:jc w:val="both"/>
        <w:textAlignment w:val="auto"/>
        <w:rPr>
          <w:rFonts w:hint="eastAsia" w:ascii="黑体" w:hAnsi="黑体" w:eastAsia="黑体" w:cs="黑体"/>
          <w:b w:val="0"/>
          <w:sz w:val="24"/>
          <w:szCs w:val="24"/>
        </w:rPr>
      </w:pPr>
      <w:r>
        <w:rPr>
          <w:rFonts w:ascii="黑体" w:hAnsi="黑体" w:eastAsia="黑体" w:cs="黑体"/>
          <w:sz w:val="24"/>
        </w:rPr>
        <w:t>注意力转移</w:t>
      </w:r>
    </w:p>
    <w:p w14:paraId="0FCE3262">
      <w:pPr>
        <w:keepNext w:val="0"/>
        <w:keepLines w:val="0"/>
        <w:pageBreakBefore w:val="0"/>
        <w:widowControl w:val="0"/>
        <w:pBdr>
          <w:bottom w:val="none" w:color="auto" w:sz="0" w:space="0"/>
        </w:pBdr>
        <w:kinsoku/>
        <w:wordWrap/>
        <w:overflowPunct/>
        <w:topLinePunct w:val="0"/>
        <w:autoSpaceDE/>
        <w:autoSpaceDN/>
        <w:bidi w:val="0"/>
        <w:adjustRightInd/>
        <w:snapToGrid/>
        <w:spacing w:before="0" w:after="0" w:line="240" w:lineRule="auto"/>
        <w:ind w:left="0"/>
        <w:jc w:val="both"/>
        <w:textAlignment w:val="auto"/>
        <w:rPr>
          <w:rFonts w:hint="eastAsia" w:ascii="黑体" w:hAnsi="黑体" w:eastAsia="黑体" w:cs="黑体"/>
          <w:b w:val="0"/>
          <w:sz w:val="24"/>
          <w:szCs w:val="24"/>
        </w:rPr>
      </w:pPr>
    </w:p>
    <w:p w14:paraId="46A61C3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答案： B 注意的起伏</w:t>
      </w:r>
    </w:p>
    <w:p w14:paraId="53786434">
      <w:pPr>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hAnsi="黑体" w:eastAsia="黑体" w:cs="黑体"/>
          <w:b w:val="0"/>
          <w:i w:val="0"/>
          <w:strike w:val="0"/>
          <w:color w:val="FF0000"/>
          <w:spacing w:val="0"/>
          <w:sz w:val="24"/>
          <w:u w:val="none"/>
        </w:rPr>
      </w:pPr>
      <w:r>
        <w:rPr>
          <w:rFonts w:hint="eastAsia" w:ascii="黑体" w:hAnsi="黑体" w:eastAsia="黑体" w:cs="黑体"/>
          <w:b w:val="0"/>
          <w:i w:val="0"/>
          <w:strike w:val="0"/>
          <w:color w:val="FF0000"/>
          <w:sz w:val="24"/>
          <w:szCs w:val="24"/>
          <w:u w:val="none"/>
        </w:rPr>
        <w:t>解析：本题考察注意的品质。</w:t>
      </w:r>
      <w:r>
        <w:rPr>
          <w:rFonts w:ascii="黑体" w:hAnsi="黑体" w:eastAsia="黑体" w:cs="黑体"/>
          <w:b w:val="0"/>
          <w:i w:val="0"/>
          <w:strike w:val="0"/>
          <w:color w:val="FF0000"/>
          <w:spacing w:val="0"/>
          <w:sz w:val="24"/>
          <w:u w:val="none"/>
        </w:rPr>
        <w:t>注意力起伏‌是指人的注意力不能长时间地保持固定不变，经常出现短时间内周期性的加强或减弱。这种现象被称为注意的起伏，也称为注意的动摇。人的感受性不能长时间地保持不变，总是有间歇地加强和减弱，因此注意力也表现出时高时低的周期性变化。这种起伏现象是正常的人类心理现象，反映了注意力在不同时间段的波动‌。</w:t>
      </w:r>
    </w:p>
    <w:p w14:paraId="677F6A74">
      <w:pPr>
        <w:keepNext w:val="0"/>
        <w:keepLines w:val="0"/>
        <w:pageBreakBefore w:val="0"/>
        <w:widowControl w:val="0"/>
        <w:pBdr>
          <w:bottom w:val="none" w:color="auto" w:sz="0" w:space="0"/>
        </w:pBdr>
        <w:kinsoku/>
        <w:wordWrap/>
        <w:overflowPunct/>
        <w:topLinePunct w:val="0"/>
        <w:autoSpaceDE/>
        <w:autoSpaceDN/>
        <w:bidi w:val="0"/>
        <w:adjustRightInd/>
        <w:snapToGrid/>
        <w:spacing w:line="240" w:lineRule="auto"/>
        <w:textAlignment w:val="auto"/>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pacing w:val="0"/>
          <w:sz w:val="24"/>
          <w:szCs w:val="24"/>
          <w:u w:val="none"/>
        </w:rPr>
        <w:t>因此选B。</w:t>
      </w:r>
    </w:p>
    <w:p w14:paraId="3A12FE46">
      <w:pPr>
        <w:keepNext w:val="0"/>
        <w:keepLines w:val="0"/>
        <w:pageBreakBefore w:val="0"/>
        <w:widowControl w:val="0"/>
        <w:numPr>
          <w:ilvl w:val="0"/>
          <w:numId w:val="13"/>
        </w:numPr>
        <w:kinsoku/>
        <w:wordWrap/>
        <w:overflowPunct/>
        <w:topLinePunct w:val="0"/>
        <w:autoSpaceDE/>
        <w:autoSpaceDN/>
        <w:bidi w:val="0"/>
        <w:adjustRightInd/>
        <w:snapToGrid/>
        <w:spacing w:line="240" w:lineRule="auto"/>
        <w:jc w:val="left"/>
        <w:textAlignment w:val="auto"/>
        <w:rPr>
          <w:rFonts w:hint="eastAsia" w:ascii="黑体" w:hAnsi="黑体" w:eastAsia="黑体" w:cs="黑体"/>
          <w:b w:val="0"/>
          <w:i w:val="0"/>
          <w:strike w:val="0"/>
          <w:color w:val="333333"/>
          <w:kern w:val="2"/>
          <w:sz w:val="24"/>
          <w:szCs w:val="24"/>
          <w:lang w:val="en-US" w:eastAsia="zh-CN" w:bidi="ar-SA"/>
        </w:rPr>
      </w:pPr>
      <w:r>
        <w:rPr>
          <w:rFonts w:hint="eastAsia" w:ascii="黑体" w:hAnsi="黑体" w:eastAsia="黑体" w:cs="黑体"/>
          <w:b w:val="0"/>
          <w:i w:val="0"/>
          <w:strike w:val="0"/>
          <w:color w:val="333333"/>
          <w:kern w:val="2"/>
          <w:sz w:val="24"/>
          <w:szCs w:val="24"/>
          <w:lang w:val="en-US" w:eastAsia="zh-CN" w:bidi="ar-SA"/>
        </w:rPr>
        <w:t>...过飞机在山脉飞行这种方式记住了飞机，山脉这两个无关联的词。这种...略属于</w:t>
      </w:r>
    </w:p>
    <w:p w14:paraId="287981A5">
      <w:pPr>
        <w:keepNext w:val="0"/>
        <w:keepLines w:val="0"/>
        <w:pageBreakBefore w:val="0"/>
        <w:widowControl w:val="0"/>
        <w:numPr>
          <w:ilvl w:val="0"/>
          <w:numId w:val="14"/>
        </w:numPr>
        <w:kinsoku/>
        <w:wordWrap/>
        <w:overflowPunct/>
        <w:topLinePunct w:val="0"/>
        <w:autoSpaceDE/>
        <w:autoSpaceDN/>
        <w:bidi w:val="0"/>
        <w:adjustRightInd/>
        <w:snapToGrid/>
        <w:spacing w:line="240" w:lineRule="auto"/>
        <w:jc w:val="left"/>
        <w:textAlignment w:val="auto"/>
        <w:rPr>
          <w:rFonts w:hint="eastAsia" w:ascii="黑体" w:hAnsi="黑体" w:eastAsia="黑体" w:cs="黑体"/>
          <w:b w:val="0"/>
          <w:i w:val="0"/>
          <w:strike w:val="0"/>
          <w:color w:val="333333"/>
          <w:sz w:val="24"/>
          <w:szCs w:val="24"/>
          <w:u w:val="none"/>
        </w:rPr>
      </w:pPr>
      <w:r>
        <w:rPr>
          <w:rFonts w:hint="eastAsia" w:ascii="黑体" w:hAnsi="黑体" w:eastAsia="黑体" w:cs="黑体"/>
          <w:b w:val="0"/>
          <w:i w:val="0"/>
          <w:strike w:val="0"/>
          <w:color w:val="333333"/>
          <w:sz w:val="24"/>
          <w:szCs w:val="24"/>
          <w:u w:val="none"/>
        </w:rPr>
        <w:t>计划策略</w:t>
      </w:r>
    </w:p>
    <w:p w14:paraId="514DD416">
      <w:pPr>
        <w:keepNext w:val="0"/>
        <w:keepLines w:val="0"/>
        <w:pageBreakBefore w:val="0"/>
        <w:widowControl w:val="0"/>
        <w:numPr>
          <w:ilvl w:val="0"/>
          <w:numId w:val="14"/>
        </w:numPr>
        <w:kinsoku/>
        <w:wordWrap/>
        <w:overflowPunct/>
        <w:topLinePunct w:val="0"/>
        <w:autoSpaceDE/>
        <w:autoSpaceDN/>
        <w:bidi w:val="0"/>
        <w:adjustRightInd/>
        <w:snapToGrid/>
        <w:spacing w:line="240" w:lineRule="auto"/>
        <w:jc w:val="left"/>
        <w:textAlignment w:val="auto"/>
        <w:rPr>
          <w:rFonts w:hint="eastAsia" w:ascii="黑体" w:hAnsi="黑体" w:eastAsia="黑体" w:cs="黑体"/>
          <w:b w:val="0"/>
          <w:i w:val="0"/>
          <w:strike w:val="0"/>
          <w:color w:val="333333"/>
          <w:sz w:val="24"/>
          <w:szCs w:val="24"/>
          <w:u w:val="none"/>
        </w:rPr>
      </w:pPr>
      <w:r>
        <w:rPr>
          <w:rFonts w:hint="eastAsia" w:ascii="黑体" w:hAnsi="黑体" w:eastAsia="黑体" w:cs="黑体"/>
          <w:b w:val="0"/>
          <w:i w:val="0"/>
          <w:strike w:val="0"/>
          <w:color w:val="333333"/>
          <w:sz w:val="24"/>
          <w:szCs w:val="24"/>
          <w:u w:val="none"/>
        </w:rPr>
        <w:t>复述策略</w:t>
      </w:r>
    </w:p>
    <w:p w14:paraId="174D1DD6">
      <w:pPr>
        <w:keepNext w:val="0"/>
        <w:keepLines w:val="0"/>
        <w:pageBreakBefore w:val="0"/>
        <w:widowControl w:val="0"/>
        <w:numPr>
          <w:ilvl w:val="0"/>
          <w:numId w:val="14"/>
        </w:numPr>
        <w:kinsoku/>
        <w:wordWrap/>
        <w:overflowPunct/>
        <w:topLinePunct w:val="0"/>
        <w:autoSpaceDE/>
        <w:autoSpaceDN/>
        <w:bidi w:val="0"/>
        <w:adjustRightInd/>
        <w:snapToGrid/>
        <w:spacing w:line="240" w:lineRule="auto"/>
        <w:jc w:val="left"/>
        <w:textAlignment w:val="auto"/>
        <w:rPr>
          <w:rFonts w:hint="eastAsia" w:ascii="黑体" w:hAnsi="黑体" w:eastAsia="黑体" w:cs="黑体"/>
          <w:b w:val="0"/>
          <w:i w:val="0"/>
          <w:strike w:val="0"/>
          <w:color w:val="333333"/>
          <w:sz w:val="24"/>
          <w:szCs w:val="24"/>
          <w:u w:val="none"/>
        </w:rPr>
      </w:pPr>
      <w:r>
        <w:rPr>
          <w:rFonts w:hint="eastAsia" w:ascii="黑体" w:hAnsi="黑体" w:eastAsia="黑体" w:cs="黑体"/>
          <w:b w:val="0"/>
          <w:i w:val="0"/>
          <w:strike w:val="0"/>
          <w:color w:val="333333"/>
          <w:sz w:val="24"/>
          <w:szCs w:val="24"/>
          <w:u w:val="none"/>
        </w:rPr>
        <w:t>监控策略</w:t>
      </w:r>
    </w:p>
    <w:p w14:paraId="0EAFD0C2">
      <w:pPr>
        <w:keepNext w:val="0"/>
        <w:keepLines w:val="0"/>
        <w:pageBreakBefore w:val="0"/>
        <w:widowControl w:val="0"/>
        <w:numPr>
          <w:ilvl w:val="0"/>
          <w:numId w:val="14"/>
        </w:numPr>
        <w:kinsoku/>
        <w:wordWrap/>
        <w:overflowPunct/>
        <w:topLinePunct w:val="0"/>
        <w:autoSpaceDE/>
        <w:autoSpaceDN/>
        <w:bidi w:val="0"/>
        <w:adjustRightInd/>
        <w:snapToGrid/>
        <w:spacing w:line="240" w:lineRule="auto"/>
        <w:jc w:val="left"/>
        <w:textAlignment w:val="auto"/>
        <w:rPr>
          <w:rFonts w:hint="eastAsia" w:ascii="黑体" w:hAnsi="黑体" w:eastAsia="黑体" w:cs="黑体"/>
          <w:b w:val="0"/>
          <w:i w:val="0"/>
          <w:strike w:val="0"/>
          <w:color w:val="333333"/>
          <w:sz w:val="24"/>
          <w:szCs w:val="24"/>
          <w:u w:val="none"/>
        </w:rPr>
      </w:pPr>
      <w:r>
        <w:rPr>
          <w:rFonts w:hint="eastAsia" w:ascii="黑体" w:hAnsi="黑体" w:eastAsia="黑体" w:cs="黑体"/>
          <w:b w:val="0"/>
          <w:i w:val="0"/>
          <w:strike w:val="0"/>
          <w:color w:val="333333"/>
          <w:sz w:val="24"/>
          <w:szCs w:val="24"/>
          <w:u w:val="none"/>
        </w:rPr>
        <w:t>精加工策略</w:t>
      </w:r>
    </w:p>
    <w:p w14:paraId="2F2A5C76">
      <w:pPr>
        <w:keepNext w:val="0"/>
        <w:keepLines w:val="0"/>
        <w:pageBreakBefore w:val="0"/>
        <w:widowControl w:val="0"/>
        <w:pBdr>
          <w:bottom w:val="none" w:color="auto" w:sz="0" w:space="0"/>
        </w:pBdr>
        <w:kinsoku/>
        <w:wordWrap/>
        <w:overflowPunct/>
        <w:topLinePunct w:val="0"/>
        <w:autoSpaceDE/>
        <w:autoSpaceDN/>
        <w:bidi w:val="0"/>
        <w:adjustRightInd/>
        <w:snapToGrid/>
        <w:spacing w:line="240" w:lineRule="auto"/>
        <w:ind w:left="0"/>
        <w:textAlignment w:val="auto"/>
        <w:rPr>
          <w:rFonts w:hint="eastAsia" w:ascii="黑体" w:hAnsi="黑体" w:eastAsia="黑体" w:cs="黑体"/>
          <w:b w:val="0"/>
          <w:i w:val="0"/>
          <w:strike w:val="0"/>
          <w:color w:val="333333"/>
          <w:sz w:val="24"/>
          <w:szCs w:val="24"/>
          <w:u w:val="none"/>
        </w:rPr>
      </w:pPr>
      <w:r>
        <w:rPr>
          <w:rFonts w:hint="eastAsia" w:ascii="黑体" w:hAnsi="黑体" w:eastAsia="黑体" w:cs="黑体"/>
          <w:b w:val="0"/>
          <w:i w:val="0"/>
          <w:strike w:val="0"/>
          <w:color w:val="FF0000"/>
          <w:sz w:val="24"/>
          <w:szCs w:val="24"/>
          <w:u w:val="none"/>
        </w:rPr>
        <w:t>答案：D 精加工策略</w:t>
      </w:r>
    </w:p>
    <w:p w14:paraId="602BFC23">
      <w:pPr>
        <w:pBdr>
          <w:bottom w:val="none" w:color="auto" w:sz="0" w:space="0"/>
        </w:pBdr>
        <w:snapToGrid/>
        <w:spacing w:line="240" w:lineRule="auto"/>
      </w:pPr>
      <w:r>
        <w:rPr>
          <w:rFonts w:hint="eastAsia" w:ascii="黑体" w:hAnsi="黑体" w:eastAsia="黑体" w:cs="黑体"/>
          <w:b w:val="0"/>
          <w:i w:val="0"/>
          <w:strike w:val="0"/>
          <w:color w:val="FF0000"/>
          <w:sz w:val="24"/>
          <w:szCs w:val="24"/>
          <w:u w:val="none"/>
        </w:rPr>
        <w:t>解析：本题考察学习策略的分类。</w:t>
      </w:r>
      <w:r>
        <w:rPr>
          <w:rFonts w:ascii="黑体" w:hAnsi="黑体" w:eastAsia="黑体" w:cs="黑体"/>
          <w:b w:val="0"/>
          <w:i w:val="0"/>
          <w:strike w:val="0"/>
          <w:color w:val="FF0000"/>
          <w:spacing w:val="0"/>
          <w:sz w:val="24"/>
          <w:u w:val="none"/>
        </w:rPr>
        <w:t>学习策略的分类可以从多个角度进行划分，主要包括认知策略、元认知策略和资源管理策略三个方面。这些分类有助于学生更有效地学习和记忆知识。‌</w:t>
      </w:r>
    </w:p>
    <w:p w14:paraId="76FE4C61">
      <w:pPr>
        <w:snapToGrid/>
        <w:spacing w:line="240" w:lineRule="auto"/>
      </w:pPr>
      <w:r>
        <w:rPr>
          <w:rFonts w:ascii="黑体" w:hAnsi="黑体" w:eastAsia="黑体" w:cs="黑体"/>
          <w:b w:val="0"/>
          <w:i w:val="0"/>
          <w:strike w:val="0"/>
          <w:color w:val="FF0000"/>
          <w:spacing w:val="0"/>
          <w:sz w:val="24"/>
          <w:u w:val="none"/>
        </w:rPr>
        <w:t>1. 认知策略</w:t>
      </w:r>
    </w:p>
    <w:p w14:paraId="0DAF149E">
      <w:pPr>
        <w:snapToGrid/>
        <w:spacing w:line="240" w:lineRule="auto"/>
      </w:pPr>
      <w:r>
        <w:rPr>
          <w:rFonts w:ascii="黑体" w:hAnsi="黑体" w:eastAsia="黑体" w:cs="黑体"/>
          <w:b w:val="0"/>
          <w:i w:val="0"/>
          <w:strike w:val="0"/>
          <w:color w:val="FF0000"/>
          <w:spacing w:val="0"/>
          <w:sz w:val="24"/>
          <w:u w:val="none"/>
        </w:rPr>
        <w:t>‌复述策略‌：通过重复记忆来保持信息，方法包括划线、圈点、批注、整体识记和分段识记等。</w:t>
      </w:r>
    </w:p>
    <w:p w14:paraId="2F628C53">
      <w:pPr>
        <w:snapToGrid/>
        <w:spacing w:line="240" w:lineRule="auto"/>
      </w:pPr>
      <w:r>
        <w:rPr>
          <w:rFonts w:ascii="黑体" w:hAnsi="黑体" w:eastAsia="黑体" w:cs="黑体"/>
          <w:b w:val="0"/>
          <w:i w:val="0"/>
          <w:strike w:val="0"/>
          <w:color w:val="FF0000"/>
          <w:spacing w:val="0"/>
          <w:sz w:val="24"/>
          <w:u w:val="none"/>
        </w:rPr>
        <w:t>‌精加工策略‌：通过形成新旧知识之间的联系，促进对新信息的理解和记忆，常用方法有记忆术、做笔记、提问生成性学习等。</w:t>
      </w:r>
    </w:p>
    <w:p w14:paraId="42DC649D">
      <w:pPr>
        <w:snapToGrid/>
        <w:spacing w:line="240" w:lineRule="auto"/>
      </w:pPr>
      <w:r>
        <w:rPr>
          <w:rFonts w:ascii="黑体" w:hAnsi="黑体" w:eastAsia="黑体" w:cs="黑体"/>
          <w:b w:val="0"/>
          <w:i w:val="0"/>
          <w:strike w:val="0"/>
          <w:color w:val="FF0000"/>
          <w:spacing w:val="0"/>
          <w:sz w:val="24"/>
          <w:u w:val="none"/>
        </w:rPr>
        <w:t>‌组织策略‌：整合所学新知识之间的内在联系，形成新的知识结构，常用方法有列提纲、利用图形和表格、归类等。</w:t>
      </w:r>
    </w:p>
    <w:p w14:paraId="53CA4AC2">
      <w:pPr>
        <w:snapToGrid/>
        <w:spacing w:line="240" w:lineRule="auto"/>
      </w:pPr>
      <w:r>
        <w:rPr>
          <w:rFonts w:ascii="黑体" w:hAnsi="黑体" w:eastAsia="黑体" w:cs="黑体"/>
          <w:b w:val="0"/>
          <w:i w:val="0"/>
          <w:strike w:val="0"/>
          <w:color w:val="FF0000"/>
          <w:spacing w:val="0"/>
          <w:sz w:val="24"/>
          <w:u w:val="none"/>
        </w:rPr>
        <w:t>2. 元认知策略</w:t>
      </w:r>
    </w:p>
    <w:p w14:paraId="5E92AE79">
      <w:pPr>
        <w:snapToGrid/>
        <w:spacing w:line="240" w:lineRule="auto"/>
      </w:pPr>
      <w:r>
        <w:rPr>
          <w:rFonts w:ascii="黑体" w:hAnsi="黑体" w:eastAsia="黑体" w:cs="黑体"/>
          <w:b w:val="0"/>
          <w:i w:val="0"/>
          <w:strike w:val="0"/>
          <w:color w:val="FF0000"/>
          <w:spacing w:val="0"/>
          <w:sz w:val="24"/>
          <w:u w:val="none"/>
        </w:rPr>
        <w:t>‌计划策略‌：根据认知活动的目标，明确认知目标、确定认知过程和环节、选择认知策略并评估其有效性。</w:t>
      </w:r>
    </w:p>
    <w:p w14:paraId="04F2B7C1">
      <w:pPr>
        <w:snapToGrid/>
        <w:spacing w:line="240" w:lineRule="auto"/>
      </w:pPr>
      <w:r>
        <w:rPr>
          <w:rFonts w:ascii="黑体" w:hAnsi="黑体" w:eastAsia="黑体" w:cs="黑体"/>
          <w:b w:val="0"/>
          <w:i w:val="0"/>
          <w:strike w:val="0"/>
          <w:color w:val="FF0000"/>
          <w:spacing w:val="0"/>
          <w:sz w:val="24"/>
          <w:u w:val="none"/>
        </w:rPr>
        <w:t>‌监视策略‌：在认知活动中反省和监控自己的认知活动是否沿着正确的方向进行，评估达到认知目标的程度。</w:t>
      </w:r>
    </w:p>
    <w:p w14:paraId="20E727CE">
      <w:pPr>
        <w:snapToGrid/>
        <w:spacing w:line="240" w:lineRule="auto"/>
      </w:pPr>
      <w:r>
        <w:rPr>
          <w:rFonts w:ascii="黑体" w:hAnsi="黑体" w:eastAsia="黑体" w:cs="黑体"/>
          <w:b w:val="0"/>
          <w:i w:val="0"/>
          <w:strike w:val="0"/>
          <w:color w:val="FF0000"/>
          <w:spacing w:val="0"/>
          <w:sz w:val="24"/>
          <w:u w:val="none"/>
        </w:rPr>
        <w:t>‌调节策略‌：根据对认知活动结果的检查，采取相应的补救措施，及时修正、调整认知策略。</w:t>
      </w:r>
    </w:p>
    <w:p w14:paraId="61654DC8">
      <w:pPr>
        <w:snapToGrid/>
        <w:spacing w:line="240" w:lineRule="auto"/>
      </w:pPr>
      <w:r>
        <w:rPr>
          <w:rFonts w:ascii="黑体" w:hAnsi="黑体" w:eastAsia="黑体" w:cs="黑体"/>
          <w:b w:val="0"/>
          <w:i w:val="0"/>
          <w:strike w:val="0"/>
          <w:color w:val="FF0000"/>
          <w:spacing w:val="0"/>
          <w:sz w:val="24"/>
          <w:u w:val="none"/>
        </w:rPr>
        <w:t>3. 资源管理策略</w:t>
      </w:r>
    </w:p>
    <w:p w14:paraId="38C44C03">
      <w:pPr>
        <w:pBdr>
          <w:bottom w:val="none" w:color="auto" w:sz="0" w:space="0"/>
        </w:pBdr>
        <w:snapToGrid/>
        <w:spacing w:line="240" w:lineRule="auto"/>
      </w:pPr>
      <w:r>
        <w:rPr>
          <w:rFonts w:ascii="黑体" w:hAnsi="黑体" w:eastAsia="黑体" w:cs="黑体"/>
          <w:b w:val="0"/>
          <w:i w:val="0"/>
          <w:strike w:val="0"/>
          <w:color w:val="FF0000"/>
          <w:spacing w:val="0"/>
          <w:sz w:val="24"/>
          <w:u w:val="none"/>
        </w:rPr>
        <w:t>‌题干中飞机、山脉两个无关联的词通过飞机在山脉飞行的方式记住，属于记忆术，属于精加工策略，所以选D。</w:t>
      </w:r>
    </w:p>
    <w:p w14:paraId="3CA056EC">
      <w:pPr>
        <w:keepNext w:val="0"/>
        <w:keepLines w:val="0"/>
        <w:pageBreakBefore w:val="0"/>
        <w:widowControl w:val="0"/>
        <w:numPr>
          <w:ilvl w:val="0"/>
          <w:numId w:val="15"/>
        </w:numPr>
        <w:kinsoku/>
        <w:wordWrap/>
        <w:overflowPunct/>
        <w:topLinePunct w:val="0"/>
        <w:autoSpaceDE/>
        <w:autoSpaceDN/>
        <w:bidi w:val="0"/>
        <w:adjustRightInd/>
        <w:snapToGrid/>
        <w:spacing w:line="240" w:lineRule="auto"/>
        <w:jc w:val="left"/>
        <w:textAlignment w:val="auto"/>
        <w:rPr>
          <w:rFonts w:hint="eastAsia" w:ascii="黑体" w:hAnsi="黑体" w:eastAsia="黑体" w:cs="黑体"/>
          <w:b w:val="0"/>
          <w:i w:val="0"/>
          <w:strike w:val="0"/>
          <w:color w:val="333333"/>
          <w:kern w:val="2"/>
          <w:sz w:val="24"/>
          <w:szCs w:val="24"/>
          <w:lang w:val="en-US" w:eastAsia="zh-CN" w:bidi="ar-SA"/>
        </w:rPr>
      </w:pPr>
      <w:r>
        <w:rPr>
          <w:rFonts w:hint="eastAsia" w:ascii="黑体" w:hAnsi="黑体" w:eastAsia="黑体" w:cs="黑体"/>
          <w:b w:val="0"/>
          <w:i w:val="0"/>
          <w:strike w:val="0"/>
          <w:color w:val="333333"/>
          <w:kern w:val="2"/>
          <w:sz w:val="24"/>
          <w:szCs w:val="24"/>
          <w:lang w:val="en-US" w:eastAsia="zh-CN" w:bidi="ar-SA"/>
        </w:rPr>
        <w:t>崔老师...生在三分钟内说出尽可能多的红色物品，孙强同学列举出很多例证，但主..食物有关。这表明...发散思维</w:t>
      </w:r>
    </w:p>
    <w:p w14:paraId="34399199">
      <w:pPr>
        <w:keepNext w:val="0"/>
        <w:keepLines w:val="0"/>
        <w:pageBreakBefore w:val="0"/>
        <w:widowControl w:val="0"/>
        <w:numPr>
          <w:ilvl w:val="0"/>
          <w:numId w:val="16"/>
        </w:numPr>
        <w:kinsoku/>
        <w:wordWrap/>
        <w:overflowPunct/>
        <w:topLinePunct w:val="0"/>
        <w:autoSpaceDE/>
        <w:autoSpaceDN/>
        <w:bidi w:val="0"/>
        <w:adjustRightInd/>
        <w:snapToGrid/>
        <w:spacing w:line="240" w:lineRule="auto"/>
        <w:jc w:val="left"/>
        <w:textAlignment w:val="auto"/>
        <w:rPr>
          <w:rFonts w:hint="eastAsia" w:ascii="黑体" w:hAnsi="黑体" w:eastAsia="黑体" w:cs="黑体"/>
          <w:b w:val="0"/>
          <w:i w:val="0"/>
          <w:strike w:val="0"/>
          <w:color w:val="333333"/>
          <w:sz w:val="24"/>
          <w:szCs w:val="24"/>
          <w:u w:val="none"/>
        </w:rPr>
      </w:pPr>
      <w:r>
        <w:rPr>
          <w:rFonts w:hint="eastAsia" w:ascii="黑体" w:hAnsi="黑体" w:eastAsia="黑体" w:cs="黑体"/>
          <w:b w:val="0"/>
          <w:i w:val="0"/>
          <w:strike w:val="0"/>
          <w:color w:val="333333"/>
          <w:sz w:val="24"/>
          <w:szCs w:val="24"/>
          <w:u w:val="none"/>
        </w:rPr>
        <w:t>流畅性差，独特性好</w:t>
      </w:r>
    </w:p>
    <w:p w14:paraId="23BD80B5">
      <w:pPr>
        <w:keepNext w:val="0"/>
        <w:keepLines w:val="0"/>
        <w:pageBreakBefore w:val="0"/>
        <w:widowControl w:val="0"/>
        <w:numPr>
          <w:ilvl w:val="0"/>
          <w:numId w:val="16"/>
        </w:numPr>
        <w:kinsoku/>
        <w:wordWrap/>
        <w:overflowPunct/>
        <w:topLinePunct w:val="0"/>
        <w:autoSpaceDE/>
        <w:autoSpaceDN/>
        <w:bidi w:val="0"/>
        <w:adjustRightInd/>
        <w:snapToGrid/>
        <w:spacing w:line="240" w:lineRule="auto"/>
        <w:jc w:val="left"/>
        <w:textAlignment w:val="auto"/>
        <w:rPr>
          <w:rFonts w:hint="eastAsia" w:ascii="黑体" w:hAnsi="黑体" w:eastAsia="黑体" w:cs="黑体"/>
          <w:b w:val="0"/>
          <w:i w:val="0"/>
          <w:strike w:val="0"/>
          <w:color w:val="333333"/>
          <w:sz w:val="24"/>
          <w:szCs w:val="24"/>
          <w:u w:val="none"/>
        </w:rPr>
      </w:pPr>
      <w:r>
        <w:rPr>
          <w:rFonts w:hint="eastAsia" w:ascii="黑体" w:hAnsi="黑体" w:eastAsia="黑体" w:cs="黑体"/>
          <w:b w:val="0"/>
          <w:i w:val="0"/>
          <w:strike w:val="0"/>
          <w:color w:val="333333"/>
          <w:sz w:val="24"/>
          <w:szCs w:val="24"/>
          <w:u w:val="none"/>
        </w:rPr>
        <w:t>流畅性好，变通性差</w:t>
      </w:r>
    </w:p>
    <w:p w14:paraId="39BEEA23">
      <w:pPr>
        <w:keepNext w:val="0"/>
        <w:keepLines w:val="0"/>
        <w:pageBreakBefore w:val="0"/>
        <w:widowControl w:val="0"/>
        <w:numPr>
          <w:ilvl w:val="0"/>
          <w:numId w:val="16"/>
        </w:numPr>
        <w:kinsoku/>
        <w:wordWrap/>
        <w:overflowPunct/>
        <w:topLinePunct w:val="0"/>
        <w:autoSpaceDE/>
        <w:autoSpaceDN/>
        <w:bidi w:val="0"/>
        <w:adjustRightInd/>
        <w:snapToGrid/>
        <w:spacing w:line="240" w:lineRule="auto"/>
        <w:jc w:val="left"/>
        <w:textAlignment w:val="auto"/>
        <w:rPr>
          <w:rFonts w:hint="eastAsia" w:ascii="黑体" w:hAnsi="黑体" w:eastAsia="黑体" w:cs="黑体"/>
          <w:b w:val="0"/>
          <w:i w:val="0"/>
          <w:strike w:val="0"/>
          <w:color w:val="333333"/>
          <w:sz w:val="24"/>
          <w:szCs w:val="24"/>
          <w:u w:val="none"/>
        </w:rPr>
      </w:pPr>
      <w:r>
        <w:rPr>
          <w:rFonts w:hint="eastAsia" w:ascii="黑体" w:hAnsi="黑体" w:eastAsia="黑体" w:cs="黑体"/>
          <w:b w:val="0"/>
          <w:i w:val="0"/>
          <w:strike w:val="0"/>
          <w:color w:val="333333"/>
          <w:sz w:val="24"/>
          <w:szCs w:val="24"/>
          <w:u w:val="none"/>
        </w:rPr>
        <w:t>流畅性好，独特性好</w:t>
      </w:r>
    </w:p>
    <w:p w14:paraId="00405B0C">
      <w:pPr>
        <w:keepNext w:val="0"/>
        <w:keepLines w:val="0"/>
        <w:pageBreakBefore w:val="0"/>
        <w:widowControl w:val="0"/>
        <w:numPr>
          <w:ilvl w:val="0"/>
          <w:numId w:val="16"/>
        </w:numPr>
        <w:kinsoku/>
        <w:wordWrap/>
        <w:overflowPunct/>
        <w:topLinePunct w:val="0"/>
        <w:autoSpaceDE/>
        <w:autoSpaceDN/>
        <w:bidi w:val="0"/>
        <w:adjustRightInd/>
        <w:snapToGrid/>
        <w:spacing w:line="240" w:lineRule="auto"/>
        <w:jc w:val="left"/>
        <w:textAlignment w:val="auto"/>
        <w:rPr>
          <w:rFonts w:hint="eastAsia" w:ascii="黑体" w:hAnsi="黑体" w:eastAsia="黑体" w:cs="黑体"/>
          <w:b w:val="0"/>
          <w:i w:val="0"/>
          <w:strike w:val="0"/>
          <w:color w:val="333333"/>
          <w:sz w:val="24"/>
          <w:szCs w:val="24"/>
          <w:u w:val="none"/>
        </w:rPr>
      </w:pPr>
      <w:r>
        <w:rPr>
          <w:rFonts w:hint="eastAsia" w:ascii="黑体" w:hAnsi="黑体" w:eastAsia="黑体" w:cs="黑体"/>
          <w:b w:val="0"/>
          <w:i w:val="0"/>
          <w:strike w:val="0"/>
          <w:color w:val="333333"/>
          <w:sz w:val="24"/>
          <w:szCs w:val="24"/>
          <w:u w:val="none"/>
        </w:rPr>
        <w:t>独特性差，变通性好</w:t>
      </w:r>
    </w:p>
    <w:p w14:paraId="1C6926F5">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答案： B 流畅性好，变通性差</w:t>
      </w:r>
    </w:p>
    <w:p w14:paraId="6D15F3EF">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ascii="黑体" w:hAnsi="黑体" w:eastAsia="黑体" w:cs="黑体"/>
          <w:b w:val="0"/>
          <w:i w:val="0"/>
          <w:strike w:val="0"/>
          <w:color w:val="FF0000"/>
          <w:spacing w:val="0"/>
          <w:sz w:val="24"/>
          <w:u w:val="none"/>
        </w:rPr>
      </w:pPr>
      <w:r>
        <w:rPr>
          <w:rFonts w:hint="eastAsia" w:ascii="黑体" w:hAnsi="黑体" w:eastAsia="黑体" w:cs="黑体"/>
          <w:b w:val="0"/>
          <w:i w:val="0"/>
          <w:strike w:val="0"/>
          <w:color w:val="FF0000"/>
          <w:sz w:val="24"/>
          <w:szCs w:val="24"/>
          <w:u w:val="none"/>
        </w:rPr>
        <w:t>解析：本题考察发散思维的特点。</w:t>
      </w:r>
      <w:r>
        <w:rPr>
          <w:rFonts w:ascii="黑体" w:hAnsi="黑体" w:eastAsia="黑体" w:cs="黑体"/>
          <w:b w:val="0"/>
          <w:i w:val="0"/>
          <w:strike w:val="0"/>
          <w:color w:val="FF0000"/>
          <w:spacing w:val="0"/>
          <w:sz w:val="24"/>
          <w:u w:val="none"/>
        </w:rPr>
        <w:t>发散思维也叫辐射思维或求异思维。它指在解决问题时，沿着多方向去探寻方法，从而形成多种正确答案的思维。它的特点：（1）流畅性，指思维的量，即单位时间内发散项目的数量。发散项目越多，反应越迅速，流畅性越好。（2）变通性，指发散思维的灵活性对刺激随机应变的能力。发散范围越广，维度越多、变通性越大。也就是思维活动能触类旁通，举一反三，因而产生超常的构思，提出不同寻常的新方案。（3）独特性，指发散思维的新奇成分，对刺激不同寻常的反应，即发散项目不为一般人所有。发散的项目越是新奇，与众不同，独特性就越强。</w:t>
      </w:r>
    </w:p>
    <w:p w14:paraId="46B10EBB">
      <w:pPr>
        <w:keepNext w:val="0"/>
        <w:keepLines w:val="0"/>
        <w:pageBreakBefore w:val="0"/>
        <w:widowControl w:val="0"/>
        <w:pBdr>
          <w:bottom w:val="none" w:color="auto" w:sz="0" w:space="0"/>
        </w:pBdr>
        <w:kinsoku/>
        <w:wordWrap/>
        <w:overflowPunct/>
        <w:topLinePunct w:val="0"/>
        <w:autoSpaceDE/>
        <w:autoSpaceDN/>
        <w:bidi w:val="0"/>
        <w:adjustRightInd/>
        <w:snapToGrid/>
        <w:spacing w:line="240" w:lineRule="auto"/>
        <w:ind w:left="0"/>
        <w:textAlignment w:val="auto"/>
        <w:rPr>
          <w:rFonts w:hint="eastAsia" w:ascii="黑体" w:hAnsi="黑体" w:eastAsia="黑体" w:cs="黑体"/>
          <w:b w:val="0"/>
          <w:i w:val="0"/>
          <w:strike w:val="0"/>
          <w:color w:val="FF0000"/>
          <w:sz w:val="24"/>
          <w:szCs w:val="24"/>
          <w:u w:val="none"/>
        </w:rPr>
      </w:pPr>
      <w:r>
        <w:rPr>
          <w:rFonts w:ascii="黑体" w:hAnsi="黑体" w:eastAsia="黑体" w:cs="黑体"/>
          <w:b w:val="0"/>
          <w:i w:val="0"/>
          <w:strike w:val="0"/>
          <w:color w:val="FF0000"/>
          <w:spacing w:val="0"/>
          <w:sz w:val="24"/>
          <w:u w:val="none"/>
        </w:rPr>
        <w:t>题干中列举很多体现流畅性好，都与食物有关体现变通性不好，所以选B。</w:t>
      </w:r>
    </w:p>
    <w:p w14:paraId="78123EB2">
      <w:pPr>
        <w:snapToGrid/>
        <w:spacing w:line="240" w:lineRule="auto"/>
        <w:rPr>
          <w:rFonts w:ascii="黑体" w:hAnsi="黑体" w:eastAsia="黑体" w:cs="黑体"/>
          <w:sz w:val="24"/>
        </w:rPr>
      </w:pPr>
      <w:r>
        <w:rPr>
          <w:rFonts w:hint="eastAsia" w:ascii="黑体" w:hAnsi="黑体" w:eastAsia="黑体" w:cs="黑体"/>
          <w:b w:val="0"/>
          <w:i w:val="0"/>
          <w:strike w:val="0"/>
          <w:color w:val="333333"/>
          <w:kern w:val="2"/>
          <w:sz w:val="24"/>
          <w:szCs w:val="24"/>
          <w:lang w:val="en-US" w:eastAsia="zh-CN" w:bidi="ar-SA"/>
        </w:rPr>
        <w:t>15.</w:t>
      </w:r>
      <w:r>
        <w:rPr>
          <w:rFonts w:ascii="黑体" w:hAnsi="黑体" w:eastAsia="黑体" w:cs="黑体"/>
          <w:i w:val="0"/>
          <w:strike w:val="0"/>
          <w:color w:val="000000"/>
          <w:sz w:val="24"/>
          <w:u w:val="none"/>
        </w:rPr>
        <w:t>潘老***解熊猫习性的内容之前，先介绍了***物的相关知识。这种教学方法***教学原理是</w:t>
      </w:r>
    </w:p>
    <w:p w14:paraId="1CE74121">
      <w:pPr>
        <w:snapToGrid/>
        <w:spacing w:line="240" w:lineRule="auto"/>
        <w:rPr>
          <w:rFonts w:ascii="黑体" w:hAnsi="黑体" w:eastAsia="黑体" w:cs="黑体"/>
          <w:sz w:val="24"/>
        </w:rPr>
      </w:pPr>
      <w:r>
        <w:rPr>
          <w:rFonts w:ascii="黑体" w:hAnsi="黑体" w:eastAsia="黑体" w:cs="黑体"/>
          <w:i w:val="0"/>
          <w:strike w:val="0"/>
          <w:color w:val="000000"/>
          <w:sz w:val="24"/>
          <w:u w:val="none"/>
        </w:rPr>
        <w:t>A 强化学习        </w:t>
      </w:r>
    </w:p>
    <w:p w14:paraId="27068B98">
      <w:pPr>
        <w:pBdr>
          <w:bottom w:val="none" w:color="auto" w:sz="0" w:space="0"/>
        </w:pBdr>
        <w:snapToGrid/>
        <w:spacing w:line="240" w:lineRule="auto"/>
        <w:rPr>
          <w:rFonts w:ascii="黑体" w:hAnsi="黑体" w:eastAsia="黑体" w:cs="黑体"/>
          <w:sz w:val="24"/>
        </w:rPr>
      </w:pPr>
      <w:r>
        <w:rPr>
          <w:rFonts w:ascii="黑体" w:hAnsi="黑体" w:eastAsia="黑体" w:cs="黑体"/>
          <w:i w:val="0"/>
          <w:strike w:val="0"/>
          <w:color w:val="000000"/>
          <w:sz w:val="24"/>
          <w:u w:val="none"/>
        </w:rPr>
        <w:t>B支架式教学        </w:t>
      </w:r>
    </w:p>
    <w:p w14:paraId="71706F54">
      <w:pPr>
        <w:pBdr>
          <w:bottom w:val="none" w:color="auto" w:sz="0" w:space="0"/>
        </w:pBdr>
        <w:snapToGrid/>
        <w:spacing w:line="240" w:lineRule="auto"/>
        <w:rPr>
          <w:rFonts w:ascii="黑体" w:hAnsi="黑体" w:eastAsia="黑体" w:cs="黑体"/>
          <w:sz w:val="24"/>
        </w:rPr>
      </w:pPr>
      <w:r>
        <w:rPr>
          <w:rFonts w:ascii="黑体" w:hAnsi="黑体" w:eastAsia="黑体" w:cs="黑体"/>
          <w:i w:val="0"/>
          <w:strike w:val="0"/>
          <w:color w:val="000000"/>
          <w:sz w:val="24"/>
          <w:u w:val="none"/>
        </w:rPr>
        <w:t>C先行组织者</w:t>
      </w:r>
    </w:p>
    <w:p w14:paraId="05B4039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黑体" w:hAnsi="黑体" w:eastAsia="黑体" w:cs="黑体"/>
          <w:b w:val="0"/>
          <w:i w:val="0"/>
          <w:strike w:val="0"/>
          <w:color w:val="333333"/>
          <w:sz w:val="24"/>
          <w:szCs w:val="24"/>
          <w:u w:val="none"/>
        </w:rPr>
      </w:pPr>
      <w:r>
        <w:rPr>
          <w:rFonts w:ascii="黑体" w:hAnsi="黑体" w:eastAsia="黑体" w:cs="黑体"/>
          <w:i w:val="0"/>
          <w:strike w:val="0"/>
          <w:color w:val="000000"/>
          <w:sz w:val="24"/>
          <w:u w:val="none"/>
        </w:rPr>
        <w:t>D学习准备率</w:t>
      </w:r>
    </w:p>
    <w:p w14:paraId="37EE6B56">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答案：C 先行组织者</w:t>
      </w:r>
    </w:p>
    <w:p w14:paraId="39EB5BAD">
      <w:pPr>
        <w:keepNext w:val="0"/>
        <w:keepLines w:val="0"/>
        <w:pageBreakBefore w:val="0"/>
        <w:widowControl w:val="0"/>
        <w:pBdr>
          <w:bottom w:val="none" w:color="auto" w:sz="0" w:space="0"/>
        </w:pBdr>
        <w:kinsoku/>
        <w:wordWrap/>
        <w:overflowPunct/>
        <w:topLinePunct w:val="0"/>
        <w:autoSpaceDE/>
        <w:autoSpaceDN/>
        <w:bidi w:val="0"/>
        <w:adjustRightInd/>
        <w:snapToGrid/>
        <w:spacing w:line="240" w:lineRule="auto"/>
        <w:ind w:left="0"/>
        <w:textAlignment w:val="auto"/>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解析：本题考察先行组织者。</w:t>
      </w:r>
      <w:r>
        <w:rPr>
          <w:rFonts w:ascii="黑体" w:hAnsi="黑体" w:eastAsia="黑体" w:cs="黑体"/>
          <w:b w:val="0"/>
          <w:i w:val="0"/>
          <w:strike w:val="0"/>
          <w:color w:val="FF0000"/>
          <w:spacing w:val="0"/>
          <w:sz w:val="24"/>
          <w:u w:val="none"/>
        </w:rPr>
        <w:t>‌‌先行组织者‌是一种教育心理学概念，由美国教育心理学家‌奥苏贝尔提出，旨在通过在学习任务之前呈现一种引导性材料，以促进有意义的学习。这种引导性材料具有较高的抽象、概括和包容水平，能够清晰地与学习者认知结构中的原有观念和新的学习任务相关联。先行组织者的主要目的是在新旧知识之间建立联系，帮助学生更好地理解和吸收新知识，从而提高学习效率和效果。因此选C。</w:t>
      </w:r>
    </w:p>
    <w:p w14:paraId="561CE835">
      <w:pPr>
        <w:snapToGrid/>
        <w:spacing w:line="240" w:lineRule="auto"/>
        <w:rPr>
          <w:rFonts w:ascii="黑体" w:hAnsi="黑体" w:eastAsia="黑体" w:cs="黑体"/>
          <w:sz w:val="24"/>
        </w:rPr>
      </w:pPr>
      <w:r>
        <w:rPr>
          <w:rFonts w:hint="eastAsia" w:ascii="黑体" w:hAnsi="黑体" w:eastAsia="黑体" w:cs="黑体"/>
          <w:b w:val="0"/>
          <w:i w:val="0"/>
          <w:strike w:val="0"/>
          <w:color w:val="333333"/>
          <w:kern w:val="2"/>
          <w:sz w:val="24"/>
          <w:szCs w:val="24"/>
          <w:lang w:val="en-US" w:eastAsia="zh-CN" w:bidi="ar-SA"/>
        </w:rPr>
        <w:t>16.</w:t>
      </w:r>
      <w:r>
        <w:rPr>
          <w:rFonts w:ascii="黑体" w:hAnsi="黑体" w:eastAsia="黑体" w:cs="黑体"/>
          <w:i w:val="0"/>
          <w:strike w:val="0"/>
          <w:color w:val="000000"/>
          <w:sz w:val="24"/>
          <w:u w:val="none"/>
        </w:rPr>
        <w:t>晓晶每次读到“***边杏,新开一夜风。满园深浅色,照在绿波中”这首诗时，她的脑海就浮***幅恬静、清新的***景。这个过程</w:t>
      </w:r>
    </w:p>
    <w:p w14:paraId="1BA0C40D">
      <w:pPr>
        <w:snapToGrid/>
        <w:spacing w:line="240" w:lineRule="auto"/>
        <w:rPr>
          <w:rFonts w:ascii="黑体" w:hAnsi="黑体" w:eastAsia="黑体" w:cs="黑体"/>
          <w:sz w:val="24"/>
        </w:rPr>
      </w:pPr>
      <w:r>
        <w:rPr>
          <w:rFonts w:ascii="黑体" w:hAnsi="黑体" w:eastAsia="黑体" w:cs="黑体"/>
          <w:i w:val="0"/>
          <w:strike w:val="0"/>
          <w:color w:val="000000"/>
          <w:sz w:val="24"/>
          <w:u w:val="none"/>
        </w:rPr>
        <w:t>A 再造想象        </w:t>
      </w:r>
    </w:p>
    <w:p w14:paraId="6923D4AE">
      <w:pPr>
        <w:snapToGrid/>
        <w:spacing w:line="240" w:lineRule="auto"/>
        <w:rPr>
          <w:rFonts w:ascii="黑体" w:hAnsi="黑体" w:eastAsia="黑体" w:cs="黑体"/>
          <w:sz w:val="24"/>
        </w:rPr>
      </w:pPr>
      <w:r>
        <w:rPr>
          <w:rFonts w:ascii="黑体" w:hAnsi="黑体" w:eastAsia="黑体" w:cs="黑体"/>
          <w:i w:val="0"/>
          <w:strike w:val="0"/>
          <w:color w:val="000000"/>
          <w:sz w:val="24"/>
          <w:u w:val="none"/>
        </w:rPr>
        <w:t>B创造想象        </w:t>
      </w:r>
    </w:p>
    <w:p w14:paraId="15392494">
      <w:pPr>
        <w:pBdr>
          <w:bottom w:val="none" w:color="auto" w:sz="0" w:space="0"/>
        </w:pBdr>
        <w:snapToGrid/>
        <w:spacing w:line="240" w:lineRule="auto"/>
        <w:rPr>
          <w:rFonts w:ascii="黑体" w:hAnsi="黑体" w:eastAsia="黑体" w:cs="黑体"/>
          <w:sz w:val="24"/>
        </w:rPr>
      </w:pPr>
      <w:r>
        <w:rPr>
          <w:rFonts w:ascii="黑体" w:hAnsi="黑体" w:eastAsia="黑体" w:cs="黑体"/>
          <w:i w:val="0"/>
          <w:strike w:val="0"/>
          <w:color w:val="000000"/>
          <w:sz w:val="24"/>
          <w:u w:val="none"/>
        </w:rPr>
        <w:t>C无意想象</w:t>
      </w:r>
    </w:p>
    <w:p w14:paraId="1FFCF6D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黑体" w:hAnsi="黑体" w:eastAsia="黑体" w:cs="黑体"/>
          <w:b w:val="0"/>
          <w:i w:val="0"/>
          <w:strike w:val="0"/>
          <w:color w:val="333333"/>
          <w:sz w:val="24"/>
          <w:szCs w:val="24"/>
          <w:u w:val="none"/>
        </w:rPr>
      </w:pPr>
      <w:r>
        <w:rPr>
          <w:rFonts w:ascii="黑体" w:hAnsi="黑体" w:eastAsia="黑体" w:cs="黑体"/>
          <w:i w:val="0"/>
          <w:strike w:val="0"/>
          <w:color w:val="000000"/>
          <w:sz w:val="24"/>
          <w:u w:val="none"/>
        </w:rPr>
        <w:t>D随意想象</w:t>
      </w:r>
    </w:p>
    <w:p w14:paraId="68E7FA1E">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答案：A  再造想象</w:t>
      </w:r>
    </w:p>
    <w:p w14:paraId="19147C42">
      <w:pPr>
        <w:pBdr>
          <w:bottom w:val="none" w:color="auto" w:sz="0" w:space="0"/>
        </w:pBdr>
        <w:snapToGrid/>
        <w:spacing w:line="240" w:lineRule="auto"/>
      </w:pPr>
      <w:r>
        <w:rPr>
          <w:rFonts w:hint="eastAsia" w:ascii="黑体" w:hAnsi="黑体" w:eastAsia="黑体" w:cs="黑体"/>
          <w:b w:val="0"/>
          <w:i w:val="0"/>
          <w:strike w:val="0"/>
          <w:color w:val="FF0000"/>
          <w:sz w:val="24"/>
          <w:szCs w:val="24"/>
          <w:u w:val="none"/>
        </w:rPr>
        <w:t>解析：本题考察想象的分类。</w:t>
      </w:r>
      <w:r>
        <w:rPr>
          <w:rFonts w:ascii="黑体" w:hAnsi="黑体" w:eastAsia="黑体" w:cs="黑体"/>
          <w:b w:val="0"/>
          <w:i w:val="0"/>
          <w:strike w:val="0"/>
          <w:color w:val="FF0000"/>
          <w:spacing w:val="0"/>
          <w:sz w:val="24"/>
          <w:u w:val="none"/>
        </w:rPr>
        <w:t>想象的分类‌可以根据其有无预定目的性、新颖程度和形成方式的不同进行划分。‌</w:t>
      </w:r>
    </w:p>
    <w:p w14:paraId="3501A9F1">
      <w:pPr>
        <w:pBdr>
          <w:bottom w:val="none" w:color="auto" w:sz="0" w:space="0"/>
        </w:pBdr>
        <w:snapToGrid/>
        <w:spacing w:line="240" w:lineRule="auto"/>
      </w:pPr>
      <w:r>
        <w:rPr>
          <w:rFonts w:ascii="黑体" w:hAnsi="黑体" w:eastAsia="黑体" w:cs="黑体"/>
          <w:b w:val="0"/>
          <w:i w:val="0"/>
          <w:strike w:val="0"/>
          <w:color w:val="FF0000"/>
          <w:spacing w:val="0"/>
          <w:sz w:val="24"/>
          <w:u w:val="none"/>
        </w:rPr>
        <w:t>‌无意想象‌：这种想象没有预定的目的，是在某种刺激作用下不由自主地产生的。它通常发生在人们的意识减弱时，例如看见天上的浮云想象出各种动物的形象、在睡眠时做的梦、精神病患者在头脑中产生的幻觉等。无意想象是最简单、最初级的想象形式。</w:t>
      </w:r>
    </w:p>
    <w:p w14:paraId="51D57E2D">
      <w:pPr>
        <w:pBdr>
          <w:bottom w:val="none" w:color="auto" w:sz="0" w:space="0"/>
        </w:pBdr>
        <w:snapToGrid/>
        <w:spacing w:line="240" w:lineRule="auto"/>
      </w:pPr>
      <w:r>
        <w:rPr>
          <w:rFonts w:ascii="黑体" w:hAnsi="黑体" w:eastAsia="黑体" w:cs="黑体"/>
          <w:b w:val="0"/>
          <w:i w:val="0"/>
          <w:strike w:val="0"/>
          <w:color w:val="FF0000"/>
          <w:spacing w:val="0"/>
          <w:sz w:val="24"/>
          <w:u w:val="none"/>
        </w:rPr>
        <w:t>‌有意想象‌：有意想象是有预定目的、自觉进行的想象。根据想象内容的新颖程度和形成方式的不同，有意想象可以进一步分为：</w:t>
      </w:r>
    </w:p>
    <w:p w14:paraId="2ED5994D">
      <w:pPr>
        <w:snapToGrid/>
        <w:spacing w:line="240" w:lineRule="auto"/>
      </w:pPr>
      <w:r>
        <w:rPr>
          <w:rFonts w:ascii="黑体" w:hAnsi="黑体" w:eastAsia="黑体" w:cs="黑体"/>
          <w:b w:val="0"/>
          <w:i w:val="0"/>
          <w:strike w:val="0"/>
          <w:color w:val="FF0000"/>
          <w:spacing w:val="0"/>
          <w:sz w:val="24"/>
          <w:u w:val="none"/>
        </w:rPr>
        <w:t>‌再造想象‌：根据言语的描述或图样的示意，在人脑中形成相应的新形象的过程。再造想象有一定的创造性，但其创造性水平较低。</w:t>
      </w:r>
    </w:p>
    <w:p w14:paraId="20DFB15B">
      <w:pPr>
        <w:snapToGrid/>
        <w:spacing w:line="240" w:lineRule="auto"/>
      </w:pPr>
      <w:r>
        <w:rPr>
          <w:rFonts w:ascii="黑体" w:hAnsi="黑体" w:eastAsia="黑体" w:cs="黑体"/>
          <w:b w:val="0"/>
          <w:i w:val="0"/>
          <w:strike w:val="0"/>
          <w:color w:val="FF0000"/>
          <w:spacing w:val="0"/>
          <w:sz w:val="24"/>
          <w:u w:val="none"/>
        </w:rPr>
        <w:t>‌创造想象‌：在创造活动中，根据一定的目的、任务，在人脑中独立地创造出新形象的过程。</w:t>
      </w:r>
    </w:p>
    <w:p w14:paraId="69B92A4A">
      <w:pPr>
        <w:keepNext w:val="0"/>
        <w:keepLines w:val="0"/>
        <w:pageBreakBefore w:val="0"/>
        <w:widowControl w:val="0"/>
        <w:pBdr>
          <w:bottom w:val="none" w:color="auto" w:sz="0" w:space="0"/>
        </w:pBdr>
        <w:kinsoku/>
        <w:wordWrap/>
        <w:overflowPunct/>
        <w:topLinePunct w:val="0"/>
        <w:autoSpaceDE/>
        <w:autoSpaceDN/>
        <w:bidi w:val="0"/>
        <w:adjustRightInd/>
        <w:snapToGrid/>
        <w:spacing w:line="240" w:lineRule="auto"/>
        <w:ind w:left="0"/>
        <w:textAlignment w:val="auto"/>
        <w:rPr>
          <w:rFonts w:hint="eastAsia" w:ascii="黑体" w:hAnsi="黑体" w:eastAsia="黑体" w:cs="黑体"/>
          <w:b w:val="0"/>
          <w:i w:val="0"/>
          <w:strike w:val="0"/>
          <w:color w:val="FF0000"/>
          <w:sz w:val="24"/>
          <w:szCs w:val="24"/>
          <w:u w:val="none"/>
        </w:rPr>
      </w:pPr>
      <w:r>
        <w:rPr>
          <w:rFonts w:ascii="黑体" w:hAnsi="黑体" w:eastAsia="黑体" w:cs="黑体"/>
          <w:b w:val="0"/>
          <w:i w:val="0"/>
          <w:strike w:val="0"/>
          <w:color w:val="FF0000"/>
          <w:spacing w:val="0"/>
          <w:sz w:val="24"/>
          <w:u w:val="none"/>
        </w:rPr>
        <w:t>‌题干中出现“读到”证明根据言语描述，所以是再造想象，选A。</w:t>
      </w:r>
    </w:p>
    <w:p w14:paraId="3A5854E0">
      <w:pPr>
        <w:snapToGrid/>
        <w:spacing w:line="240" w:lineRule="auto"/>
        <w:rPr>
          <w:rFonts w:ascii="黑体" w:hAnsi="黑体" w:eastAsia="黑体" w:cs="黑体"/>
          <w:sz w:val="24"/>
        </w:rPr>
      </w:pPr>
      <w:r>
        <w:rPr>
          <w:rFonts w:hint="eastAsia" w:ascii="黑体" w:hAnsi="黑体" w:eastAsia="黑体" w:cs="黑体"/>
          <w:b w:val="0"/>
          <w:i w:val="0"/>
          <w:strike w:val="0"/>
          <w:color w:val="333333"/>
          <w:kern w:val="2"/>
          <w:sz w:val="24"/>
          <w:szCs w:val="24"/>
          <w:lang w:val="en-US" w:eastAsia="zh-CN" w:bidi="ar-SA"/>
        </w:rPr>
        <w:t>17.</w:t>
      </w:r>
      <w:r>
        <w:rPr>
          <w:rFonts w:ascii="黑体" w:hAnsi="黑体" w:eastAsia="黑体" w:cs="黑体"/>
          <w:i w:val="0"/>
          <w:strike w:val="0"/>
          <w:color w:val="000000"/>
          <w:sz w:val="24"/>
          <w:u w:val="none"/>
        </w:rPr>
        <w:t>美***创作时会对头脑中的各种***行重组，这种***形式是</w:t>
      </w:r>
    </w:p>
    <w:p w14:paraId="4EF9FE70">
      <w:pPr>
        <w:pBdr>
          <w:bottom w:val="none" w:color="auto" w:sz="0" w:space="0"/>
        </w:pBdr>
        <w:snapToGrid/>
        <w:spacing w:line="240" w:lineRule="auto"/>
        <w:rPr>
          <w:rFonts w:ascii="黑体" w:hAnsi="黑体" w:eastAsia="黑体" w:cs="黑体"/>
          <w:sz w:val="24"/>
        </w:rPr>
      </w:pPr>
      <w:r>
        <w:rPr>
          <w:rFonts w:ascii="黑体" w:hAnsi="黑体" w:eastAsia="黑体" w:cs="黑体"/>
          <w:i w:val="0"/>
          <w:strike w:val="0"/>
          <w:color w:val="000000"/>
          <w:sz w:val="24"/>
          <w:u w:val="none"/>
        </w:rPr>
        <w:t>A动作思维</w:t>
      </w:r>
    </w:p>
    <w:p w14:paraId="68229125">
      <w:pPr>
        <w:pBdr>
          <w:bottom w:val="none" w:color="auto" w:sz="0" w:space="0"/>
        </w:pBdr>
        <w:snapToGrid/>
        <w:spacing w:line="240" w:lineRule="auto"/>
        <w:rPr>
          <w:rFonts w:ascii="黑体" w:hAnsi="黑体" w:eastAsia="黑体" w:cs="黑体"/>
          <w:sz w:val="24"/>
        </w:rPr>
      </w:pPr>
      <w:r>
        <w:rPr>
          <w:rFonts w:ascii="黑体" w:hAnsi="黑体" w:eastAsia="黑体" w:cs="黑体"/>
          <w:i w:val="0"/>
          <w:strike w:val="0"/>
          <w:color w:val="000000"/>
          <w:sz w:val="24"/>
          <w:u w:val="none"/>
        </w:rPr>
        <w:t>B形象思维</w:t>
      </w:r>
    </w:p>
    <w:p w14:paraId="40B8D74B">
      <w:pPr>
        <w:snapToGrid/>
        <w:spacing w:line="240" w:lineRule="auto"/>
        <w:rPr>
          <w:rFonts w:ascii="黑体" w:hAnsi="黑体" w:eastAsia="黑体" w:cs="黑体"/>
          <w:sz w:val="24"/>
        </w:rPr>
      </w:pPr>
      <w:r>
        <w:rPr>
          <w:rFonts w:ascii="黑体" w:hAnsi="黑体" w:eastAsia="黑体" w:cs="黑体"/>
          <w:i w:val="0"/>
          <w:strike w:val="0"/>
          <w:color w:val="000000"/>
          <w:sz w:val="24"/>
          <w:u w:val="none"/>
        </w:rPr>
        <w:t>C抽象思维</w:t>
      </w:r>
    </w:p>
    <w:p w14:paraId="27A98B9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黑体" w:hAnsi="黑体" w:eastAsia="黑体" w:cs="黑体"/>
          <w:b w:val="0"/>
          <w:i w:val="0"/>
          <w:strike w:val="0"/>
          <w:color w:val="333333"/>
          <w:sz w:val="24"/>
          <w:szCs w:val="24"/>
          <w:u w:val="none"/>
        </w:rPr>
      </w:pPr>
      <w:r>
        <w:rPr>
          <w:rFonts w:ascii="黑体" w:hAnsi="黑体" w:eastAsia="黑体" w:cs="黑体"/>
          <w:i w:val="0"/>
          <w:strike w:val="0"/>
          <w:color w:val="000000"/>
          <w:sz w:val="24"/>
          <w:u w:val="none"/>
        </w:rPr>
        <w:t>D逻辑思维</w:t>
      </w:r>
    </w:p>
    <w:p w14:paraId="24D1F2B5">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答案：B 形象思维</w:t>
      </w:r>
    </w:p>
    <w:p w14:paraId="522D6FEE">
      <w:pPr>
        <w:pBdr>
          <w:bottom w:val="none" w:color="auto" w:sz="0" w:space="0"/>
        </w:pBdr>
        <w:snapToGrid/>
        <w:spacing w:line="240" w:lineRule="auto"/>
      </w:pPr>
      <w:r>
        <w:rPr>
          <w:rFonts w:hint="eastAsia" w:ascii="黑体" w:hAnsi="黑体" w:eastAsia="黑体" w:cs="黑体"/>
          <w:b w:val="0"/>
          <w:i w:val="0"/>
          <w:strike w:val="0"/>
          <w:color w:val="FF0000"/>
          <w:sz w:val="24"/>
          <w:szCs w:val="24"/>
          <w:u w:val="none"/>
        </w:rPr>
        <w:t>解析：本题考察思维的类型。</w:t>
      </w:r>
      <w:r>
        <w:rPr>
          <w:rFonts w:ascii="黑体" w:hAnsi="黑体" w:eastAsia="黑体" w:cs="黑体"/>
          <w:b w:val="0"/>
          <w:i w:val="0"/>
          <w:strike w:val="0"/>
          <w:color w:val="FF0000"/>
          <w:spacing w:val="0"/>
          <w:sz w:val="24"/>
          <w:u w:val="none"/>
        </w:rPr>
        <w:t>根据思维方式，人的思维可以分为动作思维、形象思维、抽象思维等。</w:t>
      </w:r>
    </w:p>
    <w:p w14:paraId="30CD4850">
      <w:pPr>
        <w:pBdr>
          <w:bottom w:val="none" w:color="auto" w:sz="0" w:space="0"/>
        </w:pBdr>
        <w:snapToGrid/>
        <w:spacing w:line="240" w:lineRule="auto"/>
      </w:pPr>
      <w:r>
        <w:rPr>
          <w:rFonts w:ascii="黑体" w:hAnsi="黑体" w:eastAsia="黑体" w:cs="黑体"/>
          <w:b w:val="0"/>
          <w:i w:val="0"/>
          <w:strike w:val="0"/>
          <w:color w:val="FF0000"/>
          <w:spacing w:val="0"/>
          <w:sz w:val="24"/>
          <w:u w:val="none"/>
        </w:rPr>
        <w:t>1、动作思维：是以实际动作或操作来解决问题的思维，即思维以动作为支柱，依赖实际操作解决具体直观的问题，个体心理发展中，此种思维方式是1-3岁幼儿的主要思维方式，在实际的生活中成人也常常依赖实际操作来解决一些问题，但这种直观动作思维要比幼儿的直观动作思维水平高；</w:t>
      </w:r>
    </w:p>
    <w:p w14:paraId="22358C08">
      <w:pPr>
        <w:pBdr>
          <w:bottom w:val="none" w:color="auto" w:sz="0" w:space="0"/>
        </w:pBdr>
        <w:snapToGrid/>
        <w:spacing w:line="240" w:lineRule="auto"/>
      </w:pPr>
      <w:r>
        <w:rPr>
          <w:rFonts w:ascii="黑体" w:hAnsi="黑体" w:eastAsia="黑体" w:cs="黑体"/>
          <w:b w:val="0"/>
          <w:i w:val="0"/>
          <w:strike w:val="0"/>
          <w:color w:val="FF0000"/>
          <w:spacing w:val="0"/>
          <w:sz w:val="24"/>
          <w:u w:val="none"/>
        </w:rPr>
        <w:t>2、形象思维：是利用具体形象解决问题的思维，思维活动依赖具体形象和已有的表象，在个体心理发展中，是3-6岁儿童的主要思维方式，也是许多艺术家、文学家及设计师较多运用的思维方式；</w:t>
      </w:r>
    </w:p>
    <w:p w14:paraId="2F30C51B">
      <w:pPr>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hAnsi="黑体" w:eastAsia="黑体" w:cs="黑体"/>
          <w:b w:val="0"/>
          <w:i w:val="0"/>
          <w:strike w:val="0"/>
          <w:color w:val="FF0000"/>
          <w:spacing w:val="0"/>
          <w:sz w:val="24"/>
          <w:u w:val="none"/>
        </w:rPr>
      </w:pPr>
      <w:r>
        <w:rPr>
          <w:rFonts w:ascii="黑体" w:hAnsi="黑体" w:eastAsia="黑体" w:cs="黑体"/>
          <w:b w:val="0"/>
          <w:i w:val="0"/>
          <w:strike w:val="0"/>
          <w:color w:val="FF0000"/>
          <w:spacing w:val="0"/>
          <w:sz w:val="24"/>
          <w:u w:val="none"/>
        </w:rPr>
        <w:t>3、抽象思维：是以抽象的概念和理论知识来解决问题的思维，这是人类思维的核心形式，例如学生运用公式、定理、定律解答数、理化问题的思维方式等。</w:t>
      </w:r>
    </w:p>
    <w:p w14:paraId="07F115D2">
      <w:pPr>
        <w:keepNext w:val="0"/>
        <w:keepLines w:val="0"/>
        <w:pageBreakBefore w:val="0"/>
        <w:widowControl w:val="0"/>
        <w:pBdr>
          <w:bottom w:val="none" w:color="auto" w:sz="0" w:space="0"/>
        </w:pBdr>
        <w:kinsoku/>
        <w:wordWrap/>
        <w:overflowPunct/>
        <w:topLinePunct w:val="0"/>
        <w:autoSpaceDE/>
        <w:autoSpaceDN/>
        <w:bidi w:val="0"/>
        <w:adjustRightInd/>
        <w:snapToGrid/>
        <w:spacing w:line="240" w:lineRule="auto"/>
        <w:textAlignment w:val="auto"/>
        <w:rPr>
          <w:rFonts w:hint="eastAsia" w:ascii="黑体" w:hAnsi="黑体" w:eastAsia="黑体" w:cs="黑体"/>
          <w:b w:val="0"/>
          <w:color w:val="FF0000"/>
          <w:sz w:val="24"/>
          <w:szCs w:val="24"/>
        </w:rPr>
      </w:pPr>
      <w:r>
        <w:rPr>
          <w:rFonts w:hint="eastAsia" w:ascii="黑体" w:hAnsi="黑体" w:eastAsia="黑体" w:cs="黑体"/>
          <w:b w:val="0"/>
          <w:i w:val="0"/>
          <w:strike w:val="0"/>
          <w:color w:val="FF0000"/>
          <w:spacing w:val="0"/>
          <w:sz w:val="24"/>
          <w:szCs w:val="24"/>
          <w:u w:val="none"/>
        </w:rPr>
        <w:t>因此，选B。</w:t>
      </w:r>
    </w:p>
    <w:p w14:paraId="210588ED">
      <w:pPr>
        <w:snapToGrid/>
        <w:spacing w:line="240" w:lineRule="auto"/>
        <w:rPr>
          <w:rFonts w:ascii="黑体" w:hAnsi="黑体" w:eastAsia="黑体" w:cs="黑体"/>
          <w:sz w:val="24"/>
        </w:rPr>
      </w:pPr>
      <w:r>
        <w:rPr>
          <w:rFonts w:hint="eastAsia" w:ascii="黑体" w:hAnsi="黑体" w:eastAsia="黑体" w:cs="黑体"/>
          <w:b w:val="0"/>
          <w:i w:val="0"/>
          <w:strike w:val="0"/>
          <w:color w:val="333333"/>
          <w:kern w:val="2"/>
          <w:sz w:val="24"/>
          <w:szCs w:val="24"/>
          <w:lang w:val="en-US" w:eastAsia="zh-CN" w:bidi="ar-SA"/>
        </w:rPr>
        <w:t>18.</w:t>
      </w:r>
      <w:r>
        <w:rPr>
          <w:rFonts w:ascii="黑体" w:hAnsi="黑体" w:eastAsia="黑体" w:cs="黑体"/>
          <w:i w:val="0"/>
          <w:strike w:val="0"/>
          <w:color w:val="000000"/>
          <w:sz w:val="24"/>
          <w:u w:val="none"/>
        </w:rPr>
        <w:t>王莉认为***该尊重同伴之间共同约定的规则，且这种规则是可以改变的，***亚杰的观点，王莉的***知处于</w:t>
      </w:r>
    </w:p>
    <w:p w14:paraId="72F7CB96">
      <w:pPr>
        <w:pBdr>
          <w:bottom w:val="none" w:color="auto" w:sz="0" w:space="0"/>
        </w:pBdr>
        <w:snapToGrid/>
        <w:spacing w:line="240" w:lineRule="auto"/>
        <w:rPr>
          <w:rFonts w:ascii="黑体" w:hAnsi="黑体" w:eastAsia="黑体" w:cs="黑体"/>
          <w:sz w:val="24"/>
        </w:rPr>
      </w:pPr>
      <w:r>
        <w:rPr>
          <w:rFonts w:ascii="黑体" w:hAnsi="黑体" w:eastAsia="黑体" w:cs="黑体"/>
          <w:i w:val="0"/>
          <w:strike w:val="0"/>
          <w:color w:val="000000"/>
          <w:sz w:val="24"/>
          <w:u w:val="none"/>
        </w:rPr>
        <w:t>A 前道德阶段        </w:t>
      </w:r>
    </w:p>
    <w:p w14:paraId="7626726B">
      <w:pPr>
        <w:snapToGrid/>
        <w:spacing w:line="240" w:lineRule="auto"/>
        <w:rPr>
          <w:rFonts w:ascii="黑体" w:hAnsi="黑体" w:eastAsia="黑体" w:cs="黑体"/>
          <w:sz w:val="24"/>
        </w:rPr>
      </w:pPr>
      <w:r>
        <w:rPr>
          <w:rFonts w:ascii="黑体" w:hAnsi="黑体" w:eastAsia="黑体" w:cs="黑体"/>
          <w:i w:val="0"/>
          <w:strike w:val="0"/>
          <w:color w:val="000000"/>
          <w:sz w:val="24"/>
          <w:u w:val="none"/>
        </w:rPr>
        <w:t>B他律</w:t>
      </w:r>
    </w:p>
    <w:p w14:paraId="702A9AC8">
      <w:pPr>
        <w:pBdr>
          <w:bottom w:val="none" w:color="auto" w:sz="0" w:space="0"/>
        </w:pBdr>
        <w:snapToGrid/>
        <w:spacing w:line="240" w:lineRule="auto"/>
        <w:rPr>
          <w:rFonts w:ascii="黑体" w:hAnsi="黑体" w:eastAsia="黑体" w:cs="黑体"/>
          <w:sz w:val="24"/>
        </w:rPr>
      </w:pPr>
      <w:r>
        <w:rPr>
          <w:rFonts w:ascii="黑体" w:hAnsi="黑体" w:eastAsia="黑体" w:cs="黑体"/>
          <w:i w:val="0"/>
          <w:strike w:val="0"/>
          <w:color w:val="000000"/>
          <w:sz w:val="24"/>
          <w:u w:val="none"/>
        </w:rPr>
        <w:t>C自律</w:t>
      </w:r>
    </w:p>
    <w:p w14:paraId="057623F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黑体" w:hAnsi="黑体" w:eastAsia="黑体" w:cs="黑体"/>
          <w:b w:val="0"/>
          <w:i w:val="0"/>
          <w:strike w:val="0"/>
          <w:color w:val="333333"/>
          <w:sz w:val="24"/>
          <w:szCs w:val="24"/>
          <w:u w:val="none"/>
        </w:rPr>
      </w:pPr>
      <w:r>
        <w:rPr>
          <w:rFonts w:ascii="黑体" w:hAnsi="黑体" w:eastAsia="黑体" w:cs="黑体"/>
          <w:i w:val="0"/>
          <w:strike w:val="0"/>
          <w:color w:val="000000"/>
          <w:sz w:val="24"/>
          <w:u w:val="none"/>
        </w:rPr>
        <w:t>D公理</w:t>
      </w:r>
    </w:p>
    <w:p w14:paraId="73E5BAF5">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答案：C  自律</w:t>
      </w:r>
    </w:p>
    <w:p w14:paraId="4DDEAE26">
      <w:pPr>
        <w:snapToGrid/>
        <w:spacing w:line="240" w:lineRule="auto"/>
      </w:pPr>
      <w:r>
        <w:rPr>
          <w:rFonts w:hint="eastAsia" w:ascii="黑体" w:hAnsi="黑体" w:eastAsia="黑体" w:cs="黑体"/>
          <w:b w:val="0"/>
          <w:i w:val="0"/>
          <w:strike w:val="0"/>
          <w:color w:val="FF0000"/>
          <w:sz w:val="24"/>
          <w:szCs w:val="24"/>
          <w:u w:val="none"/>
        </w:rPr>
        <w:t>解析：本题考察皮亚杰的道德发展阶段理论。</w:t>
      </w:r>
      <w:r>
        <w:rPr>
          <w:rFonts w:ascii="黑体" w:hAnsi="黑体" w:eastAsia="黑体" w:cs="黑体"/>
          <w:b w:val="0"/>
          <w:i w:val="0"/>
          <w:strike w:val="0"/>
          <w:color w:val="FF0000"/>
          <w:spacing w:val="0"/>
          <w:sz w:val="24"/>
          <w:u w:val="none"/>
        </w:rPr>
        <w:t>皮亚杰将儿童的道德发展划分为四个阶段：</w:t>
      </w:r>
    </w:p>
    <w:p w14:paraId="74BA95DB">
      <w:pPr>
        <w:snapToGrid/>
        <w:spacing w:line="240" w:lineRule="auto"/>
      </w:pPr>
      <w:r>
        <w:rPr>
          <w:rFonts w:ascii="黑体" w:hAnsi="黑体" w:eastAsia="黑体" w:cs="黑体"/>
          <w:b w:val="0"/>
          <w:i w:val="0"/>
          <w:strike w:val="0"/>
          <w:color w:val="FF0000"/>
          <w:spacing w:val="0"/>
          <w:sz w:val="24"/>
          <w:u w:val="none"/>
        </w:rPr>
        <w:t>第一阶段为“自我中心阶段”或前道德阶段(2－5岁)，</w:t>
      </w:r>
    </w:p>
    <w:p w14:paraId="236EF8EB">
      <w:pPr>
        <w:snapToGrid/>
        <w:spacing w:line="240" w:lineRule="auto"/>
      </w:pPr>
      <w:r>
        <w:rPr>
          <w:rFonts w:ascii="黑体" w:hAnsi="黑体" w:eastAsia="黑体" w:cs="黑体"/>
          <w:b w:val="0"/>
          <w:i w:val="0"/>
          <w:strike w:val="0"/>
          <w:color w:val="FF0000"/>
          <w:spacing w:val="0"/>
          <w:sz w:val="24"/>
          <w:u w:val="none"/>
        </w:rPr>
        <w:t>该阶段儿童缺乏按规则来规范行为的自觉性，在亲子关系、同伴关系、价值判断等方面均表现出自我中心倾向；</w:t>
      </w:r>
    </w:p>
    <w:p w14:paraId="5B04D535">
      <w:pPr>
        <w:snapToGrid/>
        <w:spacing w:line="240" w:lineRule="auto"/>
      </w:pPr>
      <w:r>
        <w:rPr>
          <w:rFonts w:ascii="黑体" w:hAnsi="黑体" w:eastAsia="黑体" w:cs="黑体"/>
          <w:b w:val="0"/>
          <w:i w:val="0"/>
          <w:strike w:val="0"/>
          <w:color w:val="FF0000"/>
          <w:spacing w:val="0"/>
          <w:sz w:val="24"/>
          <w:u w:val="none"/>
        </w:rPr>
        <w:t>第二阶段为“权威阶段”或他律道德阶段(6－7、8岁)，该阶段儿童表现出对外在权威绝对尊重和顺从，把权威确定的规则看作是绝对的、不可更改的，在评价自己和他人的行为时完全以权威的态度为依据；</w:t>
      </w:r>
    </w:p>
    <w:p w14:paraId="0835C48B">
      <w:pPr>
        <w:snapToGrid/>
        <w:spacing w:line="240" w:lineRule="auto"/>
      </w:pPr>
      <w:r>
        <w:rPr>
          <w:rFonts w:ascii="黑体" w:hAnsi="黑体" w:eastAsia="黑体" w:cs="黑体"/>
          <w:b w:val="0"/>
          <w:i w:val="0"/>
          <w:strike w:val="0"/>
          <w:color w:val="FF0000"/>
          <w:spacing w:val="0"/>
          <w:sz w:val="24"/>
          <w:u w:val="none"/>
        </w:rPr>
        <w:t>第三阶段为“可逆性阶段”或初步自律道德阶段(8-10岁)，该阶段儿童的思维具有了守恒性和可逆性，他们已经不把规则看成是一成不变的东西，逐渐从他律转入自律；</w:t>
      </w:r>
    </w:p>
    <w:p w14:paraId="74A25911">
      <w:pPr>
        <w:snapToGrid/>
        <w:spacing w:line="240" w:lineRule="auto"/>
      </w:pPr>
      <w:r>
        <w:rPr>
          <w:rFonts w:ascii="黑体" w:hAnsi="黑体" w:eastAsia="黑体" w:cs="黑体"/>
          <w:b w:val="0"/>
          <w:i w:val="0"/>
          <w:strike w:val="0"/>
          <w:color w:val="FF0000"/>
          <w:spacing w:val="0"/>
          <w:sz w:val="24"/>
          <w:u w:val="none"/>
        </w:rPr>
        <w:t>第四阶段为“公正阶段”或自律道德阶段(10-12岁)，</w:t>
      </w:r>
    </w:p>
    <w:p w14:paraId="3F6F0CEC">
      <w:pPr>
        <w:keepNext w:val="0"/>
        <w:keepLines w:val="0"/>
        <w:pageBreakBefore w:val="0"/>
        <w:widowControl w:val="0"/>
        <w:pBdr>
          <w:bottom w:val="none" w:color="auto" w:sz="0" w:space="0"/>
        </w:pBdr>
        <w:kinsoku/>
        <w:wordWrap/>
        <w:overflowPunct/>
        <w:topLinePunct w:val="0"/>
        <w:autoSpaceDE/>
        <w:autoSpaceDN/>
        <w:bidi w:val="0"/>
        <w:adjustRightInd/>
        <w:snapToGrid/>
        <w:spacing w:line="240" w:lineRule="auto"/>
        <w:textAlignment w:val="auto"/>
        <w:rPr>
          <w:rFonts w:hint="eastAsia" w:ascii="黑体" w:hAnsi="黑体" w:eastAsia="黑体" w:cs="黑体"/>
          <w:b w:val="0"/>
          <w:color w:val="FF0000"/>
          <w:sz w:val="24"/>
          <w:szCs w:val="24"/>
        </w:rPr>
      </w:pPr>
      <w:r>
        <w:rPr>
          <w:rFonts w:ascii="黑体" w:hAnsi="黑体" w:eastAsia="黑体" w:cs="黑体"/>
          <w:b w:val="0"/>
          <w:i w:val="0"/>
          <w:strike w:val="0"/>
          <w:color w:val="FF0000"/>
          <w:spacing w:val="0"/>
          <w:sz w:val="24"/>
          <w:u w:val="none"/>
        </w:rPr>
        <w:t>该阶段的儿童继可逆性之后，公正观念或正义感得到发展，儿童的道德观念倾向于主持公正、平等。因此选C。</w:t>
      </w:r>
    </w:p>
    <w:p w14:paraId="315B27B4">
      <w:pPr>
        <w:pBdr>
          <w:bottom w:val="none" w:color="auto" w:sz="0" w:space="0"/>
        </w:pBdr>
        <w:snapToGrid/>
        <w:spacing w:line="240" w:lineRule="auto"/>
        <w:rPr>
          <w:rFonts w:ascii="黑体" w:hAnsi="黑体" w:eastAsia="黑体" w:cs="黑体"/>
          <w:sz w:val="24"/>
        </w:rPr>
      </w:pPr>
      <w:r>
        <w:rPr>
          <w:rFonts w:hint="eastAsia" w:ascii="黑体" w:hAnsi="黑体" w:eastAsia="黑体" w:cs="黑体"/>
          <w:b w:val="0"/>
          <w:i w:val="0"/>
          <w:strike w:val="0"/>
          <w:color w:val="333333"/>
          <w:kern w:val="2"/>
          <w:sz w:val="24"/>
          <w:szCs w:val="24"/>
          <w:lang w:val="en-US" w:eastAsia="zh-CN" w:bidi="ar-SA"/>
        </w:rPr>
        <w:t>19.</w:t>
      </w:r>
      <w:r>
        <w:rPr>
          <w:rFonts w:ascii="黑体" w:hAnsi="黑体" w:eastAsia="黑体" w:cs="黑体"/>
          <w:i w:val="0"/>
          <w:strike w:val="0"/>
          <w:color w:val="000000"/>
          <w:sz w:val="24"/>
          <w:u w:val="none"/>
        </w:rPr>
        <w:t>赵军追求***有价值的目标，自我评价***正全面，并且符合道德规范，***我意识发展阶段处于</w:t>
      </w:r>
    </w:p>
    <w:p w14:paraId="3B93FC76">
      <w:pPr>
        <w:pBdr>
          <w:bottom w:val="none" w:color="auto" w:sz="0" w:space="0"/>
        </w:pBdr>
        <w:snapToGrid/>
        <w:spacing w:line="240" w:lineRule="auto"/>
        <w:rPr>
          <w:rFonts w:ascii="黑体" w:hAnsi="黑体" w:eastAsia="黑体" w:cs="黑体"/>
          <w:sz w:val="24"/>
        </w:rPr>
      </w:pPr>
      <w:r>
        <w:rPr>
          <w:rFonts w:ascii="黑体" w:hAnsi="黑体" w:eastAsia="黑体" w:cs="黑体"/>
          <w:i w:val="0"/>
          <w:strike w:val="0"/>
          <w:color w:val="000000"/>
          <w:sz w:val="24"/>
          <w:u w:val="none"/>
        </w:rPr>
        <w:t>A生理自我</w:t>
      </w:r>
    </w:p>
    <w:p w14:paraId="73112533">
      <w:pPr>
        <w:pBdr>
          <w:bottom w:val="none" w:color="auto" w:sz="0" w:space="0"/>
        </w:pBdr>
        <w:snapToGrid/>
        <w:spacing w:line="240" w:lineRule="auto"/>
        <w:rPr>
          <w:rFonts w:ascii="黑体" w:hAnsi="黑体" w:eastAsia="黑体" w:cs="黑体"/>
          <w:sz w:val="24"/>
        </w:rPr>
      </w:pPr>
      <w:r>
        <w:rPr>
          <w:rFonts w:ascii="黑体" w:hAnsi="黑体" w:eastAsia="黑体" w:cs="黑体"/>
          <w:i w:val="0"/>
          <w:strike w:val="0"/>
          <w:color w:val="000000"/>
          <w:sz w:val="24"/>
          <w:u w:val="none"/>
        </w:rPr>
        <w:t>B社会自我</w:t>
      </w:r>
    </w:p>
    <w:p w14:paraId="6C54ADCE">
      <w:pPr>
        <w:pBdr>
          <w:bottom w:val="none" w:color="auto" w:sz="0" w:space="0"/>
        </w:pBdr>
        <w:snapToGrid/>
        <w:spacing w:line="240" w:lineRule="auto"/>
        <w:rPr>
          <w:rFonts w:ascii="黑体" w:hAnsi="黑体" w:eastAsia="黑体" w:cs="黑体"/>
          <w:sz w:val="24"/>
        </w:rPr>
      </w:pPr>
      <w:r>
        <w:rPr>
          <w:rFonts w:ascii="黑体" w:hAnsi="黑体" w:eastAsia="黑体" w:cs="黑体"/>
          <w:i w:val="0"/>
          <w:strike w:val="0"/>
          <w:color w:val="000000"/>
          <w:sz w:val="24"/>
          <w:u w:val="none"/>
        </w:rPr>
        <w:t>C心理自我</w:t>
      </w:r>
    </w:p>
    <w:p w14:paraId="02C6F8E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黑体" w:hAnsi="黑体" w:eastAsia="黑体" w:cs="黑体"/>
          <w:b w:val="0"/>
          <w:i w:val="0"/>
          <w:strike w:val="0"/>
          <w:color w:val="333333"/>
          <w:sz w:val="24"/>
          <w:szCs w:val="24"/>
          <w:u w:val="none"/>
        </w:rPr>
      </w:pPr>
      <w:r>
        <w:rPr>
          <w:rFonts w:ascii="黑体" w:hAnsi="黑体" w:eastAsia="黑体" w:cs="黑体"/>
          <w:i w:val="0"/>
          <w:strike w:val="0"/>
          <w:color w:val="000000"/>
          <w:sz w:val="24"/>
          <w:u w:val="none"/>
        </w:rPr>
        <w:t>D理想自我</w:t>
      </w:r>
    </w:p>
    <w:p w14:paraId="2080A008">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答案：C  心理自我</w:t>
      </w:r>
    </w:p>
    <w:p w14:paraId="3F6B6F48">
      <w:pPr>
        <w:keepNext w:val="0"/>
        <w:keepLines w:val="0"/>
        <w:pageBreakBefore w:val="0"/>
        <w:widowControl w:val="0"/>
        <w:pBdr>
          <w:bottom w:val="none" w:color="auto" w:sz="0" w:space="0"/>
        </w:pBdr>
        <w:kinsoku/>
        <w:wordWrap/>
        <w:overflowPunct/>
        <w:topLinePunct w:val="0"/>
        <w:autoSpaceDE/>
        <w:autoSpaceDN/>
        <w:bidi w:val="0"/>
        <w:adjustRightInd/>
        <w:snapToGrid/>
        <w:spacing w:before="0" w:after="0" w:line="240" w:lineRule="auto"/>
        <w:ind w:left="0" w:right="0"/>
        <w:jc w:val="both"/>
        <w:textAlignment w:val="auto"/>
        <w:rPr>
          <w:rFonts w:hint="eastAsia" w:ascii="黑体" w:hAnsi="黑体" w:eastAsia="黑体" w:cs="黑体"/>
          <w:b w:val="0"/>
          <w:color w:val="FF0000"/>
          <w:sz w:val="24"/>
          <w:szCs w:val="24"/>
        </w:rPr>
      </w:pPr>
      <w:r>
        <w:rPr>
          <w:rFonts w:hint="eastAsia" w:ascii="黑体" w:hAnsi="黑体" w:eastAsia="黑体" w:cs="黑体"/>
          <w:b w:val="0"/>
          <w:i w:val="0"/>
          <w:strike w:val="0"/>
          <w:color w:val="FF0000"/>
          <w:sz w:val="24"/>
          <w:szCs w:val="24"/>
          <w:u w:val="none"/>
        </w:rPr>
        <w:t>解析：本题考察自我意识的发展阶段。心理自我处于青春期，他们</w:t>
      </w:r>
      <w:r>
        <w:rPr>
          <w:rFonts w:ascii="黑体" w:hAnsi="黑体" w:eastAsia="黑体" w:cs="黑体"/>
          <w:b w:val="0"/>
          <w:i w:val="0"/>
          <w:strike w:val="0"/>
          <w:color w:val="FF0000"/>
          <w:spacing w:val="0"/>
          <w:sz w:val="24"/>
          <w:u w:val="none"/>
        </w:rPr>
        <w:t>的自我评价越来越客观、公正和全面,并具有社会道德性,并在此基础上形成自我理想,追求最有意义和最有价值的目标。因此选C。</w:t>
      </w:r>
    </w:p>
    <w:p w14:paraId="68BCB145">
      <w:pPr>
        <w:pBdr>
          <w:bottom w:val="none" w:color="auto" w:sz="0" w:space="0"/>
        </w:pBdr>
        <w:snapToGrid/>
        <w:spacing w:line="240" w:lineRule="auto"/>
        <w:rPr>
          <w:rFonts w:ascii="黑体" w:hAnsi="黑体" w:eastAsia="黑体" w:cs="黑体"/>
          <w:sz w:val="24"/>
        </w:rPr>
      </w:pPr>
      <w:r>
        <w:rPr>
          <w:rFonts w:hint="eastAsia" w:ascii="黑体" w:hAnsi="黑体" w:eastAsia="黑体" w:cs="黑体"/>
          <w:b w:val="0"/>
          <w:i w:val="0"/>
          <w:strike w:val="0"/>
          <w:color w:val="333333"/>
          <w:kern w:val="2"/>
          <w:sz w:val="24"/>
          <w:szCs w:val="24"/>
          <w:lang w:val="en-US" w:eastAsia="zh-CN" w:bidi="ar-SA"/>
        </w:rPr>
        <w:t>20.</w:t>
      </w:r>
      <w:r>
        <w:rPr>
          <w:rFonts w:ascii="黑体" w:hAnsi="黑体" w:eastAsia="黑体" w:cs="黑体"/>
          <w:i w:val="0"/>
          <w:strike w:val="0"/>
          <w:color w:val="000000"/>
          <w:sz w:val="24"/>
          <w:u w:val="none"/>
        </w:rPr>
        <w:t>班主任***通过全班讨论的***定班级学生行为准则，以此来规范学生的行为，田老师采用的***理方式是</w:t>
      </w:r>
    </w:p>
    <w:p w14:paraId="17FC4D65">
      <w:pPr>
        <w:snapToGrid/>
        <w:spacing w:line="240" w:lineRule="auto"/>
        <w:rPr>
          <w:rFonts w:ascii="黑体" w:hAnsi="黑体" w:eastAsia="黑体" w:cs="黑体"/>
          <w:sz w:val="24"/>
        </w:rPr>
      </w:pPr>
      <w:r>
        <w:rPr>
          <w:rFonts w:ascii="黑体" w:hAnsi="黑体" w:eastAsia="黑体" w:cs="黑体"/>
          <w:i w:val="0"/>
          <w:strike w:val="0"/>
          <w:color w:val="000000"/>
          <w:sz w:val="24"/>
          <w:u w:val="none"/>
        </w:rPr>
        <w:t>A专制式</w:t>
      </w:r>
    </w:p>
    <w:p w14:paraId="54D14018">
      <w:pPr>
        <w:snapToGrid/>
        <w:spacing w:line="240" w:lineRule="auto"/>
        <w:rPr>
          <w:rFonts w:ascii="黑体" w:hAnsi="黑体" w:eastAsia="黑体" w:cs="黑体"/>
          <w:sz w:val="24"/>
        </w:rPr>
      </w:pPr>
      <w:r>
        <w:rPr>
          <w:rFonts w:ascii="黑体" w:hAnsi="黑体" w:eastAsia="黑体" w:cs="黑体"/>
          <w:i w:val="0"/>
          <w:strike w:val="0"/>
          <w:color w:val="000000"/>
          <w:sz w:val="24"/>
          <w:u w:val="none"/>
        </w:rPr>
        <w:t>B放任式        </w:t>
      </w:r>
    </w:p>
    <w:p w14:paraId="6488C2C7">
      <w:pPr>
        <w:snapToGrid/>
        <w:spacing w:line="240" w:lineRule="auto"/>
        <w:rPr>
          <w:rFonts w:ascii="黑体" w:hAnsi="黑体" w:eastAsia="黑体" w:cs="黑体"/>
          <w:sz w:val="24"/>
        </w:rPr>
      </w:pPr>
      <w:r>
        <w:rPr>
          <w:rFonts w:ascii="黑体" w:hAnsi="黑体" w:eastAsia="黑体" w:cs="黑体"/>
          <w:i w:val="0"/>
          <w:strike w:val="0"/>
          <w:color w:val="000000"/>
          <w:sz w:val="24"/>
          <w:u w:val="none"/>
        </w:rPr>
        <w:t>C民主式</w:t>
      </w:r>
    </w:p>
    <w:p w14:paraId="7407C15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黑体" w:hAnsi="黑体" w:eastAsia="黑体" w:cs="黑体"/>
          <w:b w:val="0"/>
          <w:i w:val="0"/>
          <w:strike w:val="0"/>
          <w:color w:val="333333"/>
          <w:sz w:val="24"/>
          <w:szCs w:val="24"/>
          <w:u w:val="none"/>
        </w:rPr>
      </w:pPr>
      <w:r>
        <w:rPr>
          <w:rFonts w:ascii="黑体" w:hAnsi="黑体" w:eastAsia="黑体" w:cs="黑体"/>
          <w:i w:val="0"/>
          <w:strike w:val="0"/>
          <w:color w:val="000000"/>
          <w:sz w:val="24"/>
          <w:u w:val="none"/>
        </w:rPr>
        <w:t>D竞争式</w:t>
      </w:r>
    </w:p>
    <w:p w14:paraId="56206A5D">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答案：C.民主式</w:t>
      </w:r>
    </w:p>
    <w:p w14:paraId="652A20CA">
      <w:pPr>
        <w:pBdr>
          <w:bottom w:val="none" w:color="auto" w:sz="0" w:space="0"/>
        </w:pBdr>
        <w:snapToGrid/>
        <w:spacing w:line="240" w:lineRule="auto"/>
        <w:rPr>
          <w:rFonts w:ascii="黑体" w:hAnsi="黑体" w:eastAsia="黑体" w:cs="黑体"/>
          <w:sz w:val="24"/>
        </w:rPr>
      </w:pPr>
      <w:r>
        <w:rPr>
          <w:rFonts w:hint="eastAsia" w:ascii="黑体" w:hAnsi="黑体" w:eastAsia="黑体" w:cs="黑体"/>
          <w:b w:val="0"/>
          <w:i w:val="0"/>
          <w:strike w:val="0"/>
          <w:color w:val="FF0000"/>
          <w:sz w:val="24"/>
          <w:szCs w:val="24"/>
          <w:u w:val="none"/>
        </w:rPr>
        <w:t>解析：</w:t>
      </w:r>
      <w:r>
        <w:rPr>
          <w:rFonts w:ascii="黑体" w:hAnsi="黑体" w:eastAsia="黑体" w:cs="黑体"/>
          <w:b w:val="0"/>
          <w:i w:val="0"/>
          <w:strike w:val="0"/>
          <w:color w:val="FF0000"/>
          <w:spacing w:val="0"/>
          <w:sz w:val="24"/>
          <w:u w:val="none"/>
        </w:rPr>
        <w:t>本题考查班主任的领导方式。班主任的领导方式一般可以分为三种类型：权威型、民主型、放任型。采用权威型领导方式的班主任侧重于在领导与服从的关系上实施影响。采用民主型领导方式的班主任则比较善于倾听学生的意见，不以直接的方式管理班级，而是以间接的方式引导学生。而采用放任型领导方式的班主任主张对班级管理不做过多干预，以容忍的态度对待班级生活的冲突，不主动组织班级活动。题干中全班讨论，体现的是民主型的领导方式。</w:t>
      </w:r>
    </w:p>
    <w:p w14:paraId="71E873C6">
      <w:pPr>
        <w:pBdr>
          <w:bottom w:val="none" w:color="auto" w:sz="0" w:space="0"/>
        </w:pBdr>
        <w:snapToGrid/>
        <w:spacing w:line="240" w:lineRule="auto"/>
        <w:rPr>
          <w:rFonts w:ascii="黑体" w:hAnsi="黑体" w:eastAsia="黑体" w:cs="黑体"/>
          <w:sz w:val="24"/>
        </w:rPr>
      </w:pPr>
      <w:r>
        <w:rPr>
          <w:rFonts w:hint="eastAsia" w:ascii="黑体" w:hAnsi="黑体" w:eastAsia="黑体" w:cs="黑体"/>
          <w:b w:val="0"/>
          <w:i w:val="0"/>
          <w:strike w:val="0"/>
          <w:color w:val="333333"/>
          <w:sz w:val="24"/>
          <w:szCs w:val="24"/>
          <w:u w:val="none"/>
          <w:lang w:val="en-US" w:eastAsia="zh-CN"/>
        </w:rPr>
        <w:t>21.</w:t>
      </w:r>
      <w:r>
        <w:rPr>
          <w:rFonts w:ascii="黑体" w:hAnsi="黑体" w:eastAsia="黑体" w:cs="黑体"/>
          <w:i w:val="0"/>
          <w:strike w:val="0"/>
          <w:color w:val="000000"/>
          <w:sz w:val="24"/>
          <w:u w:val="none"/>
        </w:rPr>
        <w:t>高三学生李丽***前心理辅导，辅导老师给她佩戴了监测身体状态的智能手表，每当她心跳加快，***高时，智能手表就会实时反馈她当***态，并提示她做出***整，辅导老师采用的方式是</w:t>
      </w:r>
      <w:r>
        <w:rPr>
          <w:rFonts w:ascii="黑体" w:hAnsi="黑体" w:eastAsia="黑体" w:cs="黑体"/>
          <w:sz w:val="24"/>
        </w:rPr>
        <w:br w:type="textWrapping"/>
      </w:r>
      <w:r>
        <w:rPr>
          <w:rFonts w:ascii="黑体" w:hAnsi="黑体" w:eastAsia="黑体" w:cs="黑体"/>
          <w:i w:val="0"/>
          <w:strike w:val="0"/>
          <w:color w:val="000000"/>
          <w:sz w:val="24"/>
          <w:u w:val="none"/>
        </w:rPr>
        <w:t>A放松反应</w:t>
      </w:r>
    </w:p>
    <w:p w14:paraId="0E69D796">
      <w:pPr>
        <w:pBdr>
          <w:bottom w:val="none" w:color="auto" w:sz="0" w:space="0"/>
        </w:pBdr>
        <w:snapToGrid/>
        <w:spacing w:line="240" w:lineRule="auto"/>
        <w:rPr>
          <w:rFonts w:ascii="黑体" w:hAnsi="黑体" w:eastAsia="黑体" w:cs="黑体"/>
          <w:sz w:val="24"/>
        </w:rPr>
      </w:pPr>
      <w:r>
        <w:rPr>
          <w:rFonts w:ascii="黑体" w:hAnsi="黑体" w:eastAsia="黑体" w:cs="黑体"/>
          <w:i w:val="0"/>
          <w:strike w:val="0"/>
          <w:color w:val="000000"/>
          <w:sz w:val="24"/>
          <w:u w:val="none"/>
        </w:rPr>
        <w:t>B行为调节</w:t>
      </w:r>
    </w:p>
    <w:p w14:paraId="22A8606A">
      <w:pPr>
        <w:snapToGrid/>
        <w:spacing w:line="240" w:lineRule="auto"/>
        <w:rPr>
          <w:rFonts w:ascii="黑体" w:hAnsi="黑体" w:eastAsia="黑体" w:cs="黑体"/>
          <w:sz w:val="24"/>
        </w:rPr>
      </w:pPr>
      <w:r>
        <w:rPr>
          <w:rFonts w:ascii="黑体" w:hAnsi="黑体" w:eastAsia="黑体" w:cs="黑体"/>
          <w:i w:val="0"/>
          <w:strike w:val="0"/>
          <w:color w:val="000000"/>
          <w:sz w:val="24"/>
          <w:u w:val="none"/>
        </w:rPr>
        <w:t>C生物反馈</w:t>
      </w:r>
    </w:p>
    <w:p w14:paraId="10618C2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黑体" w:hAnsi="黑体" w:eastAsia="黑体" w:cs="黑体"/>
          <w:b w:val="0"/>
          <w:i w:val="0"/>
          <w:strike w:val="0"/>
          <w:color w:val="333333"/>
          <w:sz w:val="24"/>
          <w:szCs w:val="24"/>
          <w:u w:val="none"/>
          <w:lang w:val="en-US" w:eastAsia="zh-CN"/>
        </w:rPr>
      </w:pPr>
      <w:r>
        <w:rPr>
          <w:rFonts w:ascii="黑体" w:hAnsi="黑体" w:eastAsia="黑体" w:cs="黑体"/>
          <w:i w:val="0"/>
          <w:strike w:val="0"/>
          <w:color w:val="000000"/>
          <w:sz w:val="24"/>
          <w:u w:val="none"/>
        </w:rPr>
        <w:t>D预先应对</w:t>
      </w:r>
    </w:p>
    <w:p w14:paraId="2BDB070B">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答案：C</w:t>
      </w:r>
    </w:p>
    <w:p w14:paraId="239FE87D">
      <w:pPr>
        <w:pBdr>
          <w:bottom w:val="none" w:color="auto" w:sz="0" w:space="0"/>
        </w:pBdr>
        <w:snapToGrid/>
        <w:spacing w:line="240" w:lineRule="auto"/>
      </w:pPr>
      <w:r>
        <w:rPr>
          <w:rFonts w:hint="eastAsia" w:ascii="黑体" w:hAnsi="黑体" w:eastAsia="黑体" w:cs="黑体"/>
          <w:b w:val="0"/>
          <w:i w:val="0"/>
          <w:strike w:val="0"/>
          <w:color w:val="FF0000"/>
          <w:sz w:val="24"/>
          <w:szCs w:val="24"/>
          <w:u w:val="none"/>
        </w:rPr>
        <w:t>解析：本题考察辅导方法。</w:t>
      </w:r>
      <w:r>
        <w:rPr>
          <w:rFonts w:ascii="黑体" w:hAnsi="黑体" w:eastAsia="黑体" w:cs="黑体"/>
          <w:b w:val="0"/>
          <w:i w:val="0"/>
          <w:strike w:val="0"/>
          <w:color w:val="FF0000"/>
          <w:spacing w:val="0"/>
          <w:sz w:val="24"/>
          <w:u w:val="none"/>
        </w:rPr>
        <w:t>生物反馈是运用仪器（通常用电子仪器）通过视觉或听觉信号，揭示人体内部正常或异常活动的方法。其目的在于，通过操纵那些在其它情况下意识不到或感觉不到的生理活动，以达到控制机体内部活动的目的。体内的生理活动，比如心脏跳动的快慢，一般是人们意识不到的，也难以随意使之加快或减慢。如果我们把心脏跳动以一定的声高来表示，就可以通过使信号变大或变小，来达到使心率加快或减慢的目的。预先应对就是指个体提前采取措施以阻止潜在压力事件的发生。</w:t>
      </w:r>
    </w:p>
    <w:p w14:paraId="43990CF4">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黑体" w:hAnsi="黑体" w:eastAsia="黑体" w:cs="黑体"/>
          <w:b w:val="0"/>
          <w:i w:val="0"/>
          <w:strike w:val="0"/>
          <w:color w:val="333333"/>
          <w:sz w:val="24"/>
          <w:szCs w:val="24"/>
          <w:u w:val="none"/>
        </w:rPr>
      </w:pPr>
      <w:r>
        <w:rPr>
          <w:rFonts w:hint="eastAsia" w:ascii="黑体" w:hAnsi="黑体" w:eastAsia="黑体" w:cs="黑体"/>
          <w:b w:val="0"/>
          <w:i w:val="0"/>
          <w:strike w:val="0"/>
          <w:color w:val="333333"/>
          <w:sz w:val="24"/>
          <w:szCs w:val="24"/>
          <w:u w:val="none"/>
        </w:rPr>
        <w:t>二、辨析题（本大题共 4 小题，每小题 8 分，共 32 分）</w:t>
      </w:r>
    </w:p>
    <w:p w14:paraId="577CD6D0">
      <w:pPr>
        <w:keepNext w:val="0"/>
        <w:keepLines w:val="0"/>
        <w:pageBreakBefore w:val="0"/>
        <w:widowControl w:val="0"/>
        <w:numPr>
          <w:ilvl w:val="0"/>
          <w:numId w:val="17"/>
        </w:numPr>
        <w:kinsoku/>
        <w:wordWrap/>
        <w:overflowPunct/>
        <w:topLinePunct w:val="0"/>
        <w:autoSpaceDE/>
        <w:autoSpaceDN/>
        <w:bidi w:val="0"/>
        <w:adjustRightInd/>
        <w:snapToGrid/>
        <w:spacing w:line="240" w:lineRule="auto"/>
        <w:textAlignment w:val="auto"/>
        <w:rPr>
          <w:rFonts w:hint="eastAsia" w:ascii="黑体" w:hAnsi="黑体" w:eastAsia="黑体" w:cs="黑体"/>
          <w:b w:val="0"/>
          <w:bCs/>
          <w:i w:val="0"/>
          <w:strike w:val="0"/>
          <w:color w:val="333333"/>
          <w:sz w:val="24"/>
          <w:szCs w:val="24"/>
          <w:u w:val="none"/>
          <w:lang w:val="en-US" w:eastAsia="zh-CN"/>
        </w:rPr>
      </w:pPr>
      <w:r>
        <w:rPr>
          <w:rFonts w:ascii="黑体" w:hAnsi="黑体" w:eastAsia="黑体" w:cs="黑体"/>
          <w:b w:val="0"/>
          <w:i w:val="0"/>
          <w:strike w:val="0"/>
          <w:color w:val="000000"/>
          <w:sz w:val="24"/>
          <w:u w:val="none"/>
        </w:rPr>
        <w:t>素质教育就是课外活动的特长教育</w:t>
      </w:r>
    </w:p>
    <w:p w14:paraId="062A07AB">
      <w:pPr>
        <w:pBdr>
          <w:bottom w:val="none" w:color="auto" w:sz="0" w:space="0"/>
        </w:pBdr>
        <w:snapToGrid/>
        <w:spacing w:before="0" w:after="0" w:line="240" w:lineRule="auto"/>
        <w:ind w:left="0" w:right="0"/>
        <w:jc w:val="both"/>
        <w:rPr>
          <w:rFonts w:ascii="黑体" w:hAnsi="黑体" w:eastAsia="黑体" w:cs="黑体"/>
          <w:b w:val="0"/>
          <w:color w:val="FF0000"/>
          <w:sz w:val="24"/>
        </w:rPr>
      </w:pPr>
      <w:r>
        <w:rPr>
          <w:rFonts w:hint="eastAsia" w:ascii="黑体" w:hAnsi="黑体" w:eastAsia="黑体" w:cs="黑体"/>
          <w:b w:val="0"/>
          <w:bCs/>
          <w:i w:val="0"/>
          <w:strike w:val="0"/>
          <w:color w:val="FF0000"/>
          <w:sz w:val="24"/>
          <w:szCs w:val="24"/>
          <w:u w:val="none"/>
          <w:lang w:val="en-US" w:eastAsia="zh-CN"/>
        </w:rPr>
        <w:t>（1）题干表述是错误的。（2）</w:t>
      </w:r>
      <w:r>
        <w:rPr>
          <w:rFonts w:ascii="黑体" w:hAnsi="黑体" w:eastAsia="黑体" w:cs="黑体"/>
          <w:b w:val="0"/>
          <w:i w:val="0"/>
          <w:strike w:val="0"/>
          <w:color w:val="FF0000"/>
          <w:sz w:val="24"/>
          <w:u w:val="none"/>
        </w:rPr>
        <w:t>素质教育的内涵包括：素质教育以提高国民素质为根本宗旨；素质教育强调面向全体学生；素质教育强调促进学生全面发展；素质教育强调促进学生个性发展；素质教育以培养学生的创新精神和实践能力为重点。（3）素质教育下，学生的全面发展和个性发展是辩证统一的且以培养学生的创新精神和实践能力为重点，在实施中是以教学为主渠道、课堂为主阵地的，故题干表述错误。</w:t>
      </w:r>
    </w:p>
    <w:p w14:paraId="711F4D6F">
      <w:pPr>
        <w:keepNext w:val="0"/>
        <w:keepLines w:val="0"/>
        <w:pageBreakBefore w:val="0"/>
        <w:widowControl w:val="0"/>
        <w:numPr>
          <w:ilvl w:val="0"/>
          <w:numId w:val="17"/>
        </w:numPr>
        <w:kinsoku/>
        <w:wordWrap/>
        <w:overflowPunct/>
        <w:topLinePunct w:val="0"/>
        <w:autoSpaceDE/>
        <w:autoSpaceDN/>
        <w:bidi w:val="0"/>
        <w:adjustRightInd/>
        <w:snapToGrid/>
        <w:spacing w:line="240" w:lineRule="auto"/>
        <w:textAlignment w:val="auto"/>
        <w:rPr>
          <w:rFonts w:hint="eastAsia" w:ascii="黑体" w:hAnsi="黑体" w:eastAsia="黑体" w:cs="黑体"/>
          <w:b w:val="0"/>
          <w:bCs/>
          <w:i w:val="0"/>
          <w:strike w:val="0"/>
          <w:color w:val="333333"/>
          <w:sz w:val="24"/>
          <w:szCs w:val="24"/>
          <w:u w:val="none"/>
          <w:lang w:val="en-US" w:eastAsia="zh-CN"/>
        </w:rPr>
      </w:pPr>
      <w:r>
        <w:rPr>
          <w:rFonts w:ascii="黑体" w:hAnsi="黑体" w:eastAsia="黑体" w:cs="黑体"/>
          <w:b w:val="0"/>
          <w:i w:val="0"/>
          <w:strike w:val="0"/>
          <w:color w:val="000000"/>
          <w:sz w:val="24"/>
          <w:u w:val="none"/>
        </w:rPr>
        <w:t>学生的主体作用必然会削弱教师的主导作用</w:t>
      </w:r>
    </w:p>
    <w:p w14:paraId="570165DA">
      <w:pPr>
        <w:pBdr>
          <w:bottom w:val="none" w:color="auto" w:sz="0" w:space="0"/>
        </w:pBdr>
        <w:snapToGrid/>
        <w:spacing w:line="240" w:lineRule="auto"/>
        <w:ind w:firstLine="0"/>
        <w:jc w:val="left"/>
        <w:rPr>
          <w:rFonts w:ascii="黑体" w:hAnsi="黑体" w:eastAsia="黑体" w:cs="黑体"/>
          <w:b w:val="0"/>
          <w:color w:val="FF0000"/>
          <w:sz w:val="24"/>
        </w:rPr>
      </w:pPr>
      <w:r>
        <w:rPr>
          <w:rFonts w:hint="eastAsia" w:ascii="黑体" w:hAnsi="黑体" w:eastAsia="黑体" w:cs="黑体"/>
          <w:b w:val="0"/>
          <w:bCs/>
          <w:i w:val="0"/>
          <w:strike w:val="0"/>
          <w:color w:val="FF0000"/>
          <w:sz w:val="24"/>
          <w:szCs w:val="24"/>
          <w:u w:val="none"/>
          <w:lang w:val="en-US" w:eastAsia="zh-CN"/>
        </w:rPr>
        <w:t>（1)题干表述是错误的。(2)</w:t>
      </w:r>
      <w:r>
        <w:rPr>
          <w:rFonts w:ascii="黑体" w:hAnsi="黑体" w:eastAsia="黑体" w:cs="黑体"/>
          <w:b w:val="0"/>
          <w:i w:val="0"/>
          <w:strike w:val="0"/>
          <w:color w:val="FF0000"/>
          <w:spacing w:val="0"/>
          <w:sz w:val="24"/>
          <w:u w:val="none"/>
          <w:shd w:val="clear" w:color="auto" w:fill="FFFFFF"/>
        </w:rPr>
        <w:t>教师的主导与学生的主体相统一是教学过程的规律（双边性规律），该规律明确指出：①教师在教学过程中处于组织者的地位，应充分发挥教师的主导作用；②学生在教学过程中处于学习主体的地位，应充分发挥学生的主体能动性；③教师的主导作用与学生的主体作用之间的辩证统一关系。（3）因此，教师的主导跟学生的主体是相辅相成的，并非强调学生的主体地位必然削弱教师的主导作用。故题干表述错误。</w:t>
      </w:r>
    </w:p>
    <w:p w14:paraId="6F05037D">
      <w:pPr>
        <w:keepNext w:val="0"/>
        <w:keepLines w:val="0"/>
        <w:pageBreakBefore w:val="0"/>
        <w:widowControl w:val="0"/>
        <w:numPr>
          <w:ilvl w:val="0"/>
          <w:numId w:val="17"/>
        </w:numPr>
        <w:kinsoku/>
        <w:wordWrap/>
        <w:overflowPunct/>
        <w:topLinePunct w:val="0"/>
        <w:autoSpaceDE/>
        <w:autoSpaceDN/>
        <w:bidi w:val="0"/>
        <w:adjustRightInd/>
        <w:snapToGrid/>
        <w:spacing w:line="240" w:lineRule="auto"/>
        <w:textAlignment w:val="auto"/>
        <w:rPr>
          <w:rFonts w:hint="eastAsia" w:ascii="黑体" w:hAnsi="黑体" w:eastAsia="黑体" w:cs="黑体"/>
          <w:b w:val="0"/>
          <w:bCs/>
          <w:i w:val="0"/>
          <w:strike w:val="0"/>
          <w:color w:val="333333"/>
          <w:sz w:val="24"/>
          <w:szCs w:val="24"/>
          <w:u w:val="none"/>
          <w:lang w:val="en-US" w:eastAsia="zh-CN"/>
        </w:rPr>
      </w:pPr>
      <w:r>
        <w:rPr>
          <w:rFonts w:ascii="黑体" w:hAnsi="黑体" w:eastAsia="黑体" w:cs="黑体"/>
          <w:b w:val="0"/>
          <w:i w:val="0"/>
          <w:strike w:val="0"/>
          <w:color w:val="000000"/>
          <w:sz w:val="24"/>
          <w:u w:val="none"/>
        </w:rPr>
        <w:t>教师的唯一角色是学生的学习的促进者</w:t>
      </w:r>
    </w:p>
    <w:p w14:paraId="42E32868">
      <w:pPr>
        <w:pBdr>
          <w:bottom w:val="none" w:color="auto" w:sz="0" w:space="0"/>
        </w:pBdr>
        <w:snapToGrid/>
        <w:spacing w:line="240" w:lineRule="auto"/>
        <w:rPr>
          <w:rFonts w:ascii="黑体" w:hAnsi="黑体" w:eastAsia="黑体" w:cs="黑体"/>
          <w:b w:val="0"/>
          <w:color w:val="FF0000"/>
          <w:sz w:val="24"/>
        </w:rPr>
      </w:pPr>
      <w:r>
        <w:rPr>
          <w:rFonts w:hint="eastAsia" w:ascii="黑体" w:hAnsi="黑体" w:eastAsia="黑体" w:cs="黑体"/>
          <w:b w:val="0"/>
          <w:bCs/>
          <w:i w:val="0"/>
          <w:strike w:val="0"/>
          <w:color w:val="FF0000"/>
          <w:sz w:val="24"/>
          <w:szCs w:val="24"/>
          <w:u w:val="none"/>
          <w:lang w:val="en-US" w:eastAsia="zh-CN"/>
        </w:rPr>
        <w:t>（1）题干表述是错误的。（2）教师职业最大特点是</w:t>
      </w:r>
      <w:r>
        <w:rPr>
          <w:rFonts w:ascii="黑体" w:hAnsi="黑体" w:eastAsia="黑体" w:cs="黑体"/>
          <w:b w:val="0"/>
          <w:i w:val="0"/>
          <w:strike w:val="0"/>
          <w:color w:val="FF0000"/>
          <w:spacing w:val="0"/>
          <w:sz w:val="24"/>
          <w:u w:val="none"/>
        </w:rPr>
        <w:t>职业角色多样化。教师职业角色有：“传道者”角色；“授业、解惑者”角色；示范者角色（榜样角色）；“教育教学活动的设计者、组织者和管理者”角色；“朋友”的角色；“研究者”角色；学生学习的促进者等；（3）随着人工智能的发展、素质教育的实施和课程改革的不断深入，教师也面临着诸多的挑战，现代教师的角色是多重的、不断变化和创新的，故题干表述错误。</w:t>
      </w:r>
    </w:p>
    <w:p w14:paraId="3A0E598A">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黑体" w:hAnsi="黑体" w:eastAsia="黑体" w:cs="黑体"/>
          <w:b w:val="0"/>
          <w:bCs/>
          <w:i w:val="0"/>
          <w:strike w:val="0"/>
          <w:color w:val="333333"/>
          <w:sz w:val="24"/>
          <w:szCs w:val="24"/>
          <w:u w:val="none"/>
          <w:lang w:val="en-US" w:eastAsia="zh-CN"/>
        </w:rPr>
      </w:pPr>
      <w:r>
        <w:rPr>
          <w:rFonts w:hint="eastAsia" w:ascii="黑体" w:hAnsi="黑体" w:eastAsia="黑体" w:cs="黑体"/>
          <w:b w:val="0"/>
          <w:bCs/>
          <w:i w:val="0"/>
          <w:strike w:val="0"/>
          <w:color w:val="333333"/>
          <w:sz w:val="24"/>
          <w:szCs w:val="24"/>
          <w:u w:val="none"/>
          <w:lang w:val="en-US" w:eastAsia="zh-CN"/>
        </w:rPr>
        <w:t>25.青少年同一性发展就是获得自我性别的认同</w:t>
      </w:r>
    </w:p>
    <w:p w14:paraId="49B79E8F">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黑体" w:hAnsi="黑体" w:eastAsia="黑体" w:cs="黑体"/>
          <w:b w:val="0"/>
          <w:bCs/>
          <w:i w:val="0"/>
          <w:strike w:val="0"/>
          <w:color w:val="FF0000"/>
          <w:sz w:val="24"/>
          <w:szCs w:val="24"/>
          <w:u w:val="none"/>
          <w:lang w:val="en-US" w:eastAsia="zh-CN"/>
        </w:rPr>
      </w:pPr>
      <w:r>
        <w:rPr>
          <w:rFonts w:hint="eastAsia" w:ascii="黑体" w:hAnsi="黑体" w:eastAsia="黑体" w:cs="黑体"/>
          <w:b w:val="0"/>
          <w:bCs/>
          <w:i w:val="0"/>
          <w:strike w:val="0"/>
          <w:color w:val="FF0000"/>
          <w:sz w:val="24"/>
          <w:szCs w:val="24"/>
          <w:u w:val="none"/>
          <w:lang w:val="en-US" w:eastAsia="zh-CN"/>
        </w:rPr>
        <w:t>答案：（1）这种说法是不正确的。</w:t>
      </w:r>
    </w:p>
    <w:p w14:paraId="49075746">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黑体" w:hAnsi="黑体" w:eastAsia="黑体" w:cs="黑体"/>
          <w:b w:val="0"/>
          <w:bCs/>
          <w:i w:val="0"/>
          <w:strike w:val="0"/>
          <w:color w:val="FF0000"/>
          <w:sz w:val="24"/>
          <w:szCs w:val="24"/>
          <w:u w:val="none"/>
          <w:lang w:val="en-US" w:eastAsia="zh-CN"/>
        </w:rPr>
      </w:pPr>
      <w:r>
        <w:rPr>
          <w:rFonts w:hint="eastAsia" w:ascii="黑体" w:hAnsi="黑体" w:eastAsia="黑体" w:cs="黑体"/>
          <w:b w:val="0"/>
          <w:bCs/>
          <w:i w:val="0"/>
          <w:strike w:val="0"/>
          <w:color w:val="FF0000"/>
          <w:sz w:val="24"/>
          <w:szCs w:val="24"/>
          <w:u w:val="none"/>
          <w:lang w:val="en-US" w:eastAsia="zh-CN"/>
        </w:rPr>
        <w:t>（2）</w:t>
      </w:r>
      <w:r>
        <w:rPr>
          <w:rFonts w:ascii="黑体" w:hAnsi="黑体" w:eastAsia="黑体" w:cs="黑体"/>
          <w:b w:val="0"/>
          <w:i w:val="0"/>
          <w:strike w:val="0"/>
          <w:color w:val="FF0000"/>
          <w:spacing w:val="0"/>
          <w:sz w:val="24"/>
          <w:u w:val="none"/>
        </w:rPr>
        <w:t>同一性是指个体在寻求自我的发展中，对自我的确认和对有关自我发展的一些重大问题，诸如理想、职业、价值观、人生观等的思考与选择。性别同一性发展是指个体获得对自身性别的正确意识、体验和确认的过程。虽然性别同一性发展是青少年同一性发展的一部分，但它并不是全部。</w:t>
      </w:r>
    </w:p>
    <w:p w14:paraId="45CBABFF">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黑体" w:hAnsi="黑体" w:eastAsia="黑体" w:cs="黑体"/>
          <w:b w:val="0"/>
          <w:bCs/>
          <w:i w:val="0"/>
          <w:strike w:val="0"/>
          <w:color w:val="FF0000"/>
          <w:sz w:val="24"/>
          <w:szCs w:val="24"/>
          <w:u w:val="none"/>
          <w:lang w:val="en-US" w:eastAsia="zh-CN"/>
        </w:rPr>
      </w:pPr>
      <w:r>
        <w:rPr>
          <w:rFonts w:hint="eastAsia" w:ascii="黑体" w:hAnsi="黑体" w:eastAsia="黑体" w:cs="黑体"/>
          <w:b w:val="0"/>
          <w:bCs/>
          <w:i w:val="0"/>
          <w:strike w:val="0"/>
          <w:color w:val="FF0000"/>
          <w:spacing w:val="0"/>
          <w:sz w:val="24"/>
          <w:szCs w:val="24"/>
          <w:u w:val="none"/>
          <w:lang w:val="en-US" w:eastAsia="zh-CN"/>
        </w:rPr>
        <w:t>（3）因此，题干的说法不正确。</w:t>
      </w:r>
    </w:p>
    <w:p w14:paraId="7E660A6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b w:val="0"/>
          <w:sz w:val="24"/>
          <w:szCs w:val="24"/>
        </w:rPr>
      </w:pPr>
      <w:r>
        <w:rPr>
          <w:rFonts w:hint="eastAsia" w:ascii="黑体" w:hAnsi="黑体" w:eastAsia="黑体" w:cs="黑体"/>
          <w:b w:val="0"/>
          <w:i w:val="0"/>
          <w:strike w:val="0"/>
          <w:color w:val="333333"/>
          <w:sz w:val="24"/>
          <w:szCs w:val="24"/>
          <w:u w:val="none"/>
        </w:rPr>
        <w:t>三、简答题（本大题共 4 小题，每小题 10 分，共 40 分）</w:t>
      </w:r>
    </w:p>
    <w:p w14:paraId="65B2D3A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b w:val="0"/>
          <w:sz w:val="24"/>
          <w:szCs w:val="24"/>
          <w:lang w:val="en-US" w:eastAsia="zh-CN"/>
        </w:rPr>
      </w:pPr>
      <w:r>
        <w:rPr>
          <w:rFonts w:hint="eastAsia" w:ascii="黑体" w:hAnsi="黑体" w:eastAsia="黑体" w:cs="黑体"/>
          <w:b w:val="0"/>
          <w:sz w:val="24"/>
          <w:szCs w:val="24"/>
          <w:lang w:val="en-US" w:eastAsia="zh-CN"/>
        </w:rPr>
        <w:t>26.</w:t>
      </w:r>
      <w:r>
        <w:rPr>
          <w:rFonts w:ascii="黑体" w:hAnsi="黑体" w:eastAsia="黑体" w:cs="黑体"/>
          <w:b w:val="0"/>
          <w:i w:val="0"/>
          <w:strike w:val="0"/>
          <w:color w:val="000000"/>
          <w:sz w:val="24"/>
          <w:u w:val="none"/>
        </w:rPr>
        <w:t>班级管理的原则</w:t>
      </w:r>
    </w:p>
    <w:p w14:paraId="42D69B86">
      <w:pPr>
        <w:pBdr>
          <w:bottom w:val="none" w:color="auto" w:sz="0" w:space="0"/>
        </w:pBdr>
        <w:snapToGrid/>
        <w:spacing w:before="0" w:after="0" w:line="240" w:lineRule="auto"/>
        <w:ind w:left="0" w:right="0"/>
        <w:jc w:val="both"/>
        <w:rPr>
          <w:rFonts w:ascii="黑体" w:hAnsi="黑体" w:eastAsia="黑体" w:cs="黑体"/>
          <w:b w:val="0"/>
          <w:sz w:val="24"/>
        </w:rPr>
      </w:pPr>
      <w:r>
        <w:rPr>
          <w:rFonts w:hint="eastAsia" w:ascii="黑体" w:hAnsi="黑体" w:eastAsia="黑体" w:cs="黑体"/>
          <w:b w:val="0"/>
          <w:color w:val="FF0000"/>
          <w:sz w:val="24"/>
          <w:szCs w:val="24"/>
        </w:rPr>
        <w:t>答案：</w:t>
      </w:r>
      <w:r>
        <w:rPr>
          <w:rFonts w:ascii="黑体" w:hAnsi="黑体" w:eastAsia="黑体" w:cs="黑体"/>
          <w:b w:val="0"/>
          <w:i w:val="0"/>
          <w:strike w:val="0"/>
          <w:color w:val="FF0000"/>
          <w:sz w:val="24"/>
          <w:u w:val="none"/>
        </w:rPr>
        <w:t>班级管理应当遵循的原则有：（1）方向性原则；（2）全面管理原则；（3）自主参与原则；（4）教管结合原则；（5）全员激励原则；（6）平行管理原则。</w:t>
      </w:r>
    </w:p>
    <w:p w14:paraId="51BEF362">
      <w:pPr>
        <w:keepNext w:val="0"/>
        <w:keepLines w:val="0"/>
        <w:pageBreakBefore w:val="0"/>
        <w:widowControl w:val="0"/>
        <w:kinsoku/>
        <w:wordWrap/>
        <w:overflowPunct/>
        <w:topLinePunct w:val="0"/>
        <w:autoSpaceDE/>
        <w:autoSpaceDN/>
        <w:bidi w:val="0"/>
        <w:adjustRightInd/>
        <w:spacing w:line="240" w:lineRule="auto"/>
        <w:jc w:val="left"/>
        <w:textAlignment w:val="auto"/>
        <w:rPr>
          <w:rFonts w:hint="eastAsia" w:ascii="黑体" w:hAnsi="黑体" w:eastAsia="黑体" w:cs="黑体"/>
          <w:b w:val="0"/>
          <w:sz w:val="24"/>
          <w:szCs w:val="24"/>
          <w:lang w:val="en-US" w:eastAsia="zh-CN"/>
        </w:rPr>
      </w:pPr>
      <w:r>
        <w:rPr>
          <w:rFonts w:hint="eastAsia" w:ascii="黑体" w:hAnsi="黑体" w:eastAsia="黑体" w:cs="黑体"/>
          <w:b w:val="0"/>
          <w:sz w:val="24"/>
          <w:szCs w:val="24"/>
          <w:lang w:val="en-US" w:eastAsia="zh-CN"/>
        </w:rPr>
        <w:t>27.</w:t>
      </w:r>
      <w:r>
        <w:rPr>
          <w:rFonts w:ascii="黑体" w:hAnsi="黑体" w:eastAsia="黑体" w:cs="黑体"/>
          <w:b w:val="0"/>
          <w:i w:val="0"/>
          <w:strike w:val="0"/>
          <w:color w:val="333333"/>
          <w:spacing w:val="2"/>
          <w:sz w:val="24"/>
          <w:u w:val="none"/>
          <w:shd w:val="clear" w:color="auto" w:fill="FFFFFF"/>
        </w:rPr>
        <w:t>中学生情绪矛盾性的主要表现是什么</w:t>
      </w:r>
    </w:p>
    <w:p w14:paraId="1623E8BA">
      <w:pPr>
        <w:keepNext w:val="0"/>
        <w:keepLines w:val="0"/>
        <w:pageBreakBefore w:val="0"/>
        <w:widowControl w:val="0"/>
        <w:kinsoku/>
        <w:wordWrap/>
        <w:overflowPunct/>
        <w:topLinePunct w:val="0"/>
        <w:autoSpaceDE/>
        <w:autoSpaceDN/>
        <w:bidi w:val="0"/>
        <w:adjustRightInd/>
        <w:spacing w:line="240" w:lineRule="auto"/>
        <w:jc w:val="left"/>
        <w:textAlignment w:val="auto"/>
        <w:rPr>
          <w:rFonts w:hint="eastAsia" w:ascii="黑体" w:hAnsi="黑体" w:eastAsia="黑体" w:cs="黑体"/>
          <w:b w:val="0"/>
          <w:color w:val="FF0000"/>
          <w:sz w:val="24"/>
          <w:szCs w:val="24"/>
        </w:rPr>
      </w:pPr>
      <w:r>
        <w:rPr>
          <w:rFonts w:hint="eastAsia" w:ascii="黑体" w:hAnsi="黑体" w:eastAsia="黑体" w:cs="黑体"/>
          <w:b w:val="0"/>
          <w:color w:val="FF0000"/>
          <w:sz w:val="24"/>
          <w:szCs w:val="24"/>
        </w:rPr>
        <w:t>答案：（1）强烈、狂暴性与温和、细腻性共存；</w:t>
      </w:r>
    </w:p>
    <w:p w14:paraId="59263064">
      <w:pPr>
        <w:keepNext w:val="0"/>
        <w:keepLines w:val="0"/>
        <w:pageBreakBefore w:val="0"/>
        <w:widowControl w:val="0"/>
        <w:kinsoku/>
        <w:wordWrap/>
        <w:overflowPunct/>
        <w:topLinePunct w:val="0"/>
        <w:autoSpaceDE/>
        <w:autoSpaceDN/>
        <w:bidi w:val="0"/>
        <w:adjustRightInd/>
        <w:spacing w:line="240" w:lineRule="auto"/>
        <w:jc w:val="left"/>
        <w:textAlignment w:val="auto"/>
        <w:rPr>
          <w:rFonts w:hint="eastAsia" w:ascii="黑体" w:hAnsi="黑体" w:eastAsia="黑体" w:cs="黑体"/>
          <w:b w:val="0"/>
          <w:color w:val="FF0000"/>
          <w:sz w:val="24"/>
          <w:szCs w:val="24"/>
        </w:rPr>
      </w:pPr>
      <w:r>
        <w:rPr>
          <w:rFonts w:hint="eastAsia" w:ascii="黑体" w:hAnsi="黑体" w:eastAsia="黑体" w:cs="黑体"/>
          <w:b w:val="0"/>
          <w:color w:val="FF0000"/>
          <w:sz w:val="24"/>
          <w:szCs w:val="24"/>
        </w:rPr>
        <w:t>（2）可变性与固执性共存；</w:t>
      </w:r>
    </w:p>
    <w:p w14:paraId="4B3543E1">
      <w:pPr>
        <w:keepNext w:val="0"/>
        <w:keepLines w:val="0"/>
        <w:pageBreakBefore w:val="0"/>
        <w:widowControl w:val="0"/>
        <w:kinsoku/>
        <w:wordWrap/>
        <w:overflowPunct/>
        <w:topLinePunct w:val="0"/>
        <w:autoSpaceDE/>
        <w:autoSpaceDN/>
        <w:bidi w:val="0"/>
        <w:adjustRightInd/>
        <w:spacing w:line="240" w:lineRule="auto"/>
        <w:jc w:val="left"/>
        <w:textAlignment w:val="auto"/>
        <w:rPr>
          <w:rFonts w:hint="eastAsia" w:ascii="黑体" w:hAnsi="黑体" w:eastAsia="黑体" w:cs="黑体"/>
          <w:b w:val="0"/>
          <w:color w:val="FF0000"/>
          <w:sz w:val="24"/>
          <w:szCs w:val="24"/>
        </w:rPr>
      </w:pPr>
      <w:r>
        <w:rPr>
          <w:rFonts w:hint="eastAsia" w:ascii="黑体" w:hAnsi="黑体" w:eastAsia="黑体" w:cs="黑体"/>
          <w:b w:val="0"/>
          <w:color w:val="FF0000"/>
          <w:sz w:val="24"/>
          <w:szCs w:val="24"/>
        </w:rPr>
        <w:t>（3）内向性与表现性共存；</w:t>
      </w:r>
    </w:p>
    <w:p w14:paraId="091F3832">
      <w:pPr>
        <w:keepNext w:val="0"/>
        <w:keepLines w:val="0"/>
        <w:pageBreakBefore w:val="0"/>
        <w:widowControl w:val="0"/>
        <w:numPr>
          <w:ilvl w:val="0"/>
          <w:numId w:val="18"/>
        </w:numPr>
        <w:kinsoku/>
        <w:wordWrap/>
        <w:overflowPunct/>
        <w:topLinePunct w:val="0"/>
        <w:autoSpaceDE/>
        <w:autoSpaceDN/>
        <w:bidi w:val="0"/>
        <w:adjustRightInd/>
        <w:spacing w:line="240" w:lineRule="auto"/>
        <w:jc w:val="left"/>
        <w:textAlignment w:val="auto"/>
        <w:rPr>
          <w:rFonts w:ascii="黑体" w:hAnsi="黑体" w:eastAsia="黑体" w:cs="黑体"/>
          <w:b w:val="0"/>
          <w:color w:val="FF0000"/>
          <w:sz w:val="24"/>
        </w:rPr>
      </w:pPr>
      <w:r>
        <w:rPr>
          <w:rFonts w:ascii="黑体" w:hAnsi="黑体" w:eastAsia="黑体" w:cs="黑体"/>
          <w:b w:val="0"/>
          <w:i w:val="0"/>
          <w:strike w:val="0"/>
          <w:color w:val="000000"/>
          <w:sz w:val="24"/>
          <w:u w:val="none"/>
        </w:rPr>
        <w:t>教学的作用</w:t>
      </w:r>
    </w:p>
    <w:p w14:paraId="2C7CC1B8">
      <w:pPr>
        <w:keepNext w:val="0"/>
        <w:keepLines w:val="0"/>
        <w:pageBreakBefore w:val="0"/>
        <w:widowControl w:val="0"/>
        <w:pBdr>
          <w:bottom w:val="none" w:color="auto" w:sz="0" w:space="0"/>
        </w:pBdr>
        <w:kinsoku/>
        <w:wordWrap/>
        <w:overflowPunct/>
        <w:topLinePunct w:val="0"/>
        <w:autoSpaceDE/>
        <w:autoSpaceDN/>
        <w:bidi w:val="0"/>
        <w:adjustRightInd/>
        <w:spacing w:line="240" w:lineRule="auto"/>
        <w:ind w:left="0"/>
        <w:jc w:val="left"/>
        <w:textAlignment w:val="auto"/>
        <w:rPr>
          <w:rFonts w:ascii="黑体" w:hAnsi="黑体" w:eastAsia="黑体" w:cs="黑体"/>
          <w:b w:val="0"/>
          <w:color w:val="FF0000"/>
          <w:sz w:val="24"/>
        </w:rPr>
      </w:pPr>
      <w:r>
        <w:rPr>
          <w:rFonts w:hint="eastAsia" w:ascii="黑体" w:hAnsi="黑体" w:eastAsia="黑体" w:cs="黑体"/>
          <w:b w:val="0"/>
          <w:color w:val="FF0000"/>
          <w:sz w:val="24"/>
          <w:szCs w:val="24"/>
        </w:rPr>
        <w:t>答案：</w:t>
      </w:r>
      <w:r>
        <w:rPr>
          <w:rFonts w:ascii="黑体" w:hAnsi="黑体" w:eastAsia="黑体" w:cs="黑体"/>
          <w:b w:val="0"/>
          <w:i w:val="0"/>
          <w:strike w:val="0"/>
          <w:color w:val="FF0000"/>
          <w:spacing w:val="0"/>
          <w:sz w:val="24"/>
          <w:u w:val="none"/>
        </w:rPr>
        <w:t>教学是贯彻教育方针，实施全面发展教育，实现教育目的的基本途径。具体体现在：</w:t>
      </w:r>
    </w:p>
    <w:p w14:paraId="5951EA6B">
      <w:pPr>
        <w:snapToGrid/>
        <w:spacing w:line="240" w:lineRule="auto"/>
        <w:rPr>
          <w:rFonts w:ascii="黑体" w:hAnsi="黑体" w:eastAsia="黑体" w:cs="黑体"/>
          <w:b w:val="0"/>
          <w:color w:val="FF0000"/>
          <w:sz w:val="24"/>
        </w:rPr>
      </w:pPr>
      <w:r>
        <w:rPr>
          <w:rFonts w:ascii="黑体" w:hAnsi="黑体" w:eastAsia="黑体" w:cs="黑体"/>
          <w:b w:val="0"/>
          <w:i w:val="0"/>
          <w:strike w:val="0"/>
          <w:color w:val="FF0000"/>
          <w:spacing w:val="0"/>
          <w:sz w:val="24"/>
          <w:u w:val="none"/>
        </w:rPr>
        <w:t>（1）教学是传播系统知识，促进学生发展的最有效的形式。</w:t>
      </w:r>
    </w:p>
    <w:p w14:paraId="227FFBA7">
      <w:pPr>
        <w:snapToGrid/>
        <w:spacing w:line="240" w:lineRule="auto"/>
        <w:rPr>
          <w:rFonts w:ascii="黑体" w:hAnsi="黑体" w:eastAsia="黑体" w:cs="黑体"/>
          <w:b w:val="0"/>
          <w:color w:val="FF0000"/>
          <w:sz w:val="24"/>
        </w:rPr>
      </w:pPr>
      <w:r>
        <w:rPr>
          <w:rFonts w:ascii="黑体" w:hAnsi="黑体" w:eastAsia="黑体" w:cs="黑体"/>
          <w:b w:val="0"/>
          <w:i w:val="0"/>
          <w:strike w:val="0"/>
          <w:color w:val="FF0000"/>
          <w:spacing w:val="0"/>
          <w:sz w:val="24"/>
          <w:u w:val="none"/>
        </w:rPr>
        <w:t>（2）教学是进行全面发展教育，实现培养目标的基本途径。</w:t>
      </w:r>
    </w:p>
    <w:p w14:paraId="24D57D80">
      <w:pPr>
        <w:snapToGrid/>
        <w:spacing w:line="240" w:lineRule="auto"/>
        <w:rPr>
          <w:rFonts w:ascii="黑体" w:hAnsi="黑体" w:eastAsia="黑体" w:cs="黑体"/>
          <w:b w:val="0"/>
          <w:color w:val="FF0000"/>
          <w:sz w:val="24"/>
        </w:rPr>
      </w:pPr>
      <w:r>
        <w:rPr>
          <w:rFonts w:ascii="黑体" w:hAnsi="黑体" w:eastAsia="黑体" w:cs="黑体"/>
          <w:b w:val="0"/>
          <w:i w:val="0"/>
          <w:strike w:val="0"/>
          <w:color w:val="FF0000"/>
          <w:spacing w:val="0"/>
          <w:sz w:val="24"/>
          <w:u w:val="none"/>
        </w:rPr>
        <w:t>（3）教学是学校的中心工作，学校教育必须坚持以教学为主。</w:t>
      </w:r>
    </w:p>
    <w:p w14:paraId="5C3C0C4B">
      <w:pPr>
        <w:pBdr>
          <w:bottom w:val="none" w:color="auto" w:sz="0" w:space="0"/>
        </w:pBdr>
        <w:snapToGrid/>
        <w:spacing w:line="240" w:lineRule="auto"/>
        <w:rPr>
          <w:rFonts w:ascii="黑体" w:hAnsi="黑体" w:eastAsia="黑体" w:cs="黑体"/>
          <w:b w:val="0"/>
          <w:color w:val="FF0000"/>
          <w:sz w:val="24"/>
        </w:rPr>
      </w:pPr>
      <w:r>
        <w:rPr>
          <w:rFonts w:ascii="黑体" w:hAnsi="黑体" w:eastAsia="黑体" w:cs="黑体"/>
          <w:b w:val="0"/>
          <w:i w:val="0"/>
          <w:strike w:val="0"/>
          <w:color w:val="FF0000"/>
          <w:spacing w:val="0"/>
          <w:sz w:val="24"/>
          <w:u w:val="none"/>
        </w:rPr>
        <w:t>（坚持“教学为主，全面安排”的原则。）</w:t>
      </w:r>
    </w:p>
    <w:p w14:paraId="4FF41874">
      <w:pPr>
        <w:keepNext w:val="0"/>
        <w:keepLines w:val="0"/>
        <w:pageBreakBefore w:val="0"/>
        <w:widowControl w:val="0"/>
        <w:numPr>
          <w:ilvl w:val="0"/>
          <w:numId w:val="0"/>
        </w:numPr>
        <w:kinsoku/>
        <w:wordWrap/>
        <w:overflowPunct/>
        <w:topLinePunct w:val="0"/>
        <w:autoSpaceDE/>
        <w:autoSpaceDN/>
        <w:bidi w:val="0"/>
        <w:adjustRightInd/>
        <w:spacing w:line="240" w:lineRule="auto"/>
        <w:ind w:left="336" w:leftChars="0" w:hanging="336" w:firstLineChars="0"/>
        <w:jc w:val="left"/>
        <w:textAlignment w:val="auto"/>
        <w:rPr>
          <w:rFonts w:hint="eastAsia" w:ascii="黑体" w:hAnsi="黑体" w:eastAsia="黑体" w:cs="黑体"/>
          <w:b w:val="0"/>
          <w:sz w:val="24"/>
          <w:szCs w:val="24"/>
          <w:lang w:val="en-US"/>
        </w:rPr>
      </w:pPr>
      <w:r>
        <w:rPr>
          <w:rFonts w:hint="eastAsia" w:ascii="黑体" w:hAnsi="黑体" w:eastAsia="黑体" w:cs="黑体"/>
          <w:b w:val="0"/>
          <w:color w:val="333333"/>
          <w:kern w:val="2"/>
          <w:sz w:val="24"/>
          <w:szCs w:val="24"/>
          <w:lang w:val="en-US" w:eastAsia="zh-CN" w:bidi="ar-SA"/>
        </w:rPr>
        <w:t>29.</w:t>
      </w:r>
      <w:r>
        <w:rPr>
          <w:rFonts w:ascii="黑体" w:hAnsi="黑体" w:eastAsia="黑体" w:cs="黑体"/>
          <w:b w:val="0"/>
          <w:i w:val="0"/>
          <w:strike w:val="0"/>
          <w:color w:val="000000"/>
          <w:sz w:val="24"/>
          <w:u w:val="none"/>
        </w:rPr>
        <w:t>中学生同伴关系的特点</w:t>
      </w:r>
    </w:p>
    <w:p w14:paraId="4EDA937A">
      <w:pPr>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hAnsi="黑体" w:eastAsia="黑体" w:cs="黑体"/>
          <w:b w:val="0"/>
          <w:i w:val="0"/>
          <w:strike w:val="0"/>
          <w:color w:val="FF0000"/>
          <w:spacing w:val="0"/>
          <w:sz w:val="24"/>
          <w:u w:val="none"/>
          <w:shd w:val="clear" w:color="auto" w:fill="FFFFFF"/>
        </w:rPr>
      </w:pPr>
      <w:r>
        <w:rPr>
          <w:rFonts w:hint="eastAsia" w:ascii="黑体" w:hAnsi="黑体" w:eastAsia="黑体" w:cs="黑体"/>
          <w:b w:val="0"/>
          <w:color w:val="FF0000"/>
          <w:sz w:val="24"/>
          <w:szCs w:val="24"/>
        </w:rPr>
        <w:t>答案：（1）</w:t>
      </w:r>
      <w:r>
        <w:rPr>
          <w:rFonts w:ascii="黑体" w:hAnsi="黑体" w:eastAsia="黑体" w:cs="黑体"/>
          <w:b w:val="0"/>
          <w:i w:val="0"/>
          <w:strike w:val="0"/>
          <w:color w:val="FF0000"/>
          <w:spacing w:val="0"/>
          <w:sz w:val="24"/>
          <w:u w:val="none"/>
          <w:shd w:val="clear" w:color="auto" w:fill="FFFFFF"/>
        </w:rPr>
        <w:t>逐渐改变了团伙式的交往方式</w:t>
      </w:r>
    </w:p>
    <w:p w14:paraId="6381B5AA">
      <w:pPr>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hAnsi="黑体" w:eastAsia="黑体" w:cs="黑体"/>
          <w:b w:val="0"/>
          <w:i w:val="0"/>
          <w:strike w:val="0"/>
          <w:color w:val="FF0000"/>
          <w:spacing w:val="0"/>
          <w:sz w:val="24"/>
          <w:u w:val="none"/>
          <w:shd w:val="clear" w:color="auto" w:fill="FFFFFF"/>
        </w:rPr>
      </w:pPr>
      <w:r>
        <w:rPr>
          <w:rFonts w:ascii="黑体" w:hAnsi="黑体" w:eastAsia="黑体" w:cs="黑体"/>
          <w:b w:val="0"/>
          <w:i w:val="0"/>
          <w:strike w:val="0"/>
          <w:color w:val="FF0000"/>
          <w:spacing w:val="0"/>
          <w:sz w:val="24"/>
          <w:u w:val="none"/>
          <w:shd w:val="clear" w:color="auto" w:fill="FFFFFF"/>
        </w:rPr>
        <w:t>（2）朋友关系日益重要</w:t>
      </w:r>
    </w:p>
    <w:p w14:paraId="4685D349">
      <w:pPr>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hAnsi="黑体" w:eastAsia="黑体" w:cs="黑体"/>
          <w:b w:val="0"/>
          <w:i w:val="0"/>
          <w:strike w:val="0"/>
          <w:color w:val="FF0000"/>
          <w:spacing w:val="0"/>
          <w:sz w:val="24"/>
          <w:u w:val="none"/>
          <w:shd w:val="clear" w:color="auto" w:fill="FFFFFF"/>
        </w:rPr>
      </w:pPr>
      <w:r>
        <w:rPr>
          <w:rFonts w:ascii="黑体" w:hAnsi="黑体" w:eastAsia="黑体" w:cs="黑体"/>
          <w:b w:val="0"/>
          <w:i w:val="0"/>
          <w:strike w:val="0"/>
          <w:color w:val="FF0000"/>
          <w:spacing w:val="0"/>
          <w:sz w:val="24"/>
          <w:u w:val="none"/>
          <w:shd w:val="clear" w:color="auto" w:fill="FFFFFF"/>
        </w:rPr>
        <w:t>（3）择友标准高</w:t>
      </w:r>
    </w:p>
    <w:p w14:paraId="7706153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b w:val="0"/>
          <w:color w:val="FF0000"/>
          <w:sz w:val="24"/>
          <w:szCs w:val="24"/>
        </w:rPr>
      </w:pPr>
      <w:r>
        <w:rPr>
          <w:rFonts w:ascii="黑体" w:hAnsi="黑体" w:eastAsia="黑体" w:cs="黑体"/>
          <w:b w:val="0"/>
          <w:i w:val="0"/>
          <w:strike w:val="0"/>
          <w:color w:val="FF0000"/>
          <w:spacing w:val="0"/>
          <w:sz w:val="24"/>
          <w:u w:val="none"/>
          <w:shd w:val="clear" w:color="auto" w:fill="FFFFFF"/>
        </w:rPr>
        <w:t>（4）出现异性友谊等</w:t>
      </w:r>
      <w:bookmarkStart w:id="0" w:name="_GoBack"/>
      <w:bookmarkEnd w:id="0"/>
    </w:p>
    <w:p w14:paraId="308459E5">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黑体" w:hAnsi="黑体" w:eastAsia="黑体" w:cs="黑体"/>
          <w:b w:val="0"/>
          <w:sz w:val="24"/>
          <w:szCs w:val="24"/>
        </w:rPr>
      </w:pPr>
      <w:r>
        <w:rPr>
          <w:rFonts w:hint="eastAsia" w:ascii="黑体" w:hAnsi="黑体" w:eastAsia="黑体" w:cs="黑体"/>
          <w:b w:val="0"/>
          <w:i w:val="0"/>
          <w:strike w:val="0"/>
          <w:color w:val="333333"/>
          <w:sz w:val="24"/>
          <w:szCs w:val="24"/>
          <w:u w:val="none"/>
        </w:rPr>
        <w:t>四、材料分析题（本大题共 2 小题，每小题 18 分，共 36 分）</w:t>
      </w:r>
    </w:p>
    <w:p w14:paraId="3C086249">
      <w:pPr>
        <w:keepNext w:val="0"/>
        <w:keepLines w:val="0"/>
        <w:pageBreakBefore w:val="0"/>
        <w:widowControl w:val="0"/>
        <w:kinsoku/>
        <w:wordWrap/>
        <w:overflowPunct/>
        <w:topLinePunct w:val="0"/>
        <w:autoSpaceDE/>
        <w:autoSpaceDN/>
        <w:bidi w:val="0"/>
        <w:adjustRightInd/>
        <w:spacing w:line="240" w:lineRule="auto"/>
        <w:ind w:left="0"/>
        <w:jc w:val="left"/>
        <w:textAlignment w:val="auto"/>
        <w:rPr>
          <w:rFonts w:hint="eastAsia" w:ascii="黑体" w:hAnsi="黑体" w:eastAsia="黑体" w:cs="黑体"/>
          <w:b w:val="0"/>
          <w:color w:val="333333"/>
          <w:kern w:val="2"/>
          <w:sz w:val="24"/>
          <w:szCs w:val="24"/>
          <w:lang w:val="en-US" w:eastAsia="zh-CN" w:bidi="ar-SA"/>
        </w:rPr>
      </w:pPr>
      <w:r>
        <w:rPr>
          <w:rFonts w:hint="eastAsia" w:ascii="黑体" w:hAnsi="黑体" w:eastAsia="黑体" w:cs="黑体"/>
          <w:b w:val="0"/>
          <w:color w:val="333333"/>
          <w:kern w:val="2"/>
          <w:sz w:val="24"/>
          <w:szCs w:val="24"/>
          <w:lang w:val="en-US" w:eastAsia="zh-CN" w:bidi="ar-SA"/>
        </w:rPr>
        <w:t>30.材料：</w:t>
      </w:r>
      <w:r>
        <w:rPr>
          <w:rFonts w:ascii="黑体" w:hAnsi="黑体" w:eastAsia="黑体" w:cs="黑体"/>
          <w:b w:val="0"/>
          <w:i w:val="0"/>
          <w:strike w:val="0"/>
          <w:color w:val="000000"/>
          <w:sz w:val="24"/>
          <w:u w:val="none"/>
        </w:rPr>
        <w:t> 教学方法 </w:t>
      </w:r>
    </w:p>
    <w:p w14:paraId="1498F181">
      <w:pPr>
        <w:keepNext w:val="0"/>
        <w:keepLines w:val="0"/>
        <w:pageBreakBefore w:val="0"/>
        <w:widowControl w:val="0"/>
        <w:kinsoku/>
        <w:wordWrap/>
        <w:overflowPunct/>
        <w:topLinePunct w:val="0"/>
        <w:autoSpaceDE/>
        <w:autoSpaceDN/>
        <w:bidi w:val="0"/>
        <w:adjustRightInd/>
        <w:spacing w:line="240" w:lineRule="auto"/>
        <w:textAlignment w:val="auto"/>
        <w:rPr>
          <w:rFonts w:ascii="黑体" w:hAnsi="黑体" w:eastAsia="黑体" w:cs="黑体"/>
          <w:b w:val="0"/>
          <w:i w:val="0"/>
          <w:strike w:val="0"/>
          <w:color w:val="000000"/>
          <w:sz w:val="24"/>
          <w:u w:val="none"/>
        </w:rPr>
      </w:pPr>
      <w:r>
        <w:rPr>
          <w:rFonts w:hint="eastAsia" w:ascii="黑体" w:hAnsi="黑体" w:eastAsia="黑体" w:cs="黑体"/>
          <w:b w:val="0"/>
          <w:sz w:val="24"/>
          <w:szCs w:val="24"/>
          <w:lang w:val="en-US" w:eastAsia="zh-CN"/>
        </w:rPr>
        <w:t>31.材料：</w:t>
      </w:r>
      <w:r>
        <w:rPr>
          <w:rFonts w:ascii="黑体" w:hAnsi="黑体" w:eastAsia="黑体" w:cs="黑体"/>
          <w:b w:val="0"/>
          <w:i w:val="0"/>
          <w:strike w:val="0"/>
          <w:color w:val="000000"/>
          <w:sz w:val="24"/>
          <w:u w:val="none"/>
        </w:rPr>
        <w:t>皮亚杰认知理论考的是同化和顺应</w:t>
      </w:r>
    </w:p>
    <w:p w14:paraId="2F619409">
      <w:pPr>
        <w:snapToGrid/>
        <w:spacing w:line="240" w:lineRule="auto"/>
        <w:rPr>
          <w:rFonts w:ascii="黑体" w:hAnsi="黑体" w:eastAsia="黑体" w:cs="黑体"/>
          <w:color w:val="FF0000"/>
          <w:sz w:val="24"/>
        </w:rPr>
      </w:pPr>
      <w:r>
        <w:rPr>
          <w:rFonts w:ascii="黑体" w:hAnsi="黑体" w:eastAsia="黑体" w:cs="黑体"/>
          <w:b w:val="0"/>
          <w:i w:val="0"/>
          <w:strike w:val="0"/>
          <w:color w:val="FF0000"/>
          <w:spacing w:val="0"/>
          <w:sz w:val="24"/>
          <w:u w:val="none"/>
        </w:rPr>
        <w:t>同化是指在有机体面对一个新的刺激情境时,把刺激整合到已有的图式或认知结构中。通过这一过程,主体才能对新刺激做出反应,动作也得以加强和丰富(量变)。</w:t>
      </w:r>
    </w:p>
    <w:p w14:paraId="2FDAFFCC">
      <w:pPr>
        <w:keepNext w:val="0"/>
        <w:keepLines w:val="0"/>
        <w:pageBreakBefore w:val="0"/>
        <w:widowControl w:val="0"/>
        <w:kinsoku/>
        <w:wordWrap/>
        <w:overflowPunct/>
        <w:topLinePunct w:val="0"/>
        <w:autoSpaceDE/>
        <w:autoSpaceDN/>
        <w:bidi w:val="0"/>
        <w:adjustRightInd/>
        <w:spacing w:line="240" w:lineRule="auto"/>
        <w:textAlignment w:val="auto"/>
        <w:rPr>
          <w:rFonts w:ascii="黑体" w:hAnsi="黑体" w:eastAsia="黑体" w:cs="黑体"/>
          <w:b w:val="0"/>
          <w:i w:val="0"/>
          <w:strike w:val="0"/>
          <w:color w:val="FF0000"/>
          <w:spacing w:val="0"/>
          <w:sz w:val="24"/>
          <w:u w:val="none"/>
        </w:rPr>
      </w:pPr>
      <w:r>
        <w:rPr>
          <w:rFonts w:ascii="黑体" w:hAnsi="黑体" w:eastAsia="黑体" w:cs="黑体"/>
          <w:b w:val="0"/>
          <w:i w:val="0"/>
          <w:strike w:val="0"/>
          <w:color w:val="FF0000"/>
          <w:spacing w:val="0"/>
          <w:sz w:val="24"/>
          <w:u w:val="none"/>
        </w:rPr>
        <w:t>顺应是指当有机体不能利用原有图式接受和解释新刺激时,其认知结构发生改变来适应刺激的影响(质变)。</w:t>
      </w:r>
    </w:p>
    <w:p w14:paraId="150ED161">
      <w:pPr>
        <w:keepNext w:val="0"/>
        <w:keepLines w:val="0"/>
        <w:pageBreakBefore w:val="0"/>
        <w:widowControl w:val="0"/>
        <w:kinsoku/>
        <w:wordWrap/>
        <w:overflowPunct/>
        <w:topLinePunct w:val="0"/>
        <w:autoSpaceDE/>
        <w:autoSpaceDN/>
        <w:bidi w:val="0"/>
        <w:adjustRightInd/>
        <w:spacing w:line="240" w:lineRule="auto"/>
        <w:textAlignment w:val="auto"/>
        <w:rPr>
          <w:rFonts w:ascii="黑体" w:hAnsi="黑体" w:eastAsia="黑体" w:cs="黑体"/>
          <w:b w:val="0"/>
          <w:i w:val="0"/>
          <w:strike w:val="0"/>
          <w:color w:val="FF0000"/>
          <w:spacing w:val="0"/>
          <w:sz w:val="24"/>
          <w:u w:val="none"/>
        </w:rPr>
      </w:pPr>
    </w:p>
    <w:p w14:paraId="2B46608B">
      <w:pPr>
        <w:jc w:val="center"/>
        <w:rPr>
          <w:rFonts w:hint="eastAsia"/>
          <w:b/>
          <w:bCs/>
          <w:color w:val="FF0000"/>
        </w:rPr>
      </w:pPr>
      <w:r>
        <w:rPr>
          <w:rFonts w:hint="eastAsia"/>
          <w:b/>
          <w:bCs/>
          <w:color w:val="FF0000"/>
        </w:rPr>
        <w:t>添加老师微信</w:t>
      </w:r>
    </w:p>
    <w:p w14:paraId="31D5E856">
      <w:pPr>
        <w:jc w:val="center"/>
        <w:rPr>
          <w:rFonts w:hint="default" w:eastAsiaTheme="minorEastAsia"/>
          <w:lang w:val="en-US" w:eastAsia="zh-CN"/>
        </w:rPr>
      </w:pPr>
      <w:r>
        <w:rPr>
          <w:rFonts w:hint="eastAsia"/>
          <w:b/>
          <w:bCs/>
          <w:color w:val="FF0000"/>
        </w:rPr>
        <w:t>获取晚上直播解析课程链接</w:t>
      </w:r>
    </w:p>
    <w:p w14:paraId="1DB5A52C">
      <w:pPr>
        <w:jc w:val="center"/>
      </w:pPr>
      <w:r>
        <w:rPr>
          <w:rFonts w:hint="eastAsia"/>
          <w:b/>
          <w:bCs/>
          <w:color w:val="FF0000"/>
        </w:rPr>
        <w:drawing>
          <wp:inline distT="0" distB="0" distL="114300" distR="114300">
            <wp:extent cx="2334895" cy="2334895"/>
            <wp:effectExtent l="0" t="0" r="8255" b="8255"/>
            <wp:docPr id="1" name="图片 1" descr="教资-招教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教资-招教网"/>
                    <pic:cNvPicPr>
                      <a:picLocks noChangeAspect="1"/>
                    </pic:cNvPicPr>
                  </pic:nvPicPr>
                  <pic:blipFill>
                    <a:blip r:embed="rId7"/>
                    <a:stretch>
                      <a:fillRect/>
                    </a:stretch>
                  </pic:blipFill>
                  <pic:spPr>
                    <a:xfrm>
                      <a:off x="0" y="0"/>
                      <a:ext cx="2334895" cy="2334895"/>
                    </a:xfrm>
                    <a:prstGeom prst="rect">
                      <a:avLst/>
                    </a:prstGeom>
                  </pic:spPr>
                </pic:pic>
              </a:graphicData>
            </a:graphic>
          </wp:inline>
        </w:drawing>
      </w:r>
    </w:p>
    <w:p w14:paraId="6FFE956F"/>
    <w:p w14:paraId="63E94009">
      <w:pPr>
        <w:keepNext w:val="0"/>
        <w:keepLines w:val="0"/>
        <w:pageBreakBefore w:val="0"/>
        <w:widowControl w:val="0"/>
        <w:kinsoku/>
        <w:wordWrap/>
        <w:overflowPunct/>
        <w:topLinePunct w:val="0"/>
        <w:autoSpaceDE/>
        <w:autoSpaceDN/>
        <w:bidi w:val="0"/>
        <w:adjustRightInd/>
        <w:spacing w:line="240" w:lineRule="auto"/>
        <w:textAlignment w:val="auto"/>
        <w:rPr>
          <w:rFonts w:hint="eastAsia" w:ascii="黑体" w:hAnsi="黑体" w:eastAsia="黑体" w:cs="黑体"/>
          <w:b w:val="0"/>
          <w:i w:val="0"/>
          <w:strike w:val="0"/>
          <w:color w:val="FF0000"/>
          <w:spacing w:val="0"/>
          <w:sz w:val="24"/>
          <w:u w:val="none"/>
          <w:lang w:val="en-US" w:eastAsia="zh-CN"/>
        </w:rPr>
      </w:pPr>
    </w:p>
    <w:sectPr>
      <w:headerReference r:id="rId5" w:type="default"/>
      <w:pgSz w:w="11905" w:h="16838"/>
      <w:pgMar w:top="1361" w:right="1417" w:bottom="1361" w:left="1417"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55FBB">
    <w:pPr>
      <w:pStyle w:val="3"/>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7463790"/>
          <wp:effectExtent l="0" t="0" r="2540" b="3810"/>
          <wp:wrapNone/>
          <wp:docPr id="2" name="WordPictureWatermark11218" descr="招教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11218" descr="招教网"/>
                  <pic:cNvPicPr>
                    <a:picLocks noChangeAspect="1"/>
                  </pic:cNvPicPr>
                </pic:nvPicPr>
                <pic:blipFill>
                  <a:blip r:embed="rId1">
                    <a:lum bright="69998" contrast="-70001"/>
                  </a:blip>
                  <a:stretch>
                    <a:fillRect/>
                  </a:stretch>
                </pic:blipFill>
                <pic:spPr>
                  <a:xfrm>
                    <a:off x="0" y="0"/>
                    <a:ext cx="5274310" cy="746379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E6E741"/>
    <w:multiLevelType w:val="multilevel"/>
    <w:tmpl w:val="66E6E741"/>
    <w:lvl w:ilvl="0" w:tentative="0">
      <w:start w:val="4"/>
      <w:numFmt w:val="decimal"/>
      <w:lvlText w:val="%1."/>
      <w:lvlJc w:val="left"/>
      <w:pPr>
        <w:ind w:left="336" w:hanging="336"/>
      </w:pPr>
    </w:lvl>
    <w:lvl w:ilvl="1" w:tentative="0">
      <w:start w:val="1"/>
      <w:numFmt w:val="lowerLetter"/>
      <w:lvlText w:val="%2."/>
      <w:lvlJc w:val="left"/>
      <w:pPr>
        <w:ind w:left="776" w:hanging="336"/>
      </w:pPr>
    </w:lvl>
    <w:lvl w:ilvl="2" w:tentative="0">
      <w:start w:val="1"/>
      <w:numFmt w:val="lowerRoman"/>
      <w:lvlText w:val="%3."/>
      <w:lvlJc w:val="left"/>
      <w:pPr>
        <w:ind w:left="1216" w:hanging="336"/>
      </w:pPr>
    </w:lvl>
    <w:lvl w:ilvl="3" w:tentative="0">
      <w:start w:val="1"/>
      <w:numFmt w:val="decimal"/>
      <w:lvlText w:val="%4."/>
      <w:lvlJc w:val="left"/>
      <w:pPr>
        <w:ind w:left="1656" w:hanging="336"/>
      </w:pPr>
    </w:lvl>
    <w:lvl w:ilvl="4" w:tentative="0">
      <w:start w:val="1"/>
      <w:numFmt w:val="lowerLetter"/>
      <w:lvlText w:val="%5."/>
      <w:lvlJc w:val="left"/>
      <w:pPr>
        <w:ind w:left="2096" w:hanging="336"/>
      </w:pPr>
    </w:lvl>
    <w:lvl w:ilvl="5" w:tentative="0">
      <w:start w:val="1"/>
      <w:numFmt w:val="lowerRoman"/>
      <w:lvlText w:val="%6."/>
      <w:lvlJc w:val="left"/>
      <w:pPr>
        <w:ind w:left="2536" w:hanging="336"/>
      </w:pPr>
    </w:lvl>
    <w:lvl w:ilvl="6" w:tentative="0">
      <w:start w:val="1"/>
      <w:numFmt w:val="decimal"/>
      <w:lvlText w:val="%7."/>
      <w:lvlJc w:val="left"/>
      <w:pPr>
        <w:ind w:left="2976" w:hanging="336"/>
      </w:pPr>
    </w:lvl>
    <w:lvl w:ilvl="7" w:tentative="0">
      <w:start w:val="1"/>
      <w:numFmt w:val="lowerLetter"/>
      <w:lvlText w:val="%8."/>
      <w:lvlJc w:val="left"/>
      <w:pPr>
        <w:ind w:left="3416" w:hanging="336"/>
      </w:pPr>
    </w:lvl>
    <w:lvl w:ilvl="8" w:tentative="0">
      <w:start w:val="1"/>
      <w:numFmt w:val="lowerRoman"/>
      <w:lvlText w:val="%9."/>
      <w:lvlJc w:val="left"/>
      <w:pPr>
        <w:ind w:left="3856" w:hanging="336"/>
      </w:pPr>
    </w:lvl>
  </w:abstractNum>
  <w:abstractNum w:abstractNumId="1">
    <w:nsid w:val="66E6E74C"/>
    <w:multiLevelType w:val="multilevel"/>
    <w:tmpl w:val="66E6E74C"/>
    <w:lvl w:ilvl="0" w:tentative="0">
      <w:start w:val="1"/>
      <w:numFmt w:val="upperLetter"/>
      <w:lvlText w:val="%1."/>
      <w:lvlJc w:val="left"/>
      <w:pPr>
        <w:ind w:left="672" w:hanging="336"/>
      </w:pPr>
    </w:lvl>
    <w:lvl w:ilvl="1" w:tentative="0">
      <w:start w:val="1"/>
      <w:numFmt w:val="lowerLetter"/>
      <w:lvlText w:val="%2."/>
      <w:lvlJc w:val="left"/>
      <w:pPr>
        <w:ind w:left="1112" w:hanging="336"/>
      </w:pPr>
    </w:lvl>
    <w:lvl w:ilvl="2" w:tentative="0">
      <w:start w:val="1"/>
      <w:numFmt w:val="lowerRoman"/>
      <w:lvlText w:val="%3."/>
      <w:lvlJc w:val="left"/>
      <w:pPr>
        <w:ind w:left="1552" w:hanging="336"/>
      </w:pPr>
    </w:lvl>
    <w:lvl w:ilvl="3" w:tentative="0">
      <w:start w:val="1"/>
      <w:numFmt w:val="upperLetter"/>
      <w:lvlText w:val="%4."/>
      <w:lvlJc w:val="left"/>
      <w:pPr>
        <w:ind w:left="1992" w:hanging="336"/>
      </w:pPr>
    </w:lvl>
    <w:lvl w:ilvl="4" w:tentative="0">
      <w:start w:val="1"/>
      <w:numFmt w:val="lowerLetter"/>
      <w:lvlText w:val="%5."/>
      <w:lvlJc w:val="left"/>
      <w:pPr>
        <w:ind w:left="2432" w:hanging="336"/>
      </w:pPr>
    </w:lvl>
    <w:lvl w:ilvl="5" w:tentative="0">
      <w:start w:val="1"/>
      <w:numFmt w:val="lowerRoman"/>
      <w:lvlText w:val="%6."/>
      <w:lvlJc w:val="left"/>
      <w:pPr>
        <w:ind w:left="2872" w:hanging="336"/>
      </w:pPr>
    </w:lvl>
    <w:lvl w:ilvl="6" w:tentative="0">
      <w:start w:val="1"/>
      <w:numFmt w:val="upperLetter"/>
      <w:lvlText w:val="%7."/>
      <w:lvlJc w:val="left"/>
      <w:pPr>
        <w:ind w:left="3312" w:hanging="336"/>
      </w:pPr>
    </w:lvl>
    <w:lvl w:ilvl="7" w:tentative="0">
      <w:start w:val="1"/>
      <w:numFmt w:val="lowerLetter"/>
      <w:lvlText w:val="%8."/>
      <w:lvlJc w:val="left"/>
      <w:pPr>
        <w:ind w:left="3752" w:hanging="336"/>
      </w:pPr>
    </w:lvl>
    <w:lvl w:ilvl="8" w:tentative="0">
      <w:start w:val="1"/>
      <w:numFmt w:val="lowerRoman"/>
      <w:lvlText w:val="%9."/>
      <w:lvlJc w:val="left"/>
      <w:pPr>
        <w:ind w:left="4192" w:hanging="336"/>
      </w:pPr>
    </w:lvl>
  </w:abstractNum>
  <w:abstractNum w:abstractNumId="2">
    <w:nsid w:val="66E6E757"/>
    <w:multiLevelType w:val="multilevel"/>
    <w:tmpl w:val="66E6E757"/>
    <w:lvl w:ilvl="0" w:tentative="0">
      <w:start w:val="5"/>
      <w:numFmt w:val="decimal"/>
      <w:lvlText w:val="%1."/>
      <w:lvlJc w:val="left"/>
      <w:pPr>
        <w:ind w:left="336" w:hanging="336"/>
      </w:pPr>
    </w:lvl>
    <w:lvl w:ilvl="1" w:tentative="0">
      <w:start w:val="1"/>
      <w:numFmt w:val="lowerLetter"/>
      <w:lvlText w:val="%2."/>
      <w:lvlJc w:val="left"/>
      <w:pPr>
        <w:ind w:left="776" w:hanging="336"/>
      </w:pPr>
    </w:lvl>
    <w:lvl w:ilvl="2" w:tentative="0">
      <w:start w:val="1"/>
      <w:numFmt w:val="lowerRoman"/>
      <w:lvlText w:val="%3."/>
      <w:lvlJc w:val="left"/>
      <w:pPr>
        <w:ind w:left="1216" w:hanging="336"/>
      </w:pPr>
    </w:lvl>
    <w:lvl w:ilvl="3" w:tentative="0">
      <w:start w:val="1"/>
      <w:numFmt w:val="decimal"/>
      <w:lvlText w:val="%4."/>
      <w:lvlJc w:val="left"/>
      <w:pPr>
        <w:ind w:left="1656" w:hanging="336"/>
      </w:pPr>
    </w:lvl>
    <w:lvl w:ilvl="4" w:tentative="0">
      <w:start w:val="1"/>
      <w:numFmt w:val="lowerLetter"/>
      <w:lvlText w:val="%5."/>
      <w:lvlJc w:val="left"/>
      <w:pPr>
        <w:ind w:left="2096" w:hanging="336"/>
      </w:pPr>
    </w:lvl>
    <w:lvl w:ilvl="5" w:tentative="0">
      <w:start w:val="1"/>
      <w:numFmt w:val="lowerRoman"/>
      <w:lvlText w:val="%6."/>
      <w:lvlJc w:val="left"/>
      <w:pPr>
        <w:ind w:left="2536" w:hanging="336"/>
      </w:pPr>
    </w:lvl>
    <w:lvl w:ilvl="6" w:tentative="0">
      <w:start w:val="1"/>
      <w:numFmt w:val="decimal"/>
      <w:lvlText w:val="%7."/>
      <w:lvlJc w:val="left"/>
      <w:pPr>
        <w:ind w:left="2976" w:hanging="336"/>
      </w:pPr>
    </w:lvl>
    <w:lvl w:ilvl="7" w:tentative="0">
      <w:start w:val="1"/>
      <w:numFmt w:val="lowerLetter"/>
      <w:lvlText w:val="%8."/>
      <w:lvlJc w:val="left"/>
      <w:pPr>
        <w:ind w:left="3416" w:hanging="336"/>
      </w:pPr>
    </w:lvl>
    <w:lvl w:ilvl="8" w:tentative="0">
      <w:start w:val="1"/>
      <w:numFmt w:val="lowerRoman"/>
      <w:lvlText w:val="%9."/>
      <w:lvlJc w:val="left"/>
      <w:pPr>
        <w:ind w:left="3856" w:hanging="336"/>
      </w:pPr>
    </w:lvl>
  </w:abstractNum>
  <w:abstractNum w:abstractNumId="3">
    <w:nsid w:val="66E6E762"/>
    <w:multiLevelType w:val="multilevel"/>
    <w:tmpl w:val="66E6E762"/>
    <w:lvl w:ilvl="0" w:tentative="0">
      <w:start w:val="1"/>
      <w:numFmt w:val="upperLetter"/>
      <w:lvlText w:val="%1."/>
      <w:lvlJc w:val="left"/>
      <w:pPr>
        <w:ind w:left="672" w:hanging="336"/>
      </w:pPr>
    </w:lvl>
    <w:lvl w:ilvl="1" w:tentative="0">
      <w:start w:val="1"/>
      <w:numFmt w:val="lowerLetter"/>
      <w:lvlText w:val="%2."/>
      <w:lvlJc w:val="left"/>
      <w:pPr>
        <w:ind w:left="1112" w:hanging="336"/>
      </w:pPr>
    </w:lvl>
    <w:lvl w:ilvl="2" w:tentative="0">
      <w:start w:val="1"/>
      <w:numFmt w:val="lowerRoman"/>
      <w:lvlText w:val="%3."/>
      <w:lvlJc w:val="left"/>
      <w:pPr>
        <w:ind w:left="1552" w:hanging="336"/>
      </w:pPr>
    </w:lvl>
    <w:lvl w:ilvl="3" w:tentative="0">
      <w:start w:val="1"/>
      <w:numFmt w:val="upperLetter"/>
      <w:lvlText w:val="%4."/>
      <w:lvlJc w:val="left"/>
      <w:pPr>
        <w:ind w:left="1992" w:hanging="336"/>
      </w:pPr>
    </w:lvl>
    <w:lvl w:ilvl="4" w:tentative="0">
      <w:start w:val="1"/>
      <w:numFmt w:val="lowerLetter"/>
      <w:lvlText w:val="%5."/>
      <w:lvlJc w:val="left"/>
      <w:pPr>
        <w:ind w:left="2432" w:hanging="336"/>
      </w:pPr>
    </w:lvl>
    <w:lvl w:ilvl="5" w:tentative="0">
      <w:start w:val="1"/>
      <w:numFmt w:val="lowerRoman"/>
      <w:lvlText w:val="%6."/>
      <w:lvlJc w:val="left"/>
      <w:pPr>
        <w:ind w:left="2872" w:hanging="336"/>
      </w:pPr>
    </w:lvl>
    <w:lvl w:ilvl="6" w:tentative="0">
      <w:start w:val="1"/>
      <w:numFmt w:val="upperLetter"/>
      <w:lvlText w:val="%7."/>
      <w:lvlJc w:val="left"/>
      <w:pPr>
        <w:ind w:left="3312" w:hanging="336"/>
      </w:pPr>
    </w:lvl>
    <w:lvl w:ilvl="7" w:tentative="0">
      <w:start w:val="1"/>
      <w:numFmt w:val="lowerLetter"/>
      <w:lvlText w:val="%8."/>
      <w:lvlJc w:val="left"/>
      <w:pPr>
        <w:ind w:left="3752" w:hanging="336"/>
      </w:pPr>
    </w:lvl>
    <w:lvl w:ilvl="8" w:tentative="0">
      <w:start w:val="1"/>
      <w:numFmt w:val="lowerRoman"/>
      <w:lvlText w:val="%9."/>
      <w:lvlJc w:val="left"/>
      <w:pPr>
        <w:ind w:left="4192" w:hanging="336"/>
      </w:pPr>
    </w:lvl>
  </w:abstractNum>
  <w:abstractNum w:abstractNumId="4">
    <w:nsid w:val="66E6E76D"/>
    <w:multiLevelType w:val="multilevel"/>
    <w:tmpl w:val="66E6E76D"/>
    <w:lvl w:ilvl="0" w:tentative="0">
      <w:start w:val="6"/>
      <w:numFmt w:val="decimal"/>
      <w:lvlText w:val="%1."/>
      <w:lvlJc w:val="left"/>
      <w:pPr>
        <w:ind w:left="336" w:hanging="336"/>
      </w:pPr>
    </w:lvl>
    <w:lvl w:ilvl="1" w:tentative="0">
      <w:start w:val="1"/>
      <w:numFmt w:val="lowerLetter"/>
      <w:lvlText w:val="%2."/>
      <w:lvlJc w:val="left"/>
      <w:pPr>
        <w:ind w:left="776" w:hanging="336"/>
      </w:pPr>
    </w:lvl>
    <w:lvl w:ilvl="2" w:tentative="0">
      <w:start w:val="1"/>
      <w:numFmt w:val="lowerRoman"/>
      <w:lvlText w:val="%3."/>
      <w:lvlJc w:val="left"/>
      <w:pPr>
        <w:ind w:left="1216" w:hanging="336"/>
      </w:pPr>
    </w:lvl>
    <w:lvl w:ilvl="3" w:tentative="0">
      <w:start w:val="1"/>
      <w:numFmt w:val="decimal"/>
      <w:lvlText w:val="%4."/>
      <w:lvlJc w:val="left"/>
      <w:pPr>
        <w:ind w:left="1656" w:hanging="336"/>
      </w:pPr>
    </w:lvl>
    <w:lvl w:ilvl="4" w:tentative="0">
      <w:start w:val="1"/>
      <w:numFmt w:val="lowerLetter"/>
      <w:lvlText w:val="%5."/>
      <w:lvlJc w:val="left"/>
      <w:pPr>
        <w:ind w:left="2096" w:hanging="336"/>
      </w:pPr>
    </w:lvl>
    <w:lvl w:ilvl="5" w:tentative="0">
      <w:start w:val="1"/>
      <w:numFmt w:val="lowerRoman"/>
      <w:lvlText w:val="%6."/>
      <w:lvlJc w:val="left"/>
      <w:pPr>
        <w:ind w:left="2536" w:hanging="336"/>
      </w:pPr>
    </w:lvl>
    <w:lvl w:ilvl="6" w:tentative="0">
      <w:start w:val="1"/>
      <w:numFmt w:val="decimal"/>
      <w:lvlText w:val="%7."/>
      <w:lvlJc w:val="left"/>
      <w:pPr>
        <w:ind w:left="2976" w:hanging="336"/>
      </w:pPr>
    </w:lvl>
    <w:lvl w:ilvl="7" w:tentative="0">
      <w:start w:val="1"/>
      <w:numFmt w:val="lowerLetter"/>
      <w:lvlText w:val="%8."/>
      <w:lvlJc w:val="left"/>
      <w:pPr>
        <w:ind w:left="3416" w:hanging="336"/>
      </w:pPr>
    </w:lvl>
    <w:lvl w:ilvl="8" w:tentative="0">
      <w:start w:val="1"/>
      <w:numFmt w:val="lowerRoman"/>
      <w:lvlText w:val="%9."/>
      <w:lvlJc w:val="left"/>
      <w:pPr>
        <w:ind w:left="3856" w:hanging="336"/>
      </w:pPr>
    </w:lvl>
  </w:abstractNum>
  <w:abstractNum w:abstractNumId="5">
    <w:nsid w:val="66E6E778"/>
    <w:multiLevelType w:val="multilevel"/>
    <w:tmpl w:val="66E6E778"/>
    <w:lvl w:ilvl="0" w:tentative="0">
      <w:start w:val="1"/>
      <w:numFmt w:val="upperLetter"/>
      <w:lvlText w:val="%1."/>
      <w:lvlJc w:val="left"/>
      <w:pPr>
        <w:ind w:left="672" w:hanging="336"/>
      </w:pPr>
    </w:lvl>
    <w:lvl w:ilvl="1" w:tentative="0">
      <w:start w:val="1"/>
      <w:numFmt w:val="lowerLetter"/>
      <w:lvlText w:val="%2."/>
      <w:lvlJc w:val="left"/>
      <w:pPr>
        <w:ind w:left="1112" w:hanging="336"/>
      </w:pPr>
    </w:lvl>
    <w:lvl w:ilvl="2" w:tentative="0">
      <w:start w:val="1"/>
      <w:numFmt w:val="lowerRoman"/>
      <w:lvlText w:val="%3."/>
      <w:lvlJc w:val="left"/>
      <w:pPr>
        <w:ind w:left="1552" w:hanging="336"/>
      </w:pPr>
    </w:lvl>
    <w:lvl w:ilvl="3" w:tentative="0">
      <w:start w:val="1"/>
      <w:numFmt w:val="upperLetter"/>
      <w:lvlText w:val="%4."/>
      <w:lvlJc w:val="left"/>
      <w:pPr>
        <w:ind w:left="1992" w:hanging="336"/>
      </w:pPr>
    </w:lvl>
    <w:lvl w:ilvl="4" w:tentative="0">
      <w:start w:val="1"/>
      <w:numFmt w:val="lowerLetter"/>
      <w:lvlText w:val="%5."/>
      <w:lvlJc w:val="left"/>
      <w:pPr>
        <w:ind w:left="2432" w:hanging="336"/>
      </w:pPr>
    </w:lvl>
    <w:lvl w:ilvl="5" w:tentative="0">
      <w:start w:val="1"/>
      <w:numFmt w:val="lowerRoman"/>
      <w:lvlText w:val="%6."/>
      <w:lvlJc w:val="left"/>
      <w:pPr>
        <w:ind w:left="2872" w:hanging="336"/>
      </w:pPr>
    </w:lvl>
    <w:lvl w:ilvl="6" w:tentative="0">
      <w:start w:val="1"/>
      <w:numFmt w:val="upperLetter"/>
      <w:lvlText w:val="%7."/>
      <w:lvlJc w:val="left"/>
      <w:pPr>
        <w:ind w:left="3312" w:hanging="336"/>
      </w:pPr>
    </w:lvl>
    <w:lvl w:ilvl="7" w:tentative="0">
      <w:start w:val="1"/>
      <w:numFmt w:val="lowerLetter"/>
      <w:lvlText w:val="%8."/>
      <w:lvlJc w:val="left"/>
      <w:pPr>
        <w:ind w:left="3752" w:hanging="336"/>
      </w:pPr>
    </w:lvl>
    <w:lvl w:ilvl="8" w:tentative="0">
      <w:start w:val="1"/>
      <w:numFmt w:val="lowerRoman"/>
      <w:lvlText w:val="%9."/>
      <w:lvlJc w:val="left"/>
      <w:pPr>
        <w:ind w:left="4192" w:hanging="336"/>
      </w:pPr>
    </w:lvl>
  </w:abstractNum>
  <w:abstractNum w:abstractNumId="6">
    <w:nsid w:val="66E6E783"/>
    <w:multiLevelType w:val="multilevel"/>
    <w:tmpl w:val="66E6E783"/>
    <w:lvl w:ilvl="0" w:tentative="0">
      <w:start w:val="9"/>
      <w:numFmt w:val="decimal"/>
      <w:lvlText w:val="%1."/>
      <w:lvlJc w:val="left"/>
      <w:pPr>
        <w:ind w:left="336" w:hanging="336"/>
      </w:pPr>
    </w:lvl>
    <w:lvl w:ilvl="1" w:tentative="0">
      <w:start w:val="1"/>
      <w:numFmt w:val="lowerLetter"/>
      <w:lvlText w:val="%2."/>
      <w:lvlJc w:val="left"/>
      <w:pPr>
        <w:ind w:left="776" w:hanging="336"/>
      </w:pPr>
    </w:lvl>
    <w:lvl w:ilvl="2" w:tentative="0">
      <w:start w:val="1"/>
      <w:numFmt w:val="lowerRoman"/>
      <w:lvlText w:val="%3."/>
      <w:lvlJc w:val="left"/>
      <w:pPr>
        <w:ind w:left="1216" w:hanging="336"/>
      </w:pPr>
    </w:lvl>
    <w:lvl w:ilvl="3" w:tentative="0">
      <w:start w:val="1"/>
      <w:numFmt w:val="decimal"/>
      <w:lvlText w:val="%4."/>
      <w:lvlJc w:val="left"/>
      <w:pPr>
        <w:ind w:left="1656" w:hanging="336"/>
      </w:pPr>
    </w:lvl>
    <w:lvl w:ilvl="4" w:tentative="0">
      <w:start w:val="1"/>
      <w:numFmt w:val="lowerLetter"/>
      <w:lvlText w:val="%5."/>
      <w:lvlJc w:val="left"/>
      <w:pPr>
        <w:ind w:left="2096" w:hanging="336"/>
      </w:pPr>
    </w:lvl>
    <w:lvl w:ilvl="5" w:tentative="0">
      <w:start w:val="1"/>
      <w:numFmt w:val="lowerRoman"/>
      <w:lvlText w:val="%6."/>
      <w:lvlJc w:val="left"/>
      <w:pPr>
        <w:ind w:left="2536" w:hanging="336"/>
      </w:pPr>
    </w:lvl>
    <w:lvl w:ilvl="6" w:tentative="0">
      <w:start w:val="1"/>
      <w:numFmt w:val="decimal"/>
      <w:lvlText w:val="%7."/>
      <w:lvlJc w:val="left"/>
      <w:pPr>
        <w:ind w:left="2976" w:hanging="336"/>
      </w:pPr>
    </w:lvl>
    <w:lvl w:ilvl="7" w:tentative="0">
      <w:start w:val="1"/>
      <w:numFmt w:val="lowerLetter"/>
      <w:lvlText w:val="%8."/>
      <w:lvlJc w:val="left"/>
      <w:pPr>
        <w:ind w:left="3416" w:hanging="336"/>
      </w:pPr>
    </w:lvl>
    <w:lvl w:ilvl="8" w:tentative="0">
      <w:start w:val="1"/>
      <w:numFmt w:val="lowerRoman"/>
      <w:lvlText w:val="%9."/>
      <w:lvlJc w:val="left"/>
      <w:pPr>
        <w:ind w:left="3856" w:hanging="336"/>
      </w:pPr>
    </w:lvl>
  </w:abstractNum>
  <w:abstractNum w:abstractNumId="7">
    <w:nsid w:val="66E6E78E"/>
    <w:multiLevelType w:val="multilevel"/>
    <w:tmpl w:val="66E6E78E"/>
    <w:lvl w:ilvl="0" w:tentative="0">
      <w:start w:val="1"/>
      <w:numFmt w:val="upperLetter"/>
      <w:lvlText w:val="%1."/>
      <w:lvlJc w:val="left"/>
      <w:pPr>
        <w:ind w:left="672" w:hanging="336"/>
      </w:pPr>
    </w:lvl>
    <w:lvl w:ilvl="1" w:tentative="0">
      <w:start w:val="1"/>
      <w:numFmt w:val="lowerLetter"/>
      <w:lvlText w:val="%2."/>
      <w:lvlJc w:val="left"/>
      <w:pPr>
        <w:ind w:left="1112" w:hanging="336"/>
      </w:pPr>
    </w:lvl>
    <w:lvl w:ilvl="2" w:tentative="0">
      <w:start w:val="1"/>
      <w:numFmt w:val="lowerRoman"/>
      <w:lvlText w:val="%3."/>
      <w:lvlJc w:val="left"/>
      <w:pPr>
        <w:ind w:left="1552" w:hanging="336"/>
      </w:pPr>
    </w:lvl>
    <w:lvl w:ilvl="3" w:tentative="0">
      <w:start w:val="1"/>
      <w:numFmt w:val="upperLetter"/>
      <w:lvlText w:val="%4."/>
      <w:lvlJc w:val="left"/>
      <w:pPr>
        <w:ind w:left="1992" w:hanging="336"/>
      </w:pPr>
    </w:lvl>
    <w:lvl w:ilvl="4" w:tentative="0">
      <w:start w:val="1"/>
      <w:numFmt w:val="lowerLetter"/>
      <w:lvlText w:val="%5."/>
      <w:lvlJc w:val="left"/>
      <w:pPr>
        <w:ind w:left="2432" w:hanging="336"/>
      </w:pPr>
    </w:lvl>
    <w:lvl w:ilvl="5" w:tentative="0">
      <w:start w:val="1"/>
      <w:numFmt w:val="lowerRoman"/>
      <w:lvlText w:val="%6."/>
      <w:lvlJc w:val="left"/>
      <w:pPr>
        <w:ind w:left="2872" w:hanging="336"/>
      </w:pPr>
    </w:lvl>
    <w:lvl w:ilvl="6" w:tentative="0">
      <w:start w:val="1"/>
      <w:numFmt w:val="upperLetter"/>
      <w:lvlText w:val="%7."/>
      <w:lvlJc w:val="left"/>
      <w:pPr>
        <w:ind w:left="3312" w:hanging="336"/>
      </w:pPr>
    </w:lvl>
    <w:lvl w:ilvl="7" w:tentative="0">
      <w:start w:val="1"/>
      <w:numFmt w:val="lowerLetter"/>
      <w:lvlText w:val="%8."/>
      <w:lvlJc w:val="left"/>
      <w:pPr>
        <w:ind w:left="3752" w:hanging="336"/>
      </w:pPr>
    </w:lvl>
    <w:lvl w:ilvl="8" w:tentative="0">
      <w:start w:val="1"/>
      <w:numFmt w:val="lowerRoman"/>
      <w:lvlText w:val="%9."/>
      <w:lvlJc w:val="left"/>
      <w:pPr>
        <w:ind w:left="4192" w:hanging="336"/>
      </w:pPr>
    </w:lvl>
  </w:abstractNum>
  <w:abstractNum w:abstractNumId="8">
    <w:nsid w:val="66E6E799"/>
    <w:multiLevelType w:val="multilevel"/>
    <w:tmpl w:val="66E6E799"/>
    <w:lvl w:ilvl="0" w:tentative="0">
      <w:start w:val="10"/>
      <w:numFmt w:val="decimal"/>
      <w:lvlText w:val="%1."/>
      <w:lvlJc w:val="left"/>
      <w:pPr>
        <w:ind w:left="336" w:hanging="336"/>
      </w:pPr>
    </w:lvl>
    <w:lvl w:ilvl="1" w:tentative="0">
      <w:start w:val="1"/>
      <w:numFmt w:val="lowerLetter"/>
      <w:lvlText w:val="%2."/>
      <w:lvlJc w:val="left"/>
      <w:pPr>
        <w:ind w:left="776" w:hanging="336"/>
      </w:pPr>
    </w:lvl>
    <w:lvl w:ilvl="2" w:tentative="0">
      <w:start w:val="1"/>
      <w:numFmt w:val="lowerRoman"/>
      <w:lvlText w:val="%3."/>
      <w:lvlJc w:val="left"/>
      <w:pPr>
        <w:ind w:left="1216" w:hanging="336"/>
      </w:pPr>
    </w:lvl>
    <w:lvl w:ilvl="3" w:tentative="0">
      <w:start w:val="1"/>
      <w:numFmt w:val="decimal"/>
      <w:lvlText w:val="%4."/>
      <w:lvlJc w:val="left"/>
      <w:pPr>
        <w:ind w:left="1656" w:hanging="336"/>
      </w:pPr>
    </w:lvl>
    <w:lvl w:ilvl="4" w:tentative="0">
      <w:start w:val="1"/>
      <w:numFmt w:val="lowerLetter"/>
      <w:lvlText w:val="%5."/>
      <w:lvlJc w:val="left"/>
      <w:pPr>
        <w:ind w:left="2096" w:hanging="336"/>
      </w:pPr>
    </w:lvl>
    <w:lvl w:ilvl="5" w:tentative="0">
      <w:start w:val="1"/>
      <w:numFmt w:val="lowerRoman"/>
      <w:lvlText w:val="%6."/>
      <w:lvlJc w:val="left"/>
      <w:pPr>
        <w:ind w:left="2536" w:hanging="336"/>
      </w:pPr>
    </w:lvl>
    <w:lvl w:ilvl="6" w:tentative="0">
      <w:start w:val="1"/>
      <w:numFmt w:val="decimal"/>
      <w:lvlText w:val="%7."/>
      <w:lvlJc w:val="left"/>
      <w:pPr>
        <w:ind w:left="2976" w:hanging="336"/>
      </w:pPr>
    </w:lvl>
    <w:lvl w:ilvl="7" w:tentative="0">
      <w:start w:val="1"/>
      <w:numFmt w:val="lowerLetter"/>
      <w:lvlText w:val="%8."/>
      <w:lvlJc w:val="left"/>
      <w:pPr>
        <w:ind w:left="3416" w:hanging="336"/>
      </w:pPr>
    </w:lvl>
    <w:lvl w:ilvl="8" w:tentative="0">
      <w:start w:val="1"/>
      <w:numFmt w:val="lowerRoman"/>
      <w:lvlText w:val="%9."/>
      <w:lvlJc w:val="left"/>
      <w:pPr>
        <w:ind w:left="3856" w:hanging="336"/>
      </w:pPr>
    </w:lvl>
  </w:abstractNum>
  <w:abstractNum w:abstractNumId="9">
    <w:nsid w:val="66E6E7A4"/>
    <w:multiLevelType w:val="multilevel"/>
    <w:tmpl w:val="66E6E7A4"/>
    <w:lvl w:ilvl="0" w:tentative="0">
      <w:start w:val="1"/>
      <w:numFmt w:val="upperLetter"/>
      <w:lvlText w:val="%1."/>
      <w:lvlJc w:val="left"/>
      <w:pPr>
        <w:ind w:left="672" w:hanging="336"/>
      </w:pPr>
    </w:lvl>
    <w:lvl w:ilvl="1" w:tentative="0">
      <w:start w:val="1"/>
      <w:numFmt w:val="lowerLetter"/>
      <w:lvlText w:val="%2."/>
      <w:lvlJc w:val="left"/>
      <w:pPr>
        <w:ind w:left="1112" w:hanging="336"/>
      </w:pPr>
    </w:lvl>
    <w:lvl w:ilvl="2" w:tentative="0">
      <w:start w:val="1"/>
      <w:numFmt w:val="lowerRoman"/>
      <w:lvlText w:val="%3."/>
      <w:lvlJc w:val="left"/>
      <w:pPr>
        <w:ind w:left="1552" w:hanging="336"/>
      </w:pPr>
    </w:lvl>
    <w:lvl w:ilvl="3" w:tentative="0">
      <w:start w:val="1"/>
      <w:numFmt w:val="upperLetter"/>
      <w:lvlText w:val="%4."/>
      <w:lvlJc w:val="left"/>
      <w:pPr>
        <w:ind w:left="1992" w:hanging="336"/>
      </w:pPr>
    </w:lvl>
    <w:lvl w:ilvl="4" w:tentative="0">
      <w:start w:val="1"/>
      <w:numFmt w:val="lowerLetter"/>
      <w:lvlText w:val="%5."/>
      <w:lvlJc w:val="left"/>
      <w:pPr>
        <w:ind w:left="2432" w:hanging="336"/>
      </w:pPr>
    </w:lvl>
    <w:lvl w:ilvl="5" w:tentative="0">
      <w:start w:val="1"/>
      <w:numFmt w:val="lowerRoman"/>
      <w:lvlText w:val="%6."/>
      <w:lvlJc w:val="left"/>
      <w:pPr>
        <w:ind w:left="2872" w:hanging="336"/>
      </w:pPr>
    </w:lvl>
    <w:lvl w:ilvl="6" w:tentative="0">
      <w:start w:val="1"/>
      <w:numFmt w:val="upperLetter"/>
      <w:lvlText w:val="%7."/>
      <w:lvlJc w:val="left"/>
      <w:pPr>
        <w:ind w:left="3312" w:hanging="336"/>
      </w:pPr>
    </w:lvl>
    <w:lvl w:ilvl="7" w:tentative="0">
      <w:start w:val="1"/>
      <w:numFmt w:val="lowerLetter"/>
      <w:lvlText w:val="%8."/>
      <w:lvlJc w:val="left"/>
      <w:pPr>
        <w:ind w:left="3752" w:hanging="336"/>
      </w:pPr>
    </w:lvl>
    <w:lvl w:ilvl="8" w:tentative="0">
      <w:start w:val="1"/>
      <w:numFmt w:val="lowerRoman"/>
      <w:lvlText w:val="%9."/>
      <w:lvlJc w:val="left"/>
      <w:pPr>
        <w:ind w:left="4192" w:hanging="336"/>
      </w:pPr>
    </w:lvl>
  </w:abstractNum>
  <w:abstractNum w:abstractNumId="10">
    <w:nsid w:val="66E6E7AF"/>
    <w:multiLevelType w:val="multilevel"/>
    <w:tmpl w:val="66E6E7AF"/>
    <w:lvl w:ilvl="0" w:tentative="0">
      <w:start w:val="12"/>
      <w:numFmt w:val="decimal"/>
      <w:lvlText w:val="%1."/>
      <w:lvlJc w:val="left"/>
      <w:pPr>
        <w:ind w:left="336" w:hanging="336"/>
      </w:pPr>
    </w:lvl>
    <w:lvl w:ilvl="1" w:tentative="0">
      <w:start w:val="1"/>
      <w:numFmt w:val="lowerLetter"/>
      <w:lvlText w:val="%2."/>
      <w:lvlJc w:val="left"/>
      <w:pPr>
        <w:ind w:left="776" w:hanging="336"/>
      </w:pPr>
    </w:lvl>
    <w:lvl w:ilvl="2" w:tentative="0">
      <w:start w:val="1"/>
      <w:numFmt w:val="lowerRoman"/>
      <w:lvlText w:val="%3."/>
      <w:lvlJc w:val="left"/>
      <w:pPr>
        <w:ind w:left="1216" w:hanging="336"/>
      </w:pPr>
    </w:lvl>
    <w:lvl w:ilvl="3" w:tentative="0">
      <w:start w:val="1"/>
      <w:numFmt w:val="decimal"/>
      <w:lvlText w:val="%4."/>
      <w:lvlJc w:val="left"/>
      <w:pPr>
        <w:ind w:left="1656" w:hanging="336"/>
      </w:pPr>
    </w:lvl>
    <w:lvl w:ilvl="4" w:tentative="0">
      <w:start w:val="1"/>
      <w:numFmt w:val="lowerLetter"/>
      <w:lvlText w:val="%5."/>
      <w:lvlJc w:val="left"/>
      <w:pPr>
        <w:ind w:left="2096" w:hanging="336"/>
      </w:pPr>
    </w:lvl>
    <w:lvl w:ilvl="5" w:tentative="0">
      <w:start w:val="1"/>
      <w:numFmt w:val="lowerRoman"/>
      <w:lvlText w:val="%6."/>
      <w:lvlJc w:val="left"/>
      <w:pPr>
        <w:ind w:left="2536" w:hanging="336"/>
      </w:pPr>
    </w:lvl>
    <w:lvl w:ilvl="6" w:tentative="0">
      <w:start w:val="1"/>
      <w:numFmt w:val="decimal"/>
      <w:lvlText w:val="%7."/>
      <w:lvlJc w:val="left"/>
      <w:pPr>
        <w:ind w:left="2976" w:hanging="336"/>
      </w:pPr>
    </w:lvl>
    <w:lvl w:ilvl="7" w:tentative="0">
      <w:start w:val="1"/>
      <w:numFmt w:val="lowerLetter"/>
      <w:lvlText w:val="%8."/>
      <w:lvlJc w:val="left"/>
      <w:pPr>
        <w:ind w:left="3416" w:hanging="336"/>
      </w:pPr>
    </w:lvl>
    <w:lvl w:ilvl="8" w:tentative="0">
      <w:start w:val="1"/>
      <w:numFmt w:val="lowerRoman"/>
      <w:lvlText w:val="%9."/>
      <w:lvlJc w:val="left"/>
      <w:pPr>
        <w:ind w:left="3856" w:hanging="336"/>
      </w:pPr>
    </w:lvl>
  </w:abstractNum>
  <w:abstractNum w:abstractNumId="11">
    <w:nsid w:val="66E6E7BA"/>
    <w:multiLevelType w:val="multilevel"/>
    <w:tmpl w:val="66E6E7BA"/>
    <w:lvl w:ilvl="0" w:tentative="0">
      <w:start w:val="1"/>
      <w:numFmt w:val="upperLetter"/>
      <w:lvlText w:val="%1."/>
      <w:lvlJc w:val="left"/>
      <w:pPr>
        <w:ind w:left="672" w:hanging="336"/>
      </w:pPr>
    </w:lvl>
    <w:lvl w:ilvl="1" w:tentative="0">
      <w:start w:val="1"/>
      <w:numFmt w:val="lowerLetter"/>
      <w:lvlText w:val="%2."/>
      <w:lvlJc w:val="left"/>
      <w:pPr>
        <w:ind w:left="1112" w:hanging="336"/>
      </w:pPr>
    </w:lvl>
    <w:lvl w:ilvl="2" w:tentative="0">
      <w:start w:val="1"/>
      <w:numFmt w:val="lowerRoman"/>
      <w:lvlText w:val="%3."/>
      <w:lvlJc w:val="left"/>
      <w:pPr>
        <w:ind w:left="1552" w:hanging="336"/>
      </w:pPr>
    </w:lvl>
    <w:lvl w:ilvl="3" w:tentative="0">
      <w:start w:val="1"/>
      <w:numFmt w:val="upperLetter"/>
      <w:lvlText w:val="%4."/>
      <w:lvlJc w:val="left"/>
      <w:pPr>
        <w:ind w:left="1992" w:hanging="336"/>
      </w:pPr>
    </w:lvl>
    <w:lvl w:ilvl="4" w:tentative="0">
      <w:start w:val="1"/>
      <w:numFmt w:val="lowerLetter"/>
      <w:lvlText w:val="%5."/>
      <w:lvlJc w:val="left"/>
      <w:pPr>
        <w:ind w:left="2432" w:hanging="336"/>
      </w:pPr>
    </w:lvl>
    <w:lvl w:ilvl="5" w:tentative="0">
      <w:start w:val="1"/>
      <w:numFmt w:val="lowerRoman"/>
      <w:lvlText w:val="%6."/>
      <w:lvlJc w:val="left"/>
      <w:pPr>
        <w:ind w:left="2872" w:hanging="336"/>
      </w:pPr>
    </w:lvl>
    <w:lvl w:ilvl="6" w:tentative="0">
      <w:start w:val="1"/>
      <w:numFmt w:val="upperLetter"/>
      <w:lvlText w:val="%7."/>
      <w:lvlJc w:val="left"/>
      <w:pPr>
        <w:ind w:left="3312" w:hanging="336"/>
      </w:pPr>
    </w:lvl>
    <w:lvl w:ilvl="7" w:tentative="0">
      <w:start w:val="1"/>
      <w:numFmt w:val="lowerLetter"/>
      <w:lvlText w:val="%8."/>
      <w:lvlJc w:val="left"/>
      <w:pPr>
        <w:ind w:left="3752" w:hanging="336"/>
      </w:pPr>
    </w:lvl>
    <w:lvl w:ilvl="8" w:tentative="0">
      <w:start w:val="1"/>
      <w:numFmt w:val="lowerRoman"/>
      <w:lvlText w:val="%9."/>
      <w:lvlJc w:val="left"/>
      <w:pPr>
        <w:ind w:left="4192" w:hanging="336"/>
      </w:pPr>
    </w:lvl>
  </w:abstractNum>
  <w:abstractNum w:abstractNumId="12">
    <w:nsid w:val="66E6E7C5"/>
    <w:multiLevelType w:val="multilevel"/>
    <w:tmpl w:val="66E6E7C5"/>
    <w:lvl w:ilvl="0" w:tentative="0">
      <w:start w:val="13"/>
      <w:numFmt w:val="decimal"/>
      <w:lvlText w:val="%1."/>
      <w:lvlJc w:val="left"/>
      <w:pPr>
        <w:ind w:left="336" w:hanging="336"/>
      </w:pPr>
    </w:lvl>
    <w:lvl w:ilvl="1" w:tentative="0">
      <w:start w:val="1"/>
      <w:numFmt w:val="lowerLetter"/>
      <w:lvlText w:val="%2."/>
      <w:lvlJc w:val="left"/>
      <w:pPr>
        <w:ind w:left="776" w:hanging="336"/>
      </w:pPr>
    </w:lvl>
    <w:lvl w:ilvl="2" w:tentative="0">
      <w:start w:val="1"/>
      <w:numFmt w:val="lowerRoman"/>
      <w:lvlText w:val="%3."/>
      <w:lvlJc w:val="left"/>
      <w:pPr>
        <w:ind w:left="1216" w:hanging="336"/>
      </w:pPr>
    </w:lvl>
    <w:lvl w:ilvl="3" w:tentative="0">
      <w:start w:val="1"/>
      <w:numFmt w:val="decimal"/>
      <w:lvlText w:val="%4."/>
      <w:lvlJc w:val="left"/>
      <w:pPr>
        <w:ind w:left="1656" w:hanging="336"/>
      </w:pPr>
    </w:lvl>
    <w:lvl w:ilvl="4" w:tentative="0">
      <w:start w:val="1"/>
      <w:numFmt w:val="lowerLetter"/>
      <w:lvlText w:val="%5."/>
      <w:lvlJc w:val="left"/>
      <w:pPr>
        <w:ind w:left="2096" w:hanging="336"/>
      </w:pPr>
    </w:lvl>
    <w:lvl w:ilvl="5" w:tentative="0">
      <w:start w:val="1"/>
      <w:numFmt w:val="lowerRoman"/>
      <w:lvlText w:val="%6."/>
      <w:lvlJc w:val="left"/>
      <w:pPr>
        <w:ind w:left="2536" w:hanging="336"/>
      </w:pPr>
    </w:lvl>
    <w:lvl w:ilvl="6" w:tentative="0">
      <w:start w:val="1"/>
      <w:numFmt w:val="decimal"/>
      <w:lvlText w:val="%7."/>
      <w:lvlJc w:val="left"/>
      <w:pPr>
        <w:ind w:left="2976" w:hanging="336"/>
      </w:pPr>
    </w:lvl>
    <w:lvl w:ilvl="7" w:tentative="0">
      <w:start w:val="1"/>
      <w:numFmt w:val="lowerLetter"/>
      <w:lvlText w:val="%8."/>
      <w:lvlJc w:val="left"/>
      <w:pPr>
        <w:ind w:left="3416" w:hanging="336"/>
      </w:pPr>
    </w:lvl>
    <w:lvl w:ilvl="8" w:tentative="0">
      <w:start w:val="1"/>
      <w:numFmt w:val="lowerRoman"/>
      <w:lvlText w:val="%9."/>
      <w:lvlJc w:val="left"/>
      <w:pPr>
        <w:ind w:left="3856" w:hanging="336"/>
      </w:pPr>
    </w:lvl>
  </w:abstractNum>
  <w:abstractNum w:abstractNumId="13">
    <w:nsid w:val="66E6E7D0"/>
    <w:multiLevelType w:val="multilevel"/>
    <w:tmpl w:val="66E6E7D0"/>
    <w:lvl w:ilvl="0" w:tentative="0">
      <w:start w:val="1"/>
      <w:numFmt w:val="upperLetter"/>
      <w:lvlText w:val="%1."/>
      <w:lvlJc w:val="left"/>
      <w:pPr>
        <w:ind w:left="672" w:hanging="336"/>
      </w:pPr>
    </w:lvl>
    <w:lvl w:ilvl="1" w:tentative="0">
      <w:start w:val="1"/>
      <w:numFmt w:val="lowerLetter"/>
      <w:lvlText w:val="%2."/>
      <w:lvlJc w:val="left"/>
      <w:pPr>
        <w:ind w:left="1112" w:hanging="336"/>
      </w:pPr>
    </w:lvl>
    <w:lvl w:ilvl="2" w:tentative="0">
      <w:start w:val="1"/>
      <w:numFmt w:val="lowerRoman"/>
      <w:lvlText w:val="%3."/>
      <w:lvlJc w:val="left"/>
      <w:pPr>
        <w:ind w:left="1552" w:hanging="336"/>
      </w:pPr>
    </w:lvl>
    <w:lvl w:ilvl="3" w:tentative="0">
      <w:start w:val="1"/>
      <w:numFmt w:val="upperLetter"/>
      <w:lvlText w:val="%4."/>
      <w:lvlJc w:val="left"/>
      <w:pPr>
        <w:ind w:left="1992" w:hanging="336"/>
      </w:pPr>
    </w:lvl>
    <w:lvl w:ilvl="4" w:tentative="0">
      <w:start w:val="1"/>
      <w:numFmt w:val="lowerLetter"/>
      <w:lvlText w:val="%5."/>
      <w:lvlJc w:val="left"/>
      <w:pPr>
        <w:ind w:left="2432" w:hanging="336"/>
      </w:pPr>
    </w:lvl>
    <w:lvl w:ilvl="5" w:tentative="0">
      <w:start w:val="1"/>
      <w:numFmt w:val="lowerRoman"/>
      <w:lvlText w:val="%6."/>
      <w:lvlJc w:val="left"/>
      <w:pPr>
        <w:ind w:left="2872" w:hanging="336"/>
      </w:pPr>
    </w:lvl>
    <w:lvl w:ilvl="6" w:tentative="0">
      <w:start w:val="1"/>
      <w:numFmt w:val="upperLetter"/>
      <w:lvlText w:val="%7."/>
      <w:lvlJc w:val="left"/>
      <w:pPr>
        <w:ind w:left="3312" w:hanging="336"/>
      </w:pPr>
    </w:lvl>
    <w:lvl w:ilvl="7" w:tentative="0">
      <w:start w:val="1"/>
      <w:numFmt w:val="lowerLetter"/>
      <w:lvlText w:val="%8."/>
      <w:lvlJc w:val="left"/>
      <w:pPr>
        <w:ind w:left="3752" w:hanging="336"/>
      </w:pPr>
    </w:lvl>
    <w:lvl w:ilvl="8" w:tentative="0">
      <w:start w:val="1"/>
      <w:numFmt w:val="lowerRoman"/>
      <w:lvlText w:val="%9."/>
      <w:lvlJc w:val="left"/>
      <w:pPr>
        <w:ind w:left="4192" w:hanging="336"/>
      </w:pPr>
    </w:lvl>
  </w:abstractNum>
  <w:abstractNum w:abstractNumId="14">
    <w:nsid w:val="66E6E7DB"/>
    <w:multiLevelType w:val="multilevel"/>
    <w:tmpl w:val="66E6E7DB"/>
    <w:lvl w:ilvl="0" w:tentative="0">
      <w:start w:val="14"/>
      <w:numFmt w:val="decimal"/>
      <w:lvlText w:val="%1."/>
      <w:lvlJc w:val="left"/>
      <w:pPr>
        <w:ind w:left="336" w:hanging="336"/>
      </w:pPr>
    </w:lvl>
    <w:lvl w:ilvl="1" w:tentative="0">
      <w:start w:val="1"/>
      <w:numFmt w:val="lowerLetter"/>
      <w:lvlText w:val="%2."/>
      <w:lvlJc w:val="left"/>
      <w:pPr>
        <w:ind w:left="776" w:hanging="336"/>
      </w:pPr>
    </w:lvl>
    <w:lvl w:ilvl="2" w:tentative="0">
      <w:start w:val="1"/>
      <w:numFmt w:val="lowerRoman"/>
      <w:lvlText w:val="%3."/>
      <w:lvlJc w:val="left"/>
      <w:pPr>
        <w:ind w:left="1216" w:hanging="336"/>
      </w:pPr>
    </w:lvl>
    <w:lvl w:ilvl="3" w:tentative="0">
      <w:start w:val="1"/>
      <w:numFmt w:val="decimal"/>
      <w:lvlText w:val="%4."/>
      <w:lvlJc w:val="left"/>
      <w:pPr>
        <w:ind w:left="1656" w:hanging="336"/>
      </w:pPr>
    </w:lvl>
    <w:lvl w:ilvl="4" w:tentative="0">
      <w:start w:val="1"/>
      <w:numFmt w:val="lowerLetter"/>
      <w:lvlText w:val="%5."/>
      <w:lvlJc w:val="left"/>
      <w:pPr>
        <w:ind w:left="2096" w:hanging="336"/>
      </w:pPr>
    </w:lvl>
    <w:lvl w:ilvl="5" w:tentative="0">
      <w:start w:val="1"/>
      <w:numFmt w:val="lowerRoman"/>
      <w:lvlText w:val="%6."/>
      <w:lvlJc w:val="left"/>
      <w:pPr>
        <w:ind w:left="2536" w:hanging="336"/>
      </w:pPr>
    </w:lvl>
    <w:lvl w:ilvl="6" w:tentative="0">
      <w:start w:val="1"/>
      <w:numFmt w:val="decimal"/>
      <w:lvlText w:val="%7."/>
      <w:lvlJc w:val="left"/>
      <w:pPr>
        <w:ind w:left="2976" w:hanging="336"/>
      </w:pPr>
    </w:lvl>
    <w:lvl w:ilvl="7" w:tentative="0">
      <w:start w:val="1"/>
      <w:numFmt w:val="lowerLetter"/>
      <w:lvlText w:val="%8."/>
      <w:lvlJc w:val="left"/>
      <w:pPr>
        <w:ind w:left="3416" w:hanging="336"/>
      </w:pPr>
    </w:lvl>
    <w:lvl w:ilvl="8" w:tentative="0">
      <w:start w:val="1"/>
      <w:numFmt w:val="lowerRoman"/>
      <w:lvlText w:val="%9."/>
      <w:lvlJc w:val="left"/>
      <w:pPr>
        <w:ind w:left="3856" w:hanging="336"/>
      </w:pPr>
    </w:lvl>
  </w:abstractNum>
  <w:abstractNum w:abstractNumId="15">
    <w:nsid w:val="66E6E7E6"/>
    <w:multiLevelType w:val="multilevel"/>
    <w:tmpl w:val="66E6E7E6"/>
    <w:lvl w:ilvl="0" w:tentative="0">
      <w:start w:val="1"/>
      <w:numFmt w:val="upperLetter"/>
      <w:lvlText w:val="%1."/>
      <w:lvlJc w:val="left"/>
      <w:pPr>
        <w:ind w:left="672" w:hanging="336"/>
      </w:pPr>
    </w:lvl>
    <w:lvl w:ilvl="1" w:tentative="0">
      <w:start w:val="1"/>
      <w:numFmt w:val="lowerLetter"/>
      <w:lvlText w:val="%2."/>
      <w:lvlJc w:val="left"/>
      <w:pPr>
        <w:ind w:left="1112" w:hanging="336"/>
      </w:pPr>
    </w:lvl>
    <w:lvl w:ilvl="2" w:tentative="0">
      <w:start w:val="1"/>
      <w:numFmt w:val="lowerRoman"/>
      <w:lvlText w:val="%3."/>
      <w:lvlJc w:val="left"/>
      <w:pPr>
        <w:ind w:left="1552" w:hanging="336"/>
      </w:pPr>
    </w:lvl>
    <w:lvl w:ilvl="3" w:tentative="0">
      <w:start w:val="1"/>
      <w:numFmt w:val="upperLetter"/>
      <w:lvlText w:val="%4."/>
      <w:lvlJc w:val="left"/>
      <w:pPr>
        <w:ind w:left="1992" w:hanging="336"/>
      </w:pPr>
    </w:lvl>
    <w:lvl w:ilvl="4" w:tentative="0">
      <w:start w:val="1"/>
      <w:numFmt w:val="lowerLetter"/>
      <w:lvlText w:val="%5."/>
      <w:lvlJc w:val="left"/>
      <w:pPr>
        <w:ind w:left="2432" w:hanging="336"/>
      </w:pPr>
    </w:lvl>
    <w:lvl w:ilvl="5" w:tentative="0">
      <w:start w:val="1"/>
      <w:numFmt w:val="lowerRoman"/>
      <w:lvlText w:val="%6."/>
      <w:lvlJc w:val="left"/>
      <w:pPr>
        <w:ind w:left="2872" w:hanging="336"/>
      </w:pPr>
    </w:lvl>
    <w:lvl w:ilvl="6" w:tentative="0">
      <w:start w:val="1"/>
      <w:numFmt w:val="upperLetter"/>
      <w:lvlText w:val="%7."/>
      <w:lvlJc w:val="left"/>
      <w:pPr>
        <w:ind w:left="3312" w:hanging="336"/>
      </w:pPr>
    </w:lvl>
    <w:lvl w:ilvl="7" w:tentative="0">
      <w:start w:val="1"/>
      <w:numFmt w:val="lowerLetter"/>
      <w:lvlText w:val="%8."/>
      <w:lvlJc w:val="left"/>
      <w:pPr>
        <w:ind w:left="3752" w:hanging="336"/>
      </w:pPr>
    </w:lvl>
    <w:lvl w:ilvl="8" w:tentative="0">
      <w:start w:val="1"/>
      <w:numFmt w:val="lowerRoman"/>
      <w:lvlText w:val="%9."/>
      <w:lvlJc w:val="left"/>
      <w:pPr>
        <w:ind w:left="4192" w:hanging="336"/>
      </w:pPr>
    </w:lvl>
  </w:abstractNum>
  <w:abstractNum w:abstractNumId="16">
    <w:nsid w:val="66E6E7F1"/>
    <w:multiLevelType w:val="multilevel"/>
    <w:tmpl w:val="66E6E7F1"/>
    <w:lvl w:ilvl="0" w:tentative="0">
      <w:start w:val="22"/>
      <w:numFmt w:val="decimal"/>
      <w:lvlText w:val="%1."/>
      <w:lvlJc w:val="left"/>
      <w:pPr>
        <w:ind w:left="336" w:hanging="336"/>
      </w:pPr>
    </w:lvl>
    <w:lvl w:ilvl="1" w:tentative="0">
      <w:start w:val="1"/>
      <w:numFmt w:val="lowerLetter"/>
      <w:lvlText w:val="%2."/>
      <w:lvlJc w:val="left"/>
      <w:pPr>
        <w:ind w:left="776" w:hanging="336"/>
      </w:pPr>
    </w:lvl>
    <w:lvl w:ilvl="2" w:tentative="0">
      <w:start w:val="1"/>
      <w:numFmt w:val="lowerRoman"/>
      <w:lvlText w:val="%3."/>
      <w:lvlJc w:val="left"/>
      <w:pPr>
        <w:ind w:left="1216" w:hanging="336"/>
      </w:pPr>
    </w:lvl>
    <w:lvl w:ilvl="3" w:tentative="0">
      <w:start w:val="1"/>
      <w:numFmt w:val="decimal"/>
      <w:lvlText w:val="%4."/>
      <w:lvlJc w:val="left"/>
      <w:pPr>
        <w:ind w:left="1656" w:hanging="336"/>
      </w:pPr>
    </w:lvl>
    <w:lvl w:ilvl="4" w:tentative="0">
      <w:start w:val="1"/>
      <w:numFmt w:val="lowerLetter"/>
      <w:lvlText w:val="%5."/>
      <w:lvlJc w:val="left"/>
      <w:pPr>
        <w:ind w:left="2096" w:hanging="336"/>
      </w:pPr>
    </w:lvl>
    <w:lvl w:ilvl="5" w:tentative="0">
      <w:start w:val="1"/>
      <w:numFmt w:val="lowerRoman"/>
      <w:lvlText w:val="%6."/>
      <w:lvlJc w:val="left"/>
      <w:pPr>
        <w:ind w:left="2536" w:hanging="336"/>
      </w:pPr>
    </w:lvl>
    <w:lvl w:ilvl="6" w:tentative="0">
      <w:start w:val="1"/>
      <w:numFmt w:val="decimal"/>
      <w:lvlText w:val="%7."/>
      <w:lvlJc w:val="left"/>
      <w:pPr>
        <w:ind w:left="2976" w:hanging="336"/>
      </w:pPr>
    </w:lvl>
    <w:lvl w:ilvl="7" w:tentative="0">
      <w:start w:val="1"/>
      <w:numFmt w:val="lowerLetter"/>
      <w:lvlText w:val="%8."/>
      <w:lvlJc w:val="left"/>
      <w:pPr>
        <w:ind w:left="3416" w:hanging="336"/>
      </w:pPr>
    </w:lvl>
    <w:lvl w:ilvl="8" w:tentative="0">
      <w:start w:val="1"/>
      <w:numFmt w:val="lowerRoman"/>
      <w:lvlText w:val="%9."/>
      <w:lvlJc w:val="left"/>
      <w:pPr>
        <w:ind w:left="3856" w:hanging="336"/>
      </w:pPr>
    </w:lvl>
  </w:abstractNum>
  <w:abstractNum w:abstractNumId="17">
    <w:nsid w:val="66E6E7FC"/>
    <w:multiLevelType w:val="multilevel"/>
    <w:tmpl w:val="66E6E7FC"/>
    <w:lvl w:ilvl="0" w:tentative="0">
      <w:start w:val="28"/>
      <w:numFmt w:val="decimal"/>
      <w:lvlText w:val="%1."/>
      <w:lvlJc w:val="left"/>
      <w:pPr>
        <w:ind w:left="336" w:hanging="336"/>
      </w:pPr>
      <w:rPr>
        <w:rFonts w:ascii="黑体" w:hAnsi="黑体" w:eastAsia="黑体" w:cs="黑体"/>
        <w:b w:val="0"/>
        <w:color w:val="000000"/>
        <w:w w:val="100"/>
        <w:kern w:val="2"/>
        <w:sz w:val="24"/>
        <w:szCs w:val="22"/>
        <w:lang w:val="en-US" w:eastAsia="zh-CN" w:bidi="ar-SA"/>
      </w:rPr>
    </w:lvl>
    <w:lvl w:ilvl="1" w:tentative="0">
      <w:start w:val="1"/>
      <w:numFmt w:val="lowerLetter"/>
      <w:lvlText w:val="%2."/>
      <w:lvlJc w:val="left"/>
      <w:pPr>
        <w:ind w:left="776" w:hanging="336"/>
      </w:pPr>
    </w:lvl>
    <w:lvl w:ilvl="2" w:tentative="0">
      <w:start w:val="1"/>
      <w:numFmt w:val="lowerRoman"/>
      <w:lvlText w:val="%3."/>
      <w:lvlJc w:val="left"/>
      <w:pPr>
        <w:ind w:left="1216" w:hanging="336"/>
      </w:pPr>
    </w:lvl>
    <w:lvl w:ilvl="3" w:tentative="0">
      <w:start w:val="1"/>
      <w:numFmt w:val="decimal"/>
      <w:lvlText w:val="%4."/>
      <w:lvlJc w:val="left"/>
      <w:pPr>
        <w:ind w:left="1656" w:hanging="336"/>
      </w:pPr>
    </w:lvl>
    <w:lvl w:ilvl="4" w:tentative="0">
      <w:start w:val="1"/>
      <w:numFmt w:val="lowerLetter"/>
      <w:lvlText w:val="%5."/>
      <w:lvlJc w:val="left"/>
      <w:pPr>
        <w:ind w:left="2096" w:hanging="336"/>
      </w:pPr>
    </w:lvl>
    <w:lvl w:ilvl="5" w:tentative="0">
      <w:start w:val="1"/>
      <w:numFmt w:val="lowerRoman"/>
      <w:lvlText w:val="%6."/>
      <w:lvlJc w:val="left"/>
      <w:pPr>
        <w:ind w:left="2536" w:hanging="336"/>
      </w:pPr>
    </w:lvl>
    <w:lvl w:ilvl="6" w:tentative="0">
      <w:start w:val="1"/>
      <w:numFmt w:val="decimal"/>
      <w:lvlText w:val="%7."/>
      <w:lvlJc w:val="left"/>
      <w:pPr>
        <w:ind w:left="2976" w:hanging="336"/>
      </w:pPr>
    </w:lvl>
    <w:lvl w:ilvl="7" w:tentative="0">
      <w:start w:val="1"/>
      <w:numFmt w:val="lowerLetter"/>
      <w:lvlText w:val="%8."/>
      <w:lvlJc w:val="left"/>
      <w:pPr>
        <w:ind w:left="3416" w:hanging="336"/>
      </w:pPr>
    </w:lvl>
    <w:lvl w:ilvl="8" w:tentative="0">
      <w:start w:val="1"/>
      <w:numFmt w:val="lowerRoman"/>
      <w:lvlText w:val="%9."/>
      <w:lvlJc w:val="left"/>
      <w:pPr>
        <w:ind w:left="3856" w:hanging="336"/>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BkMDYzNTdjZmZiMTFmNWM3ODI4ODlkYzc0OGU3ZDcifQ=="/>
  </w:docVars>
  <w:rsids>
    <w:rsidRoot w:val="00000000"/>
    <w:rsid w:val="5D433D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before="60" w:after="60" w:line="312" w:lineRule="auto"/>
      <w:jc w:val="left"/>
    </w:pPr>
    <w:rPr>
      <w:rFonts w:asciiTheme="minorHAnsi" w:hAnsiTheme="minorHAnsi" w:eastAsiaTheme="minorEastAsia" w:cstheme="minorBidi"/>
      <w:color w:val="333333"/>
      <w:kern w:val="2"/>
      <w:sz w:val="22"/>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itle"/>
    <w:basedOn w:val="1"/>
    <w:next w:val="1"/>
    <w:qFormat/>
    <w:uiPriority w:val="9"/>
    <w:pPr>
      <w:keepNext/>
      <w:keepLines/>
      <w:spacing w:before="0" w:after="0" w:line="408" w:lineRule="auto"/>
      <w:jc w:val="center"/>
      <w:outlineLvl w:val="0"/>
    </w:pPr>
    <w:rPr>
      <w:b/>
      <w:bCs/>
      <w:color w:val="1A1A1A"/>
      <w:sz w:val="48"/>
      <w:szCs w:val="48"/>
    </w:rPr>
  </w:style>
  <w:style w:type="character" w:styleId="7">
    <w:name w:val="Hyperlink"/>
    <w:basedOn w:val="6"/>
    <w:unhideWhenUsed/>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6369</Words>
  <Characters>6515</Characters>
  <Lines>0</Lines>
  <Paragraphs>0</Paragraphs>
  <TotalTime>0</TotalTime>
  <ScaleCrop>false</ScaleCrop>
  <LinksUpToDate>false</LinksUpToDate>
  <CharactersWithSpaces>6644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2024-09-16T05:54:00Z</dcterms:created>
  <dc:creator>SX-T</dc:creator>
  <cp:lastModifiedBy>SX-T</cp:lastModifiedBy>
  <dcterms:modified xsi:type="dcterms:W3CDTF">2024-09-18T02:20:37Z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16EE995FED1A582F4EE7E666ABE3C3D6_33</vt:lpwstr>
  </property>
  <property fmtid="{D5CDD505-2E9C-101B-9397-08002B2CF9AE}" pid="3" name="KSOProductBuildVer">
    <vt:lpwstr>2052-12.1.0.17857</vt:lpwstr>
  </property>
</Properties>
</file>