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F8393">
      <w:pPr>
        <w:pageBreakBefore w:val="0"/>
        <w:widowControl w:val="0"/>
        <w:pBdr>
          <w:bottom w:val="none" w:color="auto" w:sz="0" w:space="0"/>
        </w:pBdr>
        <w:kinsoku/>
        <w:wordWrap/>
        <w:overflowPunct/>
        <w:topLinePunct w:val="0"/>
        <w:autoSpaceDE/>
        <w:autoSpaceDN/>
        <w:bidi w:val="0"/>
        <w:adjustRightInd/>
        <w:snapToGrid/>
        <w:spacing w:line="240" w:lineRule="auto"/>
        <w:jc w:val="center"/>
        <w:textAlignment w:val="auto"/>
        <w:rPr>
          <w:rFonts w:hint="eastAsia" w:ascii="黑体" w:hAnsi="黑体" w:eastAsia="黑体" w:cs="黑体"/>
          <w:sz w:val="24"/>
          <w:szCs w:val="32"/>
        </w:rPr>
      </w:pPr>
      <w:r>
        <w:rPr>
          <w:rFonts w:hint="eastAsia" w:ascii="黑体" w:hAnsi="黑体" w:eastAsia="黑体" w:cs="黑体"/>
          <w:b/>
          <w:i w:val="0"/>
          <w:strike w:val="0"/>
          <w:color w:val="333333"/>
          <w:sz w:val="24"/>
          <w:szCs w:val="32"/>
          <w:u w:val="none"/>
          <w:lang w:val="en-US" w:eastAsia="zh-CN"/>
        </w:rPr>
        <w:t>2024下半年</w:t>
      </w:r>
      <w:r>
        <w:rPr>
          <w:rFonts w:hint="eastAsia" w:ascii="黑体" w:hAnsi="黑体" w:eastAsia="黑体" w:cs="黑体"/>
          <w:b/>
          <w:i w:val="0"/>
          <w:strike w:val="0"/>
          <w:color w:val="333333"/>
          <w:sz w:val="24"/>
          <w:szCs w:val="32"/>
          <w:u w:val="none"/>
        </w:rPr>
        <w:t>国家教师资格考试 《教育教学知识与能力》真题解析小学（考生回忆版）</w:t>
      </w:r>
    </w:p>
    <w:p w14:paraId="3DDD2E6C">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rPr>
      </w:pPr>
      <w:r>
        <w:rPr>
          <w:rFonts w:hint="eastAsia" w:ascii="黑体" w:hAnsi="黑体" w:eastAsia="黑体" w:cs="黑体"/>
          <w:b/>
          <w:i w:val="0"/>
          <w:strike w:val="0"/>
          <w:color w:val="333333"/>
          <w:sz w:val="24"/>
          <w:szCs w:val="24"/>
          <w:u w:val="none"/>
        </w:rPr>
        <w:t>一、单项选择题（本大题共 20 小题，每小题 2 分，共 40 分）</w:t>
      </w:r>
    </w:p>
    <w:p w14:paraId="463104D1">
      <w:pPr>
        <w:pageBreakBefore w:val="0"/>
        <w:widowControl w:val="0"/>
        <w:numPr>
          <w:ilvl w:val="0"/>
          <w:numId w:val="1"/>
        </w:numPr>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i w:val="0"/>
          <w:strike w:val="0"/>
          <w:color w:val="121212"/>
          <w:spacing w:val="0"/>
          <w:sz w:val="24"/>
          <w:szCs w:val="24"/>
          <w:u w:val="none"/>
          <w:shd w:val="clear" w:color="auto" w:fill="FFFFFF"/>
        </w:rPr>
      </w:pPr>
      <w:r>
        <w:rPr>
          <w:rFonts w:hint="eastAsia" w:ascii="黑体" w:hAnsi="黑体" w:eastAsia="黑体" w:cs="黑体"/>
          <w:i w:val="0"/>
          <w:strike w:val="0"/>
          <w:color w:val="121212"/>
          <w:spacing w:val="0"/>
          <w:sz w:val="24"/>
          <w:szCs w:val="24"/>
          <w:u w:val="none"/>
          <w:shd w:val="clear" w:color="auto" w:fill="FFFFFF"/>
        </w:rPr>
        <w:t>小学班级 **过程的***是（ ）</w:t>
      </w:r>
    </w:p>
    <w:p w14:paraId="243121DF">
      <w:pPr>
        <w:pageBreakBefore w:val="0"/>
        <w:widowControl w:val="0"/>
        <w:kinsoku/>
        <w:wordWrap/>
        <w:overflowPunct/>
        <w:topLinePunct w:val="0"/>
        <w:autoSpaceDE/>
        <w:autoSpaceDN/>
        <w:bidi w:val="0"/>
        <w:adjustRightInd/>
        <w:snapToGrid/>
        <w:spacing w:before="0" w:after="0" w:line="240" w:lineRule="auto"/>
        <w:ind w:left="0"/>
        <w:jc w:val="both"/>
        <w:textAlignment w:val="auto"/>
        <w:rPr>
          <w:rFonts w:hint="eastAsia" w:ascii="黑体" w:hAnsi="黑体" w:eastAsia="黑体" w:cs="黑体"/>
          <w:sz w:val="24"/>
          <w:szCs w:val="24"/>
        </w:rPr>
      </w:pPr>
      <w:r>
        <w:rPr>
          <w:rFonts w:hint="eastAsia" w:ascii="黑体" w:hAnsi="黑体" w:eastAsia="黑体" w:cs="黑体"/>
          <w:sz w:val="24"/>
          <w:szCs w:val="24"/>
        </w:rPr>
        <w:t>A.计划 B.实施 C.检查 D.总结</w:t>
      </w:r>
    </w:p>
    <w:p w14:paraId="038D8F5B">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答案：B</w:t>
      </w:r>
    </w:p>
    <w:p w14:paraId="2EB129D6">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right="0"/>
        <w:jc w:val="both"/>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w:t>
      </w:r>
    </w:p>
    <w:p w14:paraId="0B1FB6C6">
      <w:pPr>
        <w:pageBreakBefore w:val="0"/>
        <w:widowControl w:val="0"/>
        <w:numPr>
          <w:ilvl w:val="0"/>
          <w:numId w:val="0"/>
        </w:numPr>
        <w:pBdr>
          <w:bottom w:val="none" w:color="auto" w:sz="0" w:space="0"/>
        </w:pBdr>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i w:val="0"/>
          <w:strike w:val="0"/>
          <w:color w:val="121212"/>
          <w:spacing w:val="0"/>
          <w:sz w:val="24"/>
          <w:szCs w:val="24"/>
          <w:u w:val="none"/>
          <w:shd w:val="clear" w:color="auto" w:fill="FFFFFF"/>
        </w:rPr>
      </w:pPr>
      <w:r>
        <w:rPr>
          <w:rFonts w:hint="eastAsia" w:ascii="黑体" w:hAnsi="黑体" w:eastAsia="黑体" w:cs="黑体"/>
          <w:i w:val="0"/>
          <w:strike w:val="0"/>
          <w:color w:val="121212"/>
          <w:spacing w:val="0"/>
          <w:sz w:val="24"/>
          <w:szCs w:val="24"/>
          <w:u w:val="none"/>
          <w:shd w:val="clear" w:color="auto" w:fill="FFFFFF"/>
          <w:lang w:val="en-US" w:eastAsia="zh-CN"/>
        </w:rPr>
        <w:t>2.下列我国***中，</w:t>
      </w:r>
      <w:r>
        <w:rPr>
          <w:rFonts w:hint="eastAsia" w:ascii="黑体" w:hAnsi="黑体" w:eastAsia="黑体" w:cs="黑体"/>
          <w:i w:val="0"/>
          <w:strike w:val="0"/>
          <w:color w:val="121212"/>
          <w:spacing w:val="0"/>
          <w:sz w:val="24"/>
          <w:szCs w:val="24"/>
          <w:u w:val="none"/>
          <w:shd w:val="clear" w:color="auto" w:fill="FFFFFF"/>
        </w:rPr>
        <w:t>提出“四心”，主张***为“ 明人伦”是谁</w:t>
      </w:r>
    </w:p>
    <w:p w14:paraId="53DBA0FC">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jc w:val="both"/>
        <w:textAlignment w:val="auto"/>
        <w:rPr>
          <w:rFonts w:hint="eastAsia" w:ascii="黑体" w:hAnsi="黑体" w:eastAsia="黑体" w:cs="黑体"/>
          <w:i w:val="0"/>
          <w:strike w:val="0"/>
          <w:color w:val="121212"/>
          <w:spacing w:val="0"/>
          <w:sz w:val="24"/>
          <w:szCs w:val="24"/>
          <w:u w:val="none"/>
          <w:shd w:val="clear" w:color="auto" w:fill="FFFFFF"/>
        </w:rPr>
      </w:pPr>
      <w:r>
        <w:rPr>
          <w:rFonts w:hint="eastAsia" w:ascii="黑体" w:hAnsi="黑体" w:eastAsia="黑体" w:cs="黑体"/>
          <w:i w:val="0"/>
          <w:strike w:val="0"/>
          <w:color w:val="121212"/>
          <w:spacing w:val="0"/>
          <w:sz w:val="24"/>
          <w:szCs w:val="24"/>
          <w:u w:val="none"/>
          <w:shd w:val="clear" w:color="auto" w:fill="FFFFFF"/>
        </w:rPr>
        <w:t>A.孔子 B.孟子 C.荀子 D.墨子</w:t>
      </w:r>
    </w:p>
    <w:p w14:paraId="22756E8A">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答案：B孟子</w:t>
      </w:r>
    </w:p>
    <w:p w14:paraId="39A86820">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right="0"/>
        <w:jc w:val="both"/>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本题考查孟子的教育思想，孟子是我国儒家学派的代表人之一，被后人尊称为亚圣，孟子四心‌是指‌恻隐之心、‌羞恶之心、‌辞让之心和‌是非之心，他认为对人进行教育的目的是达到明人伦，并且能达到大丈夫的人格。</w:t>
      </w:r>
    </w:p>
    <w:p w14:paraId="1BE601B6">
      <w:pPr>
        <w:pageBreakBefore w:val="0"/>
        <w:widowControl w:val="0"/>
        <w:kinsoku/>
        <w:wordWrap/>
        <w:overflowPunct/>
        <w:topLinePunct w:val="0"/>
        <w:autoSpaceDE/>
        <w:autoSpaceDN/>
        <w:bidi w:val="0"/>
        <w:adjustRightInd/>
        <w:snapToGrid/>
        <w:spacing w:before="0" w:after="0" w:line="240" w:lineRule="auto"/>
        <w:ind w:left="0"/>
        <w:jc w:val="both"/>
        <w:textAlignment w:val="auto"/>
        <w:rPr>
          <w:rFonts w:hint="eastAsia" w:ascii="黑体" w:hAnsi="黑体" w:eastAsia="黑体" w:cs="黑体"/>
          <w:i w:val="0"/>
          <w:strike w:val="0"/>
          <w:color w:val="000000"/>
          <w:spacing w:val="0"/>
          <w:sz w:val="24"/>
          <w:szCs w:val="24"/>
          <w:u w:val="none"/>
          <w:shd w:val="clear" w:color="auto" w:fill="FFFFFF"/>
        </w:rPr>
      </w:pPr>
      <w:r>
        <w:rPr>
          <w:rFonts w:hint="eastAsia" w:ascii="黑体" w:hAnsi="黑体" w:eastAsia="黑体" w:cs="黑体"/>
          <w:color w:val="333333"/>
          <w:kern w:val="2"/>
          <w:sz w:val="24"/>
          <w:szCs w:val="24"/>
          <w:lang w:val="en-US" w:eastAsia="zh-CN" w:bidi="ar-SA"/>
        </w:rPr>
        <w:t>3.学校教育应***发展的规律。S**成立了十几个**团，开设了三十多门兴趣活动课。这一做法依据的是（  ）</w:t>
      </w:r>
    </w:p>
    <w:p w14:paraId="69730255">
      <w:pPr>
        <w:pageBreakBefore w:val="0"/>
        <w:widowControl w:val="0"/>
        <w:kinsoku/>
        <w:wordWrap/>
        <w:overflowPunct/>
        <w:topLinePunct w:val="0"/>
        <w:autoSpaceDE/>
        <w:autoSpaceDN/>
        <w:bidi w:val="0"/>
        <w:adjustRightInd/>
        <w:snapToGrid/>
        <w:spacing w:before="0" w:after="0" w:line="240" w:lineRule="auto"/>
        <w:ind w:left="0"/>
        <w:jc w:val="both"/>
        <w:textAlignment w:val="auto"/>
        <w:rPr>
          <w:rFonts w:hint="eastAsia" w:ascii="黑体" w:hAnsi="黑体" w:eastAsia="黑体" w:cs="黑体"/>
          <w:i w:val="0"/>
          <w:strike w:val="0"/>
          <w:color w:val="000000"/>
          <w:spacing w:val="0"/>
          <w:sz w:val="24"/>
          <w:szCs w:val="24"/>
          <w:u w:val="none"/>
          <w:shd w:val="clear" w:color="auto" w:fill="FFFFFF"/>
        </w:rPr>
      </w:pPr>
      <w:r>
        <w:rPr>
          <w:rFonts w:hint="eastAsia" w:ascii="黑体" w:hAnsi="黑体" w:eastAsia="黑体" w:cs="黑体"/>
          <w:b w:val="0"/>
          <w:i w:val="0"/>
          <w:strike w:val="0"/>
          <w:color w:val="000000"/>
          <w:sz w:val="24"/>
          <w:szCs w:val="24"/>
          <w:u w:val="none"/>
        </w:rPr>
        <w:t xml:space="preserve">A.儿童身心发展的顺序性B.儿童身心发展的阶段性 </w:t>
      </w:r>
    </w:p>
    <w:p w14:paraId="44EB3365">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jc w:val="both"/>
        <w:textAlignment w:val="auto"/>
        <w:rPr>
          <w:rFonts w:hint="eastAsia" w:ascii="黑体" w:hAnsi="黑体" w:eastAsia="黑体" w:cs="黑体"/>
          <w:b w:val="0"/>
          <w:i w:val="0"/>
          <w:strike w:val="0"/>
          <w:color w:val="000000"/>
          <w:sz w:val="24"/>
          <w:szCs w:val="24"/>
          <w:u w:val="none"/>
        </w:rPr>
      </w:pPr>
      <w:r>
        <w:rPr>
          <w:rFonts w:hint="eastAsia" w:ascii="黑体" w:hAnsi="黑体" w:eastAsia="黑体" w:cs="黑体"/>
          <w:b w:val="0"/>
          <w:i w:val="0"/>
          <w:strike w:val="0"/>
          <w:color w:val="000000"/>
          <w:sz w:val="24"/>
          <w:szCs w:val="24"/>
          <w:u w:val="none"/>
        </w:rPr>
        <w:t>C.儿童身心发展的</w:t>
      </w:r>
      <w:r>
        <w:rPr>
          <w:rFonts w:hint="eastAsia" w:ascii="黑体" w:hAnsi="黑体" w:eastAsia="黑体" w:cs="黑体"/>
          <w:color w:val="000000"/>
          <w:kern w:val="2"/>
          <w:sz w:val="24"/>
          <w:szCs w:val="24"/>
          <w:lang w:val="en-US" w:eastAsia="zh-CN" w:bidi="ar-SA"/>
        </w:rPr>
        <w:t>差异性D.</w:t>
      </w:r>
      <w:r>
        <w:rPr>
          <w:rFonts w:hint="eastAsia" w:ascii="黑体" w:hAnsi="黑体" w:eastAsia="黑体" w:cs="黑体"/>
          <w:b w:val="0"/>
          <w:i w:val="0"/>
          <w:strike w:val="0"/>
          <w:color w:val="000000"/>
          <w:sz w:val="24"/>
          <w:szCs w:val="24"/>
          <w:u w:val="none"/>
        </w:rPr>
        <w:t>儿童身心发展的不平衡性</w:t>
      </w:r>
    </w:p>
    <w:p w14:paraId="37D90755">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答案：C</w:t>
      </w:r>
    </w:p>
    <w:p w14:paraId="62556F7C">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w:t>
      </w:r>
    </w:p>
    <w:p w14:paraId="4595DC7D">
      <w:pPr>
        <w:pageBreakBefore w:val="0"/>
        <w:widowControl w:val="0"/>
        <w:pBdr>
          <w:bottom w:val="none" w:color="auto" w:sz="0" w:space="0"/>
        </w:pBdr>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4.****作为影响人的***的重要因素，对个体成长起着（  ）</w:t>
      </w:r>
      <w:r>
        <w:rPr>
          <w:rFonts w:ascii="黑体" w:hAnsi="黑体" w:eastAsia="黑体" w:cs="黑体"/>
          <w:sz w:val="24"/>
        </w:rPr>
        <w:br w:type="textWrapping"/>
      </w:r>
      <w:r>
        <w:rPr>
          <w:rFonts w:ascii="黑体" w:hAnsi="黑体" w:eastAsia="黑体" w:cs="黑体"/>
          <w:sz w:val="24"/>
        </w:rPr>
        <w:t>A.主导作用 B.保障作用 C.决定作用 D.基础作用</w:t>
      </w:r>
    </w:p>
    <w:p w14:paraId="687E2692">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答案：A</w:t>
      </w:r>
    </w:p>
    <w:p w14:paraId="5E53DF06">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w:t>
      </w:r>
    </w:p>
    <w:p w14:paraId="47DD7CFD">
      <w:pPr>
        <w:pageBreakBefore w:val="0"/>
        <w:widowControl w:val="0"/>
        <w:pBdr>
          <w:bottom w:val="none" w:color="auto" w:sz="0" w:space="0"/>
        </w:pBdr>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5.“教师无小节，节节皆师表”。陶行知这句话所体现的***是（  ）</w:t>
      </w:r>
      <w:r>
        <w:rPr>
          <w:rFonts w:ascii="黑体" w:hAnsi="黑体" w:eastAsia="黑体" w:cs="黑体"/>
          <w:sz w:val="24"/>
        </w:rPr>
        <w:br w:type="textWrapping"/>
      </w:r>
      <w:r>
        <w:rPr>
          <w:rFonts w:ascii="黑体" w:hAnsi="黑体" w:eastAsia="黑体" w:cs="黑体"/>
          <w:sz w:val="24"/>
        </w:rPr>
        <w:t>A.说服教育法 B.榜样示范法 C.陶冶教育法 D.实践锻炼法</w:t>
      </w:r>
    </w:p>
    <w:p w14:paraId="03F9D13B">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ascii="黑体" w:hAnsi="黑体" w:eastAsia="黑体" w:cs="黑体"/>
          <w:sz w:val="24"/>
        </w:rPr>
        <w:br w:type="textWrapping"/>
      </w:r>
      <w:r>
        <w:rPr>
          <w:rFonts w:hint="eastAsia" w:ascii="黑体" w:hAnsi="黑体" w:eastAsia="黑体" w:cs="黑体"/>
          <w:b w:val="0"/>
          <w:i w:val="0"/>
          <w:strike w:val="0"/>
          <w:color w:val="333333"/>
          <w:kern w:val="2"/>
          <w:sz w:val="24"/>
          <w:szCs w:val="24"/>
          <w:lang w:val="en-US" w:eastAsia="zh-CN" w:bidi="ar-SA"/>
        </w:rPr>
        <w:t>B.榜样示范法</w:t>
      </w:r>
    </w:p>
    <w:p w14:paraId="138E8655">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答案：B</w:t>
      </w:r>
    </w:p>
    <w:p w14:paraId="0F45E620">
      <w:pPr>
        <w:pageBreakBefore w:val="0"/>
        <w:widowControl w:val="0"/>
        <w:pBdr>
          <w:bottom w:val="none" w:color="auto" w:sz="0" w:space="0"/>
        </w:pBdr>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w:t>
      </w:r>
    </w:p>
    <w:p w14:paraId="1ED24158">
      <w:pPr>
        <w:pageBreakBefore w:val="0"/>
        <w:widowControl w:val="0"/>
        <w:pBdr>
          <w:bottom w:val="none" w:color="auto" w:sz="0" w:space="0"/>
        </w:pBdr>
        <w:kinsoku/>
        <w:wordWrap/>
        <w:overflowPunct/>
        <w:topLinePunct w:val="0"/>
        <w:autoSpaceDE/>
        <w:autoSpaceDN/>
        <w:bidi w:val="0"/>
        <w:adjustRightInd/>
        <w:snapToGrid/>
        <w:spacing w:line="240" w:lineRule="auto"/>
        <w:jc w:val="left"/>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6.在教育研究的**分析中，常用的****的统计量是（  ）</w:t>
      </w:r>
      <w:r>
        <w:rPr>
          <w:rFonts w:ascii="黑体" w:hAnsi="黑体" w:eastAsia="黑体" w:cs="黑体"/>
          <w:sz w:val="24"/>
        </w:rPr>
        <w:br w:type="textWrapping"/>
      </w:r>
      <w:r>
        <w:rPr>
          <w:rFonts w:ascii="黑体" w:hAnsi="黑体" w:eastAsia="黑体" w:cs="黑体"/>
          <w:sz w:val="24"/>
        </w:rPr>
        <w:t>A.中数 B.标准差 C.平均数 D.加权平均数</w:t>
      </w:r>
    </w:p>
    <w:p w14:paraId="06FB3948">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答案：B</w:t>
      </w:r>
    </w:p>
    <w:p w14:paraId="3FA7CE2D">
      <w:pPr>
        <w:pageBreakBefore w:val="0"/>
        <w:widowControl w:val="0"/>
        <w:kinsoku/>
        <w:wordWrap/>
        <w:overflowPunct/>
        <w:topLinePunct w:val="0"/>
        <w:autoSpaceDE/>
        <w:autoSpaceDN/>
        <w:bidi w:val="0"/>
        <w:adjustRightInd/>
        <w:snapToGrid/>
        <w:spacing w:before="0" w:after="0" w:line="240" w:lineRule="auto"/>
        <w:ind w:left="0" w:right="0"/>
        <w:jc w:val="both"/>
        <w:textAlignment w:val="auto"/>
        <w:rPr>
          <w:rFonts w:ascii="黑体" w:hAnsi="黑体" w:eastAsia="黑体" w:cs="黑体"/>
          <w:b w:val="0"/>
          <w:i w:val="0"/>
          <w:strike w:val="0"/>
          <w:color w:val="FF0000"/>
          <w:spacing w:val="0"/>
          <w:sz w:val="24"/>
          <w:u w:val="none"/>
        </w:rPr>
      </w:pPr>
      <w:r>
        <w:rPr>
          <w:rFonts w:hint="eastAsia" w:ascii="黑体" w:hAnsi="黑体" w:eastAsia="黑体" w:cs="黑体"/>
          <w:b w:val="0"/>
          <w:i w:val="0"/>
          <w:strike w:val="0"/>
          <w:color w:val="FF0000"/>
          <w:sz w:val="24"/>
          <w:szCs w:val="24"/>
          <w:u w:val="none"/>
        </w:rPr>
        <w:t>解析：中数是</w:t>
      </w:r>
      <w:r>
        <w:rPr>
          <w:rFonts w:ascii="黑体" w:hAnsi="黑体" w:eastAsia="黑体" w:cs="黑体"/>
          <w:b w:val="0"/>
          <w:i w:val="0"/>
          <w:strike w:val="0"/>
          <w:color w:val="FF0000"/>
          <w:spacing w:val="0"/>
          <w:sz w:val="24"/>
          <w:u w:val="none"/>
        </w:rPr>
        <w:t>按顺序排列在一起的一组数据中居于中间位置的数，即在这组数据中，有一半的数据比它大，有一半的数据比它小。</w:t>
      </w:r>
    </w:p>
    <w:p w14:paraId="5EEFACCA">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right="0"/>
        <w:jc w:val="both"/>
        <w:textAlignment w:val="auto"/>
        <w:rPr>
          <w:rFonts w:ascii="黑体" w:hAnsi="黑体" w:eastAsia="黑体" w:cs="黑体"/>
          <w:b w:val="0"/>
          <w:i w:val="0"/>
          <w:strike w:val="0"/>
          <w:color w:val="FF0000"/>
          <w:spacing w:val="0"/>
          <w:sz w:val="24"/>
          <w:u w:val="none"/>
        </w:rPr>
      </w:pPr>
      <w:r>
        <w:rPr>
          <w:rFonts w:hint="eastAsia" w:ascii="黑体" w:hAnsi="黑体" w:eastAsia="黑体" w:cs="黑体"/>
          <w:b w:val="0"/>
          <w:i w:val="0"/>
          <w:strike w:val="0"/>
          <w:color w:val="FF0000"/>
          <w:spacing w:val="0"/>
          <w:sz w:val="24"/>
          <w:szCs w:val="24"/>
          <w:u w:val="none"/>
        </w:rPr>
        <w:t>标准差是指</w:t>
      </w:r>
      <w:r>
        <w:rPr>
          <w:rFonts w:ascii="黑体" w:hAnsi="黑体" w:eastAsia="黑体" w:cs="黑体"/>
          <w:b w:val="0"/>
          <w:i w:val="0"/>
          <w:strike w:val="0"/>
          <w:color w:val="FF0000"/>
          <w:spacing w:val="0"/>
          <w:sz w:val="24"/>
          <w:u w:val="none"/>
        </w:rPr>
        <w:t>离均差平方的算术平均数（即：方差）的算术平方根，能反映一个数据集的离散程度。</w:t>
      </w:r>
    </w:p>
    <w:p w14:paraId="0BA93F2B">
      <w:pPr>
        <w:pageBreakBefore w:val="0"/>
        <w:widowControl w:val="0"/>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i w:val="0"/>
          <w:strike w:val="0"/>
          <w:color w:val="121212"/>
          <w:spacing w:val="0"/>
          <w:sz w:val="24"/>
          <w:szCs w:val="24"/>
          <w:u w:val="none"/>
          <w:shd w:val="clear" w:color="auto" w:fill="FFFFFF"/>
        </w:rPr>
      </w:pPr>
      <w:r>
        <w:rPr>
          <w:rFonts w:hint="eastAsia" w:ascii="黑体" w:hAnsi="黑体" w:eastAsia="黑体" w:cs="黑体"/>
          <w:color w:val="333333"/>
          <w:kern w:val="2"/>
          <w:sz w:val="24"/>
          <w:szCs w:val="24"/>
          <w:lang w:val="en-US" w:eastAsia="zh-CN" w:bidi="ar-SA"/>
        </w:rPr>
        <w:t>7.</w:t>
      </w:r>
      <w:r>
        <w:rPr>
          <w:rFonts w:ascii="黑体" w:hAnsi="黑体" w:eastAsia="黑体" w:cs="黑体"/>
          <w:b w:val="0"/>
          <w:i w:val="0"/>
          <w:strike w:val="0"/>
          <w:spacing w:val="0"/>
          <w:sz w:val="24"/>
          <w:u w:val="none"/>
        </w:rPr>
        <w:t>**对人体健康具有重要影响。如果小学生没吃早餐，出现了头晕，***等状况，这可能是因为血液里缺少（  ）</w:t>
      </w:r>
      <w:r>
        <w:rPr>
          <w:rFonts w:ascii="黑体" w:hAnsi="黑体" w:eastAsia="黑体" w:cs="黑体"/>
          <w:sz w:val="24"/>
        </w:rPr>
        <w:br w:type="textWrapping"/>
      </w:r>
      <w:r>
        <w:rPr>
          <w:rFonts w:hint="eastAsia" w:ascii="黑体" w:hAnsi="黑体" w:eastAsia="黑体" w:cs="黑体"/>
          <w:color w:val="333333"/>
          <w:kern w:val="2"/>
          <w:sz w:val="24"/>
          <w:szCs w:val="24"/>
          <w:lang w:val="en-US" w:eastAsia="zh-CN" w:bidi="ar-SA"/>
        </w:rPr>
        <w:t>A.葡萄糖 B.维生素 C.脂肪 D.微量元素</w:t>
      </w:r>
    </w:p>
    <w:p w14:paraId="279E920F">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答案：A</w:t>
      </w:r>
    </w:p>
    <w:p w14:paraId="64684A79">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w:t>
      </w:r>
    </w:p>
    <w:p w14:paraId="32CDF4DD">
      <w:pPr>
        <w:pageBreakBefore w:val="0"/>
        <w:widowControl w:val="0"/>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8.</w:t>
      </w:r>
      <w:r>
        <w:rPr>
          <w:rFonts w:ascii="黑体" w:hAnsi="黑体" w:eastAsia="黑体" w:cs="黑体"/>
          <w:b w:val="0"/>
          <w:i w:val="0"/>
          <w:strike w:val="0"/>
          <w:spacing w:val="0"/>
          <w:sz w:val="24"/>
          <w:u w:val="none"/>
        </w:rPr>
        <w:t>将某一学习*****、快乐的事件**起来,以产生积极的心理体验，进而泛化到****中，增强学习的效果</w:t>
      </w:r>
      <w:r>
        <w:rPr>
          <w:rFonts w:ascii="黑体" w:hAnsi="黑体" w:eastAsia="黑体" w:cs="黑体"/>
          <w:sz w:val="24"/>
        </w:rPr>
        <w:br w:type="textWrapping"/>
      </w:r>
      <w:r>
        <w:rPr>
          <w:rFonts w:ascii="黑体" w:hAnsi="黑体" w:eastAsia="黑体" w:cs="黑体"/>
          <w:sz w:val="24"/>
        </w:rPr>
        <w:t xml:space="preserve">A.人本主义 </w:t>
      </w:r>
      <w:r>
        <w:rPr>
          <w:rFonts w:hint="eastAsia" w:ascii="黑体" w:hAnsi="黑体" w:eastAsia="黑体" w:cs="黑体"/>
          <w:color w:val="333333"/>
          <w:kern w:val="2"/>
          <w:sz w:val="24"/>
          <w:szCs w:val="24"/>
          <w:lang w:val="en-US" w:eastAsia="zh-CN" w:bidi="ar-SA"/>
        </w:rPr>
        <w:t>B.行为主义C.认知学派 D.精神分析</w:t>
      </w:r>
    </w:p>
    <w:p w14:paraId="2BF6BED3">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答案：B</w:t>
      </w:r>
    </w:p>
    <w:p w14:paraId="554383DD">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解析：本题考查行为主义学习理论。泛化是指机体对与条件刺激相似的刺激做出条件反应，来自于巴甫洛夫的经典性条件作用理论。</w:t>
      </w:r>
    </w:p>
    <w:p w14:paraId="059B9863">
      <w:pPr>
        <w:pageBreakBefore w:val="0"/>
        <w:widowControl w:val="0"/>
        <w:kinsoku/>
        <w:wordWrap/>
        <w:overflowPunct/>
        <w:topLinePunct w:val="0"/>
        <w:autoSpaceDE/>
        <w:autoSpaceDN/>
        <w:bidi w:val="0"/>
        <w:adjustRightInd/>
        <w:snapToGrid/>
        <w:spacing w:before="0" w:after="0" w:line="240" w:lineRule="auto"/>
        <w:ind w:left="672"/>
        <w:jc w:val="both"/>
        <w:textAlignment w:val="auto"/>
        <w:rPr>
          <w:rFonts w:hint="eastAsia" w:ascii="黑体" w:hAnsi="黑体" w:eastAsia="黑体" w:cs="黑体"/>
          <w:sz w:val="24"/>
          <w:szCs w:val="24"/>
        </w:rPr>
      </w:pPr>
    </w:p>
    <w:p w14:paraId="5F632B6F">
      <w:pPr>
        <w:pageBreakBefore w:val="0"/>
        <w:widowControl w:val="0"/>
        <w:pBdr>
          <w:bottom w:val="none" w:color="auto" w:sz="0" w:space="0"/>
        </w:pBdr>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9.</w:t>
      </w:r>
      <w:r>
        <w:rPr>
          <w:rFonts w:ascii="黑体" w:hAnsi="黑体" w:eastAsia="黑体" w:cs="黑体"/>
          <w:b w:val="0"/>
          <w:i w:val="0"/>
          <w:strike w:val="0"/>
          <w:spacing w:val="0"/>
          <w:sz w:val="24"/>
          <w:u w:val="none"/>
        </w:rPr>
        <w:t>从记忆的**来看，学习****之后，记忆效果最好的是（  ）</w:t>
      </w:r>
      <w:r>
        <w:rPr>
          <w:rFonts w:ascii="黑体" w:hAnsi="黑体" w:eastAsia="黑体" w:cs="黑体"/>
          <w:sz w:val="24"/>
        </w:rPr>
        <w:br w:type="textWrapping"/>
      </w:r>
      <w:r>
        <w:rPr>
          <w:rFonts w:hint="eastAsia" w:ascii="黑体" w:hAnsi="黑体" w:eastAsia="黑体" w:cs="黑体"/>
          <w:color w:val="333333"/>
          <w:kern w:val="2"/>
          <w:sz w:val="24"/>
          <w:szCs w:val="24"/>
          <w:lang w:val="en-US" w:eastAsia="zh-CN" w:bidi="ar-SA"/>
        </w:rPr>
        <w:t>A.开头与结尾部分 B.开头与中间部分 C.结尾与中间部分 D.所有部分</w:t>
      </w:r>
    </w:p>
    <w:p w14:paraId="6CA494D7">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答案：A</w:t>
      </w:r>
    </w:p>
    <w:p w14:paraId="75952790">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FF0000"/>
          <w:sz w:val="24"/>
          <w:szCs w:val="24"/>
          <w:u w:val="none"/>
        </w:rPr>
        <w:t>解析：本题考查系列位置效应。系列位置效应指的是接近开头和末尾的记忆材料的记忆效果好于中间部分的记忆效果的趋势。</w:t>
      </w:r>
    </w:p>
    <w:p w14:paraId="310A388D">
      <w:pPr>
        <w:pageBreakBefore w:val="0"/>
        <w:widowControl w:val="0"/>
        <w:pBdr>
          <w:bottom w:val="none" w:color="auto" w:sz="0" w:space="0"/>
        </w:pBdr>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10.</w:t>
      </w:r>
      <w:r>
        <w:rPr>
          <w:rFonts w:ascii="黑体" w:hAnsi="黑体" w:eastAsia="黑体" w:cs="黑体"/>
          <w:b w:val="0"/>
          <w:i w:val="0"/>
          <w:strike w:val="0"/>
          <w:spacing w:val="0"/>
          <w:sz w:val="24"/>
          <w:u w:val="none"/>
        </w:rPr>
        <w:t>在人格结构中，****具有调节作用，通过这种调节作用，个体可能****中的各种危机，从而形成*****。提出这种观点的心理学家是（）。</w:t>
      </w:r>
      <w:r>
        <w:rPr>
          <w:rFonts w:ascii="黑体" w:hAnsi="黑体" w:eastAsia="黑体" w:cs="黑体"/>
          <w:sz w:val="24"/>
        </w:rPr>
        <w:br w:type="textWrapping"/>
      </w:r>
      <w:r>
        <w:rPr>
          <w:rFonts w:ascii="黑体" w:hAnsi="黑体" w:eastAsia="黑体" w:cs="黑体"/>
          <w:sz w:val="24"/>
        </w:rPr>
        <w:t xml:space="preserve">A.弗罗伊德 </w:t>
      </w:r>
      <w:r>
        <w:rPr>
          <w:rFonts w:hint="eastAsia" w:ascii="黑体" w:hAnsi="黑体" w:eastAsia="黑体" w:cs="黑体"/>
          <w:color w:val="333333"/>
          <w:kern w:val="2"/>
          <w:sz w:val="24"/>
          <w:szCs w:val="24"/>
          <w:lang w:val="en-US" w:eastAsia="zh-CN" w:bidi="ar-SA"/>
        </w:rPr>
        <w:t>B.埃里克森C.霍尔 D.班杜拉</w:t>
      </w:r>
    </w:p>
    <w:p w14:paraId="1600C2BE">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答案：B埃里克森</w:t>
      </w:r>
    </w:p>
    <w:p w14:paraId="7E0D69EF">
      <w:pPr>
        <w:pBdr>
          <w:bottom w:val="none" w:color="auto" w:sz="0" w:space="0"/>
        </w:pBdr>
        <w:snapToGrid/>
        <w:spacing w:line="240" w:lineRule="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解析：本题考查埃里克森的人格发展阶段理论。</w:t>
      </w:r>
      <w:r>
        <w:rPr>
          <w:rFonts w:ascii="黑体" w:hAnsi="黑体" w:eastAsia="黑体" w:cs="黑体"/>
          <w:i w:val="0"/>
          <w:strike w:val="0"/>
          <w:color w:val="FF0000"/>
          <w:sz w:val="24"/>
          <w:u w:val="none"/>
        </w:rPr>
        <w:t>埃里克森将社会要求在个体心理中引起的紧张和矛盾称为心理社会危机。他根据个体在不同时期的心理社会危机的特点，将个体人格发展过程划分为八个阶段。每个阶段都有其特定的发展任务，每个阶段都存在着特有的心理危机。他认为个体人格的发展过程是通过自我的调节作用及其与周围环境的相互作用而不断整合的过程。</w:t>
      </w:r>
    </w:p>
    <w:p w14:paraId="17F49268">
      <w:pPr>
        <w:pageBreakBefore w:val="0"/>
        <w:widowControl w:val="0"/>
        <w:pBdr>
          <w:bottom w:val="none" w:color="auto" w:sz="0" w:space="0"/>
        </w:pBdr>
        <w:kinsoku/>
        <w:wordWrap/>
        <w:overflowPunct/>
        <w:topLinePunct w:val="0"/>
        <w:autoSpaceDE/>
        <w:autoSpaceDN/>
        <w:bidi w:val="0"/>
        <w:adjustRightInd/>
        <w:snapToGrid/>
        <w:spacing w:before="0" w:after="0" w:line="240" w:lineRule="auto"/>
        <w:jc w:val="both"/>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11.</w:t>
      </w:r>
      <w:r>
        <w:rPr>
          <w:rFonts w:ascii="黑体" w:hAnsi="黑体" w:eastAsia="黑体" w:cs="黑体"/>
          <w:b w:val="0"/>
          <w:i w:val="0"/>
          <w:strike w:val="0"/>
          <w:spacing w:val="0"/>
          <w:sz w:val="24"/>
          <w:u w:val="none"/>
        </w:rPr>
        <w:t>数学课上，***给小学****解应用题的—般步骤，即建立等量关系，列方程，******，这种关于“怎么做”的知识是（  ）</w:t>
      </w:r>
      <w:r>
        <w:rPr>
          <w:rFonts w:ascii="黑体" w:hAnsi="黑体" w:eastAsia="黑体" w:cs="黑体"/>
          <w:sz w:val="24"/>
        </w:rPr>
        <w:br w:type="textWrapping"/>
      </w:r>
      <w:r>
        <w:rPr>
          <w:rFonts w:ascii="黑体" w:hAnsi="黑体" w:eastAsia="黑体" w:cs="黑体"/>
          <w:sz w:val="24"/>
        </w:rPr>
        <w:t>A.隐性知识 B.缄默知识C.陈述性知识</w:t>
      </w:r>
      <w:r>
        <w:rPr>
          <w:rFonts w:hint="eastAsia" w:ascii="黑体" w:hAnsi="黑体" w:eastAsia="黑体" w:cs="黑体"/>
          <w:color w:val="333333"/>
          <w:kern w:val="2"/>
          <w:sz w:val="24"/>
          <w:szCs w:val="24"/>
          <w:lang w:val="en-US" w:eastAsia="zh-CN" w:bidi="ar-SA"/>
        </w:rPr>
        <w:t>D.程序性知识</w:t>
      </w:r>
    </w:p>
    <w:p w14:paraId="17C74677">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答案：D</w:t>
      </w:r>
    </w:p>
    <w:p w14:paraId="7F6DDB8F">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FF0000"/>
          <w:sz w:val="24"/>
          <w:szCs w:val="24"/>
          <w:u w:val="none"/>
        </w:rPr>
        <w:t>解析：本题考查程序性知识的含义。程序性知识是指经过学习后自动化了的关于行为步骤的知识。</w:t>
      </w:r>
    </w:p>
    <w:p w14:paraId="2169FDB9">
      <w:pPr>
        <w:pageBreakBefore w:val="0"/>
        <w:widowControl w:val="0"/>
        <w:numPr>
          <w:ilvl w:val="0"/>
          <w:numId w:val="2"/>
        </w:numPr>
        <w:kinsoku/>
        <w:wordWrap/>
        <w:overflowPunct/>
        <w:topLinePunct w:val="0"/>
        <w:autoSpaceDE/>
        <w:autoSpaceDN/>
        <w:bidi w:val="0"/>
        <w:adjustRightInd/>
        <w:snapToGrid/>
        <w:spacing w:before="0" w:after="0" w:line="240" w:lineRule="auto"/>
        <w:jc w:val="both"/>
        <w:textAlignment w:val="auto"/>
        <w:rPr>
          <w:rFonts w:ascii="黑体" w:hAnsi="黑体" w:eastAsia="黑体" w:cs="黑体"/>
          <w:b w:val="0"/>
          <w:i w:val="0"/>
          <w:strike w:val="0"/>
          <w:spacing w:val="0"/>
          <w:sz w:val="24"/>
          <w:u w:val="none"/>
        </w:rPr>
      </w:pPr>
      <w:r>
        <w:rPr>
          <w:rFonts w:ascii="黑体" w:hAnsi="黑体" w:eastAsia="黑体" w:cs="黑体"/>
          <w:b w:val="0"/>
          <w:i w:val="0"/>
          <w:strike w:val="0"/>
          <w:spacing w:val="0"/>
          <w:sz w:val="24"/>
          <w:u w:val="none"/>
        </w:rPr>
        <w:t>一年级*****写字的时候,既能*****又能注意握笔姿势，还能注意把字写得端正。这种现象属于( )。</w:t>
      </w:r>
    </w:p>
    <w:p w14:paraId="1C67F596">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jc w:val="both"/>
        <w:textAlignment w:val="auto"/>
        <w:rPr>
          <w:rFonts w:ascii="黑体" w:hAnsi="黑体" w:eastAsia="黑体" w:cs="黑体"/>
          <w:b w:val="0"/>
          <w:i w:val="0"/>
          <w:strike w:val="0"/>
          <w:spacing w:val="0"/>
          <w:sz w:val="24"/>
          <w:u w:val="none"/>
        </w:rPr>
      </w:pPr>
      <w:r>
        <w:rPr>
          <w:rFonts w:ascii="黑体" w:hAnsi="黑体" w:eastAsia="黑体" w:cs="黑体"/>
          <w:b w:val="0"/>
          <w:i w:val="0"/>
          <w:strike w:val="0"/>
          <w:spacing w:val="0"/>
          <w:sz w:val="24"/>
          <w:u w:val="none"/>
        </w:rPr>
        <w:t>A .注意转移 B. 注意稳定 C.注意分配 D注意分散</w:t>
      </w:r>
    </w:p>
    <w:p w14:paraId="2CF35DCF">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答案：C</w:t>
      </w:r>
    </w:p>
    <w:p w14:paraId="77C87F74">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解析：注意分配是指人在进行两种或多种活动时能把注意指向不同对象的现象。比如司机一边开车一边观察路况。</w:t>
      </w:r>
    </w:p>
    <w:p w14:paraId="5698D15D">
      <w:pPr>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13.</w:t>
      </w:r>
      <w:r>
        <w:rPr>
          <w:rFonts w:ascii="黑体" w:hAnsi="黑体" w:eastAsia="黑体" w:cs="黑体"/>
          <w:b w:val="0"/>
          <w:i w:val="0"/>
          <w:strike w:val="0"/>
          <w:spacing w:val="0"/>
          <w:sz w:val="24"/>
          <w:u w:val="none"/>
        </w:rPr>
        <w:t>******可分为校本课程、地方课程与国家课程。这一分类所****是（)</w:t>
      </w:r>
      <w:r>
        <w:rPr>
          <w:rFonts w:ascii="黑体" w:hAnsi="黑体" w:eastAsia="黑体" w:cs="黑体"/>
          <w:sz w:val="24"/>
        </w:rPr>
        <w:br w:type="textWrapping"/>
      </w:r>
      <w:r>
        <w:rPr>
          <w:rFonts w:ascii="黑体" w:hAnsi="黑体" w:eastAsia="黑体" w:cs="黑体"/>
          <w:b w:val="0"/>
          <w:i w:val="0"/>
          <w:strike w:val="0"/>
          <w:spacing w:val="0"/>
          <w:sz w:val="24"/>
          <w:u w:val="none"/>
        </w:rPr>
        <w:t>A.课程实施的要求 B.课程内容的固有属性C.课程影响学生的方式D.课程开发与管理的主体</w:t>
      </w:r>
    </w:p>
    <w:p w14:paraId="780170EC">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答案：D</w:t>
      </w:r>
    </w:p>
    <w:p w14:paraId="3A6806BF">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right="0"/>
        <w:jc w:val="both"/>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解析：按照课程开发与管理的主体将课程分为国家课程，地方课程与校本课程。</w:t>
      </w:r>
    </w:p>
    <w:p w14:paraId="63146913">
      <w:pPr>
        <w:pageBreakBefore w:val="0"/>
        <w:widowControl w:val="0"/>
        <w:numPr>
          <w:ilvl w:val="0"/>
          <w:numId w:val="3"/>
        </w:numPr>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ascii="黑体" w:hAnsi="黑体" w:eastAsia="黑体" w:cs="黑体"/>
          <w:b w:val="0"/>
          <w:i w:val="0"/>
          <w:strike w:val="0"/>
          <w:spacing w:val="0"/>
          <w:sz w:val="24"/>
          <w:u w:val="none"/>
        </w:rPr>
        <w:t>(单选题)主张“以广泛的社会问题为中心”来*****内容的课程理论流派是( )。</w:t>
      </w:r>
      <w:r>
        <w:rPr>
          <w:rFonts w:ascii="黑体" w:hAnsi="黑体" w:eastAsia="黑体" w:cs="黑体"/>
          <w:sz w:val="24"/>
        </w:rPr>
        <w:br w:type="textWrapping"/>
      </w:r>
      <w:r>
        <w:rPr>
          <w:rFonts w:ascii="黑体" w:hAnsi="黑体" w:eastAsia="黑体" w:cs="黑体"/>
          <w:b w:val="0"/>
          <w:i w:val="0"/>
          <w:strike w:val="0"/>
          <w:spacing w:val="0"/>
          <w:sz w:val="24"/>
          <w:u w:val="none"/>
        </w:rPr>
        <w:t>A.改造主义 B.结构主义 C.人本主义 D.要素主义</w:t>
      </w:r>
    </w:p>
    <w:p w14:paraId="09A66D6B">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答案：A</w:t>
      </w:r>
    </w:p>
    <w:p w14:paraId="54787CE2">
      <w:pPr>
        <w:pageBreakBefore w:val="0"/>
        <w:widowControl w:val="0"/>
        <w:pBdr>
          <w:bottom w:val="none" w:color="auto" w:sz="0" w:space="0"/>
        </w:pBdr>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解析：社会改造主义以广泛的社会问题为中心，在这种课程理论的指导下，认为我们不应该让儿童适应社会，而应该改造社会。</w:t>
      </w:r>
    </w:p>
    <w:p w14:paraId="1CF0B82C">
      <w:pPr>
        <w:pageBreakBefore w:val="0"/>
        <w:widowControl w:val="0"/>
        <w:pBdr>
          <w:bottom w:val="none" w:color="auto" w:sz="0" w:space="0"/>
        </w:pBdr>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333333"/>
          <w:kern w:val="2"/>
          <w:sz w:val="24"/>
          <w:szCs w:val="24"/>
          <w:lang w:val="en-US" w:eastAsia="zh-CN" w:bidi="ar-SA"/>
        </w:rPr>
        <w:t>15.</w:t>
      </w:r>
      <w:r>
        <w:rPr>
          <w:rFonts w:ascii="黑体" w:hAnsi="黑体" w:eastAsia="黑体" w:cs="黑体"/>
          <w:b w:val="0"/>
          <w:i w:val="0"/>
          <w:strike w:val="0"/>
          <w:spacing w:val="0"/>
          <w:sz w:val="24"/>
          <w:u w:val="none"/>
        </w:rPr>
        <w:t>在小学****中，关于除法的学习，****学习“除数是一位数的除法”，四年纪学习“*****”。这一安排所遵循的****是（  ）</w:t>
      </w:r>
      <w:r>
        <w:rPr>
          <w:rFonts w:ascii="黑体" w:hAnsi="黑体" w:eastAsia="黑体" w:cs="黑体"/>
          <w:sz w:val="24"/>
        </w:rPr>
        <w:br w:type="textWrapping"/>
      </w:r>
      <w:r>
        <w:rPr>
          <w:rFonts w:ascii="黑体" w:hAnsi="黑体" w:eastAsia="黑体" w:cs="黑体"/>
          <w:sz w:val="24"/>
        </w:rPr>
        <w:t>A.</w:t>
      </w:r>
      <w:r>
        <w:rPr>
          <w:rFonts w:ascii="黑体" w:hAnsi="黑体" w:eastAsia="黑体" w:cs="黑体"/>
          <w:b w:val="0"/>
          <w:i w:val="0"/>
          <w:strike w:val="0"/>
          <w:spacing w:val="0"/>
          <w:sz w:val="24"/>
          <w:u w:val="none"/>
        </w:rPr>
        <w:t>巩固性原则B.启发性原则C.循序渐进原则D.理论联系实际原则</w:t>
      </w:r>
      <w:r>
        <w:rPr>
          <w:rFonts w:ascii="黑体" w:hAnsi="黑体" w:eastAsia="黑体" w:cs="黑体"/>
          <w:sz w:val="24"/>
        </w:rPr>
        <w:br w:type="textWrapping"/>
      </w:r>
      <w:r>
        <w:rPr>
          <w:rFonts w:hint="eastAsia" w:ascii="黑体" w:hAnsi="黑体" w:eastAsia="黑体" w:cs="黑体"/>
          <w:b w:val="0"/>
          <w:i w:val="0"/>
          <w:strike w:val="0"/>
          <w:color w:val="FF0000"/>
          <w:sz w:val="24"/>
          <w:szCs w:val="24"/>
          <w:u w:val="none"/>
        </w:rPr>
        <w:t>答案：C</w:t>
      </w:r>
    </w:p>
    <w:p w14:paraId="512BF49B">
      <w:pPr>
        <w:pageBreakBefore w:val="0"/>
        <w:widowControl w:val="0"/>
        <w:pBdr>
          <w:bottom w:val="none" w:color="auto" w:sz="0" w:space="0"/>
        </w:pBdr>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w:t>
      </w:r>
    </w:p>
    <w:p w14:paraId="1BB78C10">
      <w:pPr>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16.</w:t>
      </w:r>
      <w:r>
        <w:rPr>
          <w:rFonts w:ascii="黑体" w:hAnsi="黑体" w:eastAsia="黑体" w:cs="黑体"/>
          <w:b w:val="0"/>
          <w:i w:val="0"/>
          <w:strike w:val="0"/>
          <w:spacing w:val="0"/>
          <w:sz w:val="24"/>
          <w:u w:val="none"/>
        </w:rPr>
        <w:t>2022年版***标准基于义务教****。将党的教育方针具体化细化为课程应着力***火***，体现正确价值观、必备品格和****的培养要求。这是为了****(  )</w:t>
      </w:r>
      <w:r>
        <w:br w:type="textWrapping"/>
      </w:r>
      <w:r>
        <w:rPr>
          <w:b w:val="0"/>
          <w:i w:val="0"/>
          <w:strike w:val="0"/>
          <w:spacing w:val="0"/>
          <w:u w:val="none"/>
        </w:rPr>
        <w:t>A.育人导向 B.创新导向 C.问题导向 D.实践导向</w:t>
      </w:r>
    </w:p>
    <w:p w14:paraId="43D23FC3">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答案：A</w:t>
      </w:r>
    </w:p>
    <w:p w14:paraId="04D4D56E">
      <w:pPr>
        <w:pageBreakBefore w:val="0"/>
        <w:widowControl w:val="0"/>
        <w:pBdr>
          <w:bottom w:val="none" w:color="auto" w:sz="0" w:space="0"/>
        </w:pBdr>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解析：</w:t>
      </w:r>
    </w:p>
    <w:p w14:paraId="427C85DC">
      <w:pPr>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17.</w:t>
      </w:r>
      <w:r>
        <w:rPr>
          <w:rFonts w:ascii="黑体" w:hAnsi="黑体" w:eastAsia="黑体" w:cs="黑体"/>
          <w:b w:val="0"/>
          <w:i w:val="0"/>
          <w:strike w:val="0"/>
          <w:spacing w:val="0"/>
          <w:sz w:val="24"/>
          <w:u w:val="none"/>
        </w:rPr>
        <w:t>小学劳动****的评价要将学生参与劳动****学习和实践情况纳入学生****重视和加强( )。</w:t>
      </w:r>
      <w:r>
        <w:br w:type="textWrapping"/>
      </w:r>
      <w:r>
        <w:rPr>
          <w:b w:val="0"/>
          <w:i w:val="0"/>
          <w:strike w:val="0"/>
          <w:spacing w:val="0"/>
          <w:u w:val="none"/>
        </w:rPr>
        <w:t>A.总结性评价 B.诊断性评价 C.过程性评价 D.相对性评价</w:t>
      </w:r>
    </w:p>
    <w:p w14:paraId="5A03166B">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答案：C</w:t>
      </w:r>
    </w:p>
    <w:p w14:paraId="3085E18A">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w:t>
      </w:r>
    </w:p>
    <w:p w14:paraId="3E0FDA34">
      <w:pPr>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18.</w:t>
      </w:r>
      <w:r>
        <w:rPr>
          <w:rFonts w:ascii="黑体" w:hAnsi="黑体" w:eastAsia="黑体" w:cs="黑体"/>
          <w:b w:val="0"/>
          <w:i w:val="0"/>
          <w:strike w:val="0"/>
          <w:spacing w:val="0"/>
          <w:sz w:val="24"/>
          <w:u w:val="none"/>
        </w:rPr>
        <w:t xml:space="preserve">教学“****”认为教学的****包括( )。 </w:t>
      </w:r>
      <w:r>
        <w:br w:type="textWrapping"/>
      </w:r>
      <w:r>
        <w:rPr>
          <w:b w:val="0"/>
          <w:i w:val="0"/>
          <w:strike w:val="0"/>
          <w:spacing w:val="0"/>
          <w:u w:val="none"/>
        </w:rPr>
        <w:t>A.教师、学生和教学内容 B.教师、学生和教学环境 C.教师、教学内容和教学环境 D.学生、教学内容和教学环境</w:t>
      </w:r>
    </w:p>
    <w:p w14:paraId="5BEC2E35">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答案：A</w:t>
      </w:r>
    </w:p>
    <w:p w14:paraId="056FC997">
      <w:pPr>
        <w:pageBreakBefore w:val="0"/>
        <w:widowControl w:val="0"/>
        <w:pBdr>
          <w:bottom w:val="none" w:color="auto" w:sz="0" w:space="0"/>
        </w:pBdr>
        <w:kinsoku/>
        <w:wordWrap/>
        <w:overflowPunct/>
        <w:topLinePunct w:val="0"/>
        <w:autoSpaceDE/>
        <w:autoSpaceDN/>
        <w:bidi w:val="0"/>
        <w:adjustRightInd/>
        <w:snapToGrid/>
        <w:spacing w:line="240" w:lineRule="auto"/>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w:t>
      </w:r>
    </w:p>
    <w:p w14:paraId="0EA93B6D">
      <w:pPr>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i w:val="0"/>
          <w:strike w:val="0"/>
          <w:color w:val="333333"/>
          <w:sz w:val="24"/>
          <w:szCs w:val="24"/>
          <w:u w:val="none"/>
        </w:rPr>
      </w:pPr>
      <w:r>
        <w:rPr>
          <w:rFonts w:hint="eastAsia" w:ascii="黑体" w:hAnsi="黑体" w:eastAsia="黑体" w:cs="黑体"/>
          <w:b w:val="0"/>
          <w:i w:val="0"/>
          <w:strike w:val="0"/>
          <w:color w:val="333333"/>
          <w:kern w:val="2"/>
          <w:sz w:val="24"/>
          <w:szCs w:val="24"/>
          <w:lang w:val="en-US" w:eastAsia="zh-CN" w:bidi="ar-SA"/>
        </w:rPr>
        <w:t>19</w:t>
      </w:r>
      <w:r>
        <w:rPr>
          <w:rFonts w:ascii="黑体" w:hAnsi="黑体" w:eastAsia="黑体" w:cs="黑体"/>
          <w:b w:val="0"/>
          <w:i w:val="0"/>
          <w:strike w:val="0"/>
          <w:spacing w:val="0"/>
          <w:sz w:val="24"/>
          <w:u w:val="none"/>
        </w:rPr>
        <w:t>充分体现“****、以学定教"****的教学模式是（)。</w:t>
      </w:r>
      <w:r>
        <w:rPr>
          <w:rFonts w:ascii="黑体" w:hAnsi="黑体" w:eastAsia="黑体" w:cs="黑体"/>
          <w:sz w:val="24"/>
        </w:rPr>
        <w:br w:type="textWrapping"/>
      </w:r>
      <w:r>
        <w:rPr>
          <w:rFonts w:ascii="黑体" w:hAnsi="黑体" w:eastAsia="黑体" w:cs="黑体"/>
          <w:b w:val="0"/>
          <w:i w:val="0"/>
          <w:strike w:val="0"/>
          <w:spacing w:val="0"/>
          <w:sz w:val="24"/>
          <w:u w:val="none"/>
        </w:rPr>
        <w:t>A.情境─陶冶 B.传递─接受 C.示范─模仿 D.翻转课堂</w:t>
      </w:r>
    </w:p>
    <w:p w14:paraId="4E134954">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FF0000"/>
          <w:sz w:val="24"/>
          <w:szCs w:val="24"/>
          <w:u w:val="none"/>
        </w:rPr>
        <w:t>答案：D</w:t>
      </w:r>
    </w:p>
    <w:p w14:paraId="179B1B08">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right="0"/>
        <w:jc w:val="both"/>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w:t>
      </w:r>
    </w:p>
    <w:p w14:paraId="1835A7E9">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b w:val="0"/>
          <w:i w:val="0"/>
          <w:strike w:val="0"/>
          <w:color w:val="FF0000"/>
          <w:sz w:val="24"/>
          <w:szCs w:val="24"/>
          <w:u w:val="none"/>
        </w:rPr>
      </w:pPr>
      <w:r>
        <w:rPr>
          <w:rFonts w:hint="eastAsia" w:ascii="黑体" w:hAnsi="黑体" w:eastAsia="黑体" w:cs="黑体"/>
          <w:b w:val="0"/>
          <w:i w:val="0"/>
          <w:strike w:val="0"/>
          <w:color w:val="333333"/>
          <w:kern w:val="2"/>
          <w:sz w:val="24"/>
          <w:szCs w:val="24"/>
          <w:lang w:val="en-US" w:eastAsia="zh-CN" w:bidi="ar-SA"/>
        </w:rPr>
        <w:t>20.</w:t>
      </w:r>
      <w:r>
        <w:rPr>
          <w:rFonts w:ascii="黑体" w:hAnsi="黑体" w:eastAsia="黑体" w:cs="黑体"/>
          <w:b w:val="0"/>
          <w:i w:val="0"/>
          <w:strike w:val="0"/>
          <w:spacing w:val="0"/>
          <w:sz w:val="24"/>
          <w:u w:val="none"/>
        </w:rPr>
        <w:t>*****“年、月、日”时，一开始就说:“同学们，你们已经九岁了,******，但有一位小朋友，也是9岁，却只过了3个生日，这是为什么呢?学了今天的内容,你们就知道答案了。”这种导课方式属于（ )。</w:t>
      </w:r>
      <w:r>
        <w:rPr>
          <w:rFonts w:ascii="黑体" w:hAnsi="黑体" w:eastAsia="黑体" w:cs="黑体"/>
          <w:sz w:val="24"/>
        </w:rPr>
        <w:br w:type="textWrapping"/>
      </w:r>
      <w:r>
        <w:rPr>
          <w:rFonts w:ascii="黑体" w:hAnsi="黑体" w:eastAsia="黑体" w:cs="黑体"/>
          <w:b w:val="0"/>
          <w:i w:val="0"/>
          <w:strike w:val="0"/>
          <w:spacing w:val="0"/>
          <w:sz w:val="24"/>
          <w:u w:val="none"/>
        </w:rPr>
        <w:t>A.复习导入 B.游戏导入 C.释题导入D.设疑导入</w:t>
      </w:r>
      <w:r>
        <w:rPr>
          <w:rFonts w:ascii="黑体" w:hAnsi="黑体" w:eastAsia="黑体" w:cs="黑体"/>
          <w:sz w:val="24"/>
        </w:rPr>
        <w:br w:type="textWrapping"/>
      </w:r>
      <w:r>
        <w:rPr>
          <w:rFonts w:hint="eastAsia" w:ascii="黑体" w:hAnsi="黑体" w:eastAsia="黑体" w:cs="黑体"/>
          <w:b w:val="0"/>
          <w:i w:val="0"/>
          <w:strike w:val="0"/>
          <w:color w:val="FF0000"/>
          <w:sz w:val="24"/>
          <w:szCs w:val="24"/>
          <w:u w:val="none"/>
        </w:rPr>
        <w:t>答案：D</w:t>
      </w:r>
    </w:p>
    <w:p w14:paraId="31233FA2">
      <w:pPr>
        <w:pageBreakBefore w:val="0"/>
        <w:widowControl w:val="0"/>
        <w:pBdr>
          <w:bottom w:val="none" w:color="auto" w:sz="0" w:space="0"/>
        </w:pBdr>
        <w:kinsoku/>
        <w:wordWrap/>
        <w:overflowPunct/>
        <w:topLinePunct w:val="0"/>
        <w:autoSpaceDE/>
        <w:autoSpaceDN/>
        <w:bidi w:val="0"/>
        <w:adjustRightInd/>
        <w:snapToGrid/>
        <w:spacing w:before="0" w:after="0" w:line="240" w:lineRule="auto"/>
        <w:ind w:left="0" w:right="0"/>
        <w:jc w:val="left"/>
        <w:textAlignment w:val="auto"/>
        <w:rPr>
          <w:rFonts w:hint="eastAsia" w:ascii="黑体" w:hAnsi="黑体" w:eastAsia="黑体" w:cs="黑体"/>
          <w:color w:val="FF0000"/>
          <w:sz w:val="24"/>
          <w:szCs w:val="24"/>
        </w:rPr>
      </w:pPr>
      <w:r>
        <w:rPr>
          <w:rFonts w:hint="eastAsia" w:ascii="黑体" w:hAnsi="黑体" w:eastAsia="黑体" w:cs="黑体"/>
          <w:b w:val="0"/>
          <w:i w:val="0"/>
          <w:strike w:val="0"/>
          <w:color w:val="FF0000"/>
          <w:sz w:val="24"/>
          <w:szCs w:val="24"/>
          <w:u w:val="none"/>
        </w:rPr>
        <w:t>解析：</w:t>
      </w:r>
    </w:p>
    <w:p w14:paraId="4C690ED2">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rPr>
      </w:pPr>
      <w:r>
        <w:rPr>
          <w:rFonts w:hint="eastAsia" w:ascii="黑体" w:hAnsi="黑体" w:eastAsia="黑体" w:cs="黑体"/>
          <w:b/>
          <w:i w:val="0"/>
          <w:strike w:val="0"/>
          <w:color w:val="333333"/>
          <w:sz w:val="24"/>
          <w:szCs w:val="24"/>
          <w:u w:val="none"/>
        </w:rPr>
        <w:t>二、简答题（本大题共 3 小题，每小题 10 分，共 30 分）</w:t>
      </w:r>
    </w:p>
    <w:p w14:paraId="3522007E">
      <w:pPr>
        <w:pageBreakBefore w:val="0"/>
        <w:widowControl w:val="0"/>
        <w:numPr>
          <w:ilvl w:val="0"/>
          <w:numId w:val="0"/>
        </w:numPr>
        <w:kinsoku/>
        <w:wordWrap/>
        <w:overflowPunct/>
        <w:topLinePunct w:val="0"/>
        <w:autoSpaceDE/>
        <w:autoSpaceDN/>
        <w:bidi w:val="0"/>
        <w:adjustRightInd/>
        <w:snapToGrid/>
        <w:spacing w:line="240" w:lineRule="auto"/>
        <w:ind w:left="336" w:leftChars="0" w:hanging="336" w:firstLineChars="0"/>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21.</w:t>
      </w:r>
      <w:r>
        <w:rPr>
          <w:rFonts w:ascii="黑体" w:hAnsi="黑体" w:eastAsia="黑体" w:cs="黑体"/>
          <w:i w:val="0"/>
          <w:strike w:val="0"/>
          <w:color w:val="000000"/>
          <w:sz w:val="24"/>
          <w:u w:val="none"/>
        </w:rPr>
        <w:t>素质教育内涵</w:t>
      </w:r>
    </w:p>
    <w:p w14:paraId="4F924202">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答案：</w:t>
      </w:r>
    </w:p>
    <w:p w14:paraId="57B44907">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（1）素质教育是面向全体学生的教育</w:t>
      </w:r>
    </w:p>
    <w:p w14:paraId="36383D90">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（2）素质教育是促进学生全面发展的教育</w:t>
      </w:r>
    </w:p>
    <w:p w14:paraId="555B0F26">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（3）素质教育是促进学生个性发展的教育</w:t>
      </w:r>
    </w:p>
    <w:p w14:paraId="4221D3AD">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（4）素质教育是以培养学生的创新精神和实践能力为重点的教育</w:t>
      </w:r>
    </w:p>
    <w:p w14:paraId="6ABAC22C">
      <w:pPr>
        <w:pageBreakBefore w:val="0"/>
        <w:widowControl w:val="0"/>
        <w:numPr>
          <w:ilvl w:val="0"/>
          <w:numId w:val="0"/>
        </w:numPr>
        <w:kinsoku/>
        <w:wordWrap/>
        <w:overflowPunct/>
        <w:topLinePunct w:val="0"/>
        <w:autoSpaceDE/>
        <w:autoSpaceDN/>
        <w:bidi w:val="0"/>
        <w:adjustRightInd/>
        <w:snapToGrid/>
        <w:spacing w:line="240" w:lineRule="auto"/>
        <w:ind w:left="336" w:leftChars="0" w:hanging="336" w:firstLineChars="0"/>
        <w:textAlignment w:val="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22.</w:t>
      </w:r>
      <w:r>
        <w:rPr>
          <w:rFonts w:ascii="黑体" w:hAnsi="黑体" w:eastAsia="黑体" w:cs="黑体"/>
          <w:i w:val="0"/>
          <w:strike w:val="0"/>
          <w:color w:val="000000"/>
          <w:sz w:val="24"/>
          <w:u w:val="none"/>
        </w:rPr>
        <w:t>家庭对儿童发展的影响</w:t>
      </w:r>
    </w:p>
    <w:p w14:paraId="1835A63B">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答案：</w:t>
      </w:r>
    </w:p>
    <w:p w14:paraId="1CB27567">
      <w:pPr>
        <w:pageBreakBefore w:val="0"/>
        <w:widowControl w:val="0"/>
        <w:kinsoku/>
        <w:wordWrap/>
        <w:overflowPunct/>
        <w:topLinePunct w:val="0"/>
        <w:autoSpaceDE/>
        <w:autoSpaceDN/>
        <w:bidi w:val="0"/>
        <w:adjustRightInd/>
        <w:snapToGrid/>
        <w:spacing w:line="240" w:lineRule="auto"/>
        <w:ind w:left="0" w:firstLineChars="200"/>
        <w:textAlignment w:val="auto"/>
        <w:rPr>
          <w:rFonts w:hint="eastAsia" w:ascii="黑体" w:hAnsi="黑体" w:eastAsia="黑体" w:cs="黑体"/>
          <w:color w:val="FF0000"/>
          <w:sz w:val="24"/>
          <w:szCs w:val="24"/>
        </w:rPr>
      </w:pPr>
      <w:r>
        <w:rPr>
          <w:rFonts w:ascii="黑体" w:hAnsi="黑体" w:eastAsia="黑体" w:cs="黑体"/>
          <w:i w:val="0"/>
          <w:strike w:val="0"/>
          <w:color w:val="FF0000"/>
          <w:sz w:val="24"/>
          <w:u w:val="none"/>
        </w:rPr>
        <w:t>父母的教养方式、家庭的组成状况(如单亲家庭、家中子女多少)、出生顺序、家庭的社会经济地位等会对人的人格发展产生影响。其中，父母的教养方式是非常重要的一个方面。其中</w:t>
      </w:r>
    </w:p>
    <w:p w14:paraId="07C060ED">
      <w:pPr>
        <w:pBdr>
          <w:bottom w:val="none" w:color="auto" w:sz="0" w:space="0"/>
        </w:pBdr>
        <w:snapToGrid/>
        <w:spacing w:line="240" w:lineRule="auto"/>
        <w:rPr>
          <w:rFonts w:hint="eastAsia" w:ascii="黑体" w:hAnsi="黑体" w:eastAsia="黑体" w:cs="黑体"/>
          <w:color w:val="FF0000"/>
          <w:sz w:val="24"/>
          <w:szCs w:val="24"/>
        </w:rPr>
      </w:pPr>
      <w:r>
        <w:rPr>
          <w:rFonts w:hint="eastAsia" w:ascii="黑体" w:hAnsi="黑体" w:eastAsia="黑体" w:cs="黑体"/>
          <w:color w:val="FF0000"/>
          <w:sz w:val="24"/>
          <w:szCs w:val="24"/>
        </w:rPr>
        <w:t>（1）专制型的教养方式之下，儿童</w:t>
      </w:r>
      <w:r>
        <w:rPr>
          <w:rFonts w:ascii="黑体" w:hAnsi="黑体" w:eastAsia="黑体" w:cs="黑体"/>
          <w:i w:val="0"/>
          <w:strike w:val="0"/>
          <w:color w:val="FF0000"/>
          <w:sz w:val="24"/>
          <w:u w:val="none"/>
        </w:rPr>
        <w:t>容易消极、被动、懦弱、依赖和服从,做事缺乏主动性甚至会形成不诚实的性格特征。</w:t>
      </w:r>
    </w:p>
    <w:p w14:paraId="46716858">
      <w:pPr>
        <w:pBdr>
          <w:bottom w:val="none" w:color="auto" w:sz="0" w:space="0"/>
        </w:pBdr>
        <w:snapToGrid/>
        <w:spacing w:line="240" w:lineRule="auto"/>
        <w:rPr>
          <w:rFonts w:hint="eastAsia" w:ascii="黑体" w:hAnsi="黑体" w:eastAsia="黑体" w:cs="黑体"/>
          <w:color w:val="FF0000"/>
          <w:sz w:val="24"/>
          <w:szCs w:val="24"/>
        </w:rPr>
      </w:pPr>
      <w:r>
        <w:rPr>
          <w:rFonts w:hint="eastAsia" w:ascii="黑体" w:hAnsi="黑体" w:eastAsia="黑体" w:cs="黑体"/>
          <w:color w:val="FF0000"/>
          <w:sz w:val="24"/>
          <w:szCs w:val="24"/>
        </w:rPr>
        <w:t>（2）放纵型的教养方式之下，儿童</w:t>
      </w:r>
      <w:r>
        <w:rPr>
          <w:rFonts w:ascii="黑体" w:hAnsi="黑体" w:eastAsia="黑体" w:cs="黑体"/>
          <w:i w:val="0"/>
          <w:strike w:val="0"/>
          <w:color w:val="FF0000"/>
          <w:sz w:val="24"/>
          <w:u w:val="none"/>
        </w:rPr>
        <w:t>最不成熟,多表现为任性、幼稚、自私、无礼、独立性差、蛮横无理、胡闹等。</w:t>
      </w:r>
    </w:p>
    <w:p w14:paraId="70828FCA">
      <w:pPr>
        <w:snapToGrid/>
        <w:spacing w:line="240" w:lineRule="auto"/>
        <w:rPr>
          <w:rFonts w:ascii="黑体" w:hAnsi="黑体" w:eastAsia="黑体" w:cs="黑体"/>
          <w:color w:val="FF0000"/>
          <w:sz w:val="24"/>
        </w:rPr>
      </w:pPr>
      <w:r>
        <w:rPr>
          <w:rFonts w:hint="eastAsia" w:ascii="黑体" w:hAnsi="黑体" w:eastAsia="黑体" w:cs="黑体"/>
          <w:color w:val="FF0000"/>
          <w:sz w:val="24"/>
          <w:szCs w:val="24"/>
        </w:rPr>
        <w:t>（3）民主型的教养方式执行，儿童</w:t>
      </w:r>
      <w:r>
        <w:rPr>
          <w:rFonts w:ascii="黑体" w:hAnsi="黑体" w:eastAsia="黑体" w:cs="黑体"/>
          <w:i w:val="0"/>
          <w:strike w:val="0"/>
          <w:color w:val="FF0000"/>
          <w:sz w:val="24"/>
          <w:u w:val="none"/>
        </w:rPr>
        <w:t>最成熟,多形成一些积极的性格,如活泼、自立、彬彬有</w:t>
      </w:r>
    </w:p>
    <w:p w14:paraId="42DBAB45">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ascii="黑体" w:hAnsi="黑体" w:eastAsia="黑体" w:cs="黑体"/>
          <w:i w:val="0"/>
          <w:strike w:val="0"/>
          <w:color w:val="FF0000"/>
          <w:sz w:val="24"/>
          <w:u w:val="none"/>
        </w:rPr>
        <w:t>礼、善于交往、富于合作精神、思想活跃等。</w:t>
      </w:r>
    </w:p>
    <w:p w14:paraId="13617108">
      <w:pPr>
        <w:pBdr>
          <w:bottom w:val="none" w:color="auto" w:sz="0" w:space="0"/>
        </w:pBdr>
        <w:snapToGrid/>
        <w:spacing w:line="240" w:lineRule="auto"/>
        <w:rPr>
          <w:rFonts w:hint="eastAsia" w:ascii="黑体" w:hAnsi="黑体" w:eastAsia="黑体" w:cs="黑体"/>
          <w:sz w:val="24"/>
          <w:szCs w:val="24"/>
        </w:rPr>
      </w:pPr>
      <w:r>
        <w:rPr>
          <w:rFonts w:hint="eastAsia" w:ascii="黑体" w:hAnsi="黑体" w:eastAsia="黑体" w:cs="黑体"/>
          <w:color w:val="333333"/>
          <w:kern w:val="2"/>
          <w:sz w:val="24"/>
          <w:szCs w:val="24"/>
          <w:lang w:val="en-US" w:eastAsia="zh-CN" w:bidi="ar-SA"/>
        </w:rPr>
        <w:t>23.小学教师</w:t>
      </w:r>
      <w:r>
        <w:rPr>
          <w:rFonts w:ascii="黑体" w:hAnsi="黑体" w:eastAsia="黑体" w:cs="黑体"/>
          <w:i w:val="0"/>
          <w:strike w:val="0"/>
          <w:color w:val="000000"/>
          <w:sz w:val="24"/>
          <w:u w:val="none"/>
        </w:rPr>
        <w:t>如何培养学生创新意识</w:t>
      </w:r>
    </w:p>
    <w:p w14:paraId="57167DCB">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pacing w:val="0"/>
          <w:sz w:val="24"/>
          <w:szCs w:val="24"/>
          <w:u w:val="none"/>
        </w:rPr>
      </w:pPr>
      <w:r>
        <w:rPr>
          <w:rFonts w:hint="eastAsia" w:ascii="黑体" w:hAnsi="黑体" w:eastAsia="黑体" w:cs="黑体"/>
          <w:b w:val="0"/>
          <w:i w:val="0"/>
          <w:strike w:val="0"/>
          <w:color w:val="FF0000"/>
          <w:spacing w:val="0"/>
          <w:sz w:val="24"/>
          <w:szCs w:val="24"/>
          <w:u w:val="none"/>
        </w:rPr>
        <w:t>答案：</w:t>
      </w:r>
    </w:p>
    <w:p w14:paraId="592EC874">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pacing w:val="0"/>
          <w:sz w:val="24"/>
          <w:szCs w:val="24"/>
          <w:u w:val="none"/>
        </w:rPr>
      </w:pPr>
      <w:r>
        <w:rPr>
          <w:rFonts w:hint="eastAsia" w:ascii="黑体" w:hAnsi="黑体" w:eastAsia="黑体" w:cs="黑体"/>
          <w:b w:val="0"/>
          <w:i w:val="0"/>
          <w:strike w:val="0"/>
          <w:color w:val="FF0000"/>
          <w:spacing w:val="0"/>
          <w:sz w:val="24"/>
          <w:szCs w:val="24"/>
          <w:u w:val="none"/>
        </w:rPr>
        <w:t>（1）培养学生创造性认知能力</w:t>
      </w:r>
    </w:p>
    <w:p w14:paraId="5B2FFE41">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pacing w:val="0"/>
          <w:sz w:val="24"/>
          <w:szCs w:val="24"/>
          <w:u w:val="none"/>
        </w:rPr>
      </w:pPr>
      <w:r>
        <w:rPr>
          <w:rFonts w:hint="eastAsia" w:ascii="黑体" w:hAnsi="黑体" w:eastAsia="黑体" w:cs="黑体"/>
          <w:b w:val="0"/>
          <w:i w:val="0"/>
          <w:strike w:val="0"/>
          <w:color w:val="FF0000"/>
          <w:spacing w:val="0"/>
          <w:sz w:val="24"/>
          <w:szCs w:val="24"/>
          <w:u w:val="none"/>
        </w:rPr>
        <w:t>（2）注重创造性个性的塑造</w:t>
      </w:r>
    </w:p>
    <w:p w14:paraId="29C72890">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pacing w:val="0"/>
          <w:sz w:val="24"/>
          <w:szCs w:val="24"/>
          <w:u w:val="none"/>
        </w:rPr>
      </w:pPr>
      <w:r>
        <w:rPr>
          <w:rFonts w:hint="eastAsia" w:ascii="黑体" w:hAnsi="黑体" w:eastAsia="黑体" w:cs="黑体"/>
          <w:b w:val="0"/>
          <w:i w:val="0"/>
          <w:strike w:val="0"/>
          <w:color w:val="FF0000"/>
          <w:spacing w:val="0"/>
          <w:sz w:val="24"/>
          <w:szCs w:val="24"/>
          <w:u w:val="none"/>
        </w:rPr>
        <w:t>（3）创设有利的社会环境</w:t>
      </w:r>
    </w:p>
    <w:p w14:paraId="24A0350F">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i w:val="0"/>
          <w:strike w:val="0"/>
          <w:color w:val="FF0000"/>
          <w:spacing w:val="0"/>
          <w:sz w:val="24"/>
          <w:szCs w:val="24"/>
          <w:u w:val="none"/>
        </w:rPr>
      </w:pPr>
      <w:r>
        <w:rPr>
          <w:rFonts w:hint="eastAsia" w:ascii="黑体" w:hAnsi="黑体" w:eastAsia="黑体" w:cs="黑体"/>
          <w:b w:val="0"/>
          <w:i w:val="0"/>
          <w:strike w:val="0"/>
          <w:color w:val="FF0000"/>
          <w:spacing w:val="0"/>
          <w:sz w:val="24"/>
          <w:szCs w:val="24"/>
          <w:u w:val="none"/>
        </w:rPr>
        <w:t>（4）建立创造型的教师队伍</w:t>
      </w:r>
    </w:p>
    <w:p w14:paraId="038B95F3">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rPr>
      </w:pPr>
      <w:r>
        <w:rPr>
          <w:rFonts w:hint="eastAsia" w:ascii="黑体" w:hAnsi="黑体" w:eastAsia="黑体" w:cs="黑体"/>
          <w:b/>
          <w:i w:val="0"/>
          <w:strike w:val="0"/>
          <w:color w:val="333333"/>
          <w:sz w:val="24"/>
          <w:szCs w:val="24"/>
          <w:u w:val="none"/>
        </w:rPr>
        <w:t>三、材料分析题（本大题共 2 小题，每小题 20 分，共 40 分）</w:t>
      </w:r>
    </w:p>
    <w:p w14:paraId="29926D62">
      <w:pPr>
        <w:snapToGrid/>
        <w:spacing w:line="240" w:lineRule="auto"/>
        <w:rPr>
          <w:rFonts w:ascii="黑体" w:hAnsi="黑体" w:eastAsia="黑体" w:cs="黑体"/>
          <w:b/>
          <w:sz w:val="24"/>
        </w:rPr>
      </w:pPr>
      <w:r>
        <w:rPr>
          <w:rFonts w:hint="eastAsia" w:ascii="黑体" w:hAnsi="黑体" w:eastAsia="黑体" w:cs="黑体"/>
          <w:color w:val="333333"/>
          <w:kern w:val="2"/>
          <w:sz w:val="24"/>
          <w:szCs w:val="24"/>
          <w:lang w:val="en-US" w:eastAsia="zh-CN" w:bidi="ar-SA"/>
        </w:rPr>
        <w:t>24</w:t>
      </w:r>
      <w:r>
        <w:rPr>
          <w:rFonts w:hint="eastAsia" w:ascii="黑体" w:hAnsi="黑体" w:eastAsia="黑体" w:cs="黑体"/>
          <w:b/>
          <w:color w:val="333333"/>
          <w:kern w:val="2"/>
          <w:sz w:val="24"/>
          <w:szCs w:val="24"/>
          <w:lang w:val="en-US" w:eastAsia="zh-CN" w:bidi="ar-SA"/>
        </w:rPr>
        <w:t>.</w:t>
      </w:r>
      <w:r>
        <w:rPr>
          <w:rFonts w:hint="eastAsia" w:ascii="黑体" w:hAnsi="黑体" w:eastAsia="黑体" w:cs="黑体"/>
          <w:b/>
          <w:sz w:val="24"/>
          <w:szCs w:val="24"/>
        </w:rPr>
        <w:t>材料：</w:t>
      </w:r>
      <w:r>
        <w:rPr>
          <w:rFonts w:ascii="黑体" w:hAnsi="黑体" w:eastAsia="黑体" w:cs="黑体"/>
          <w:b/>
          <w:i w:val="0"/>
          <w:strike w:val="0"/>
          <w:spacing w:val="0"/>
          <w:sz w:val="24"/>
          <w:u w:val="none"/>
        </w:rPr>
        <w:t>早上，班主任张老师刚进办公室，*****就说，昨天上课时，你们班****还与同学吵架。当天张老师****，组织同学们讨论昨天课上发生的事。同学们七嘴八舌，有的说:“都怪***=***。”有的说:“班主任不在的时候，我们班就比较乱。“大家都认为一个班*****，每个人还应有***的自觉性。张老师****同学们的讨论，对大家达成的**给予了肯定,最后张老师与同学们一起制订了本班班规，并希望大家***。</w:t>
      </w:r>
      <w:r>
        <w:rPr>
          <w:rFonts w:ascii="黑体" w:hAnsi="黑体" w:eastAsia="黑体" w:cs="黑体"/>
          <w:b/>
          <w:sz w:val="24"/>
        </w:rPr>
        <w:br w:type="textWrapping"/>
      </w:r>
      <w:r>
        <w:rPr>
          <w:rFonts w:ascii="黑体" w:hAnsi="黑体" w:eastAsia="黑体" w:cs="黑体"/>
          <w:b/>
          <w:i w:val="0"/>
          <w:strike w:val="0"/>
          <w:spacing w:val="0"/>
          <w:sz w:val="24"/>
          <w:u w:val="none"/>
        </w:rPr>
        <w:t>放学后，彬彬主动找到张老师*****，张老师说:“你能主动认错非常好，希望你和*火火火一起努力、遵守班规，相信你会表现得很好。”大火**地点点头,骄傲地说:“老师，您看我的行动吧!</w:t>
      </w:r>
      <w:r>
        <w:rPr>
          <w:rFonts w:ascii="黑体" w:hAnsi="黑体" w:eastAsia="黑体" w:cs="黑体"/>
          <w:b/>
          <w:sz w:val="24"/>
        </w:rPr>
        <w:br w:type="textWrapping"/>
      </w:r>
      <w:r>
        <w:rPr>
          <w:rFonts w:ascii="黑体" w:hAnsi="黑体" w:eastAsia="黑体" w:cs="黑体"/>
          <w:b/>
          <w:i w:val="0"/>
          <w:strike w:val="0"/>
          <w:color w:val="000000"/>
          <w:sz w:val="24"/>
          <w:u w:val="none"/>
        </w:rPr>
        <w:t>第一问是根据结合材料阐述这个这个老师在班级管理中的做法。</w:t>
      </w:r>
    </w:p>
    <w:p w14:paraId="618C98DC">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b/>
          <w:sz w:val="24"/>
          <w:szCs w:val="24"/>
        </w:rPr>
      </w:pPr>
      <w:r>
        <w:rPr>
          <w:rFonts w:ascii="黑体" w:hAnsi="黑体" w:eastAsia="黑体" w:cs="黑体"/>
          <w:b/>
          <w:i w:val="0"/>
          <w:strike w:val="0"/>
          <w:color w:val="000000"/>
          <w:sz w:val="24"/>
          <w:u w:val="none"/>
        </w:rPr>
        <w:t>第二问论述班主任应如何促进学生的品德发展</w:t>
      </w:r>
    </w:p>
    <w:p w14:paraId="32B3C990">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答案：</w:t>
      </w:r>
    </w:p>
    <w:p w14:paraId="6A5DD61F">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（1）老师的做法是正确的，体现了班级管理的原则，值得我们学习。</w:t>
      </w:r>
    </w:p>
    <w:p w14:paraId="66174FC7">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①老师的做法体现了班级管理的教管结合原则。教管结合是指把班级的教育工作和对班级的管理工作辩证地统一起来。材料中老师通过班会的形式组织全班讨论并制约关于文明的班级公约，体现了这一原则。</w:t>
      </w:r>
    </w:p>
    <w:p w14:paraId="57BFA892">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②老师的做法体现了全员激励原则。全员激励是指激励全班每个学生，充分发挥他们的智力体力等各方面的潜能，实现个体目标和班级总目标。材料中在组织的班会课堂上，学生们畅所欲言充分讨论体现了这一原则。</w:t>
      </w:r>
    </w:p>
    <w:p w14:paraId="4E51F882">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③老师的做法体现了全面管理原则。学生管理必须面向全体，从整体着眼。材料中，老师利用冰冰同学的错误为契机，开展班会形成公约，体现了这一原则。</w:t>
      </w:r>
    </w:p>
    <w:p w14:paraId="2F8E5B7F">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④老师的做法体现了自主参与原则。自主参与是指班级成员参与管理，发挥其主体作用。材料中，班级公约的形成是班级成员讨论得出的，体现了这一原则。</w:t>
      </w:r>
    </w:p>
    <w:p w14:paraId="4C67DA1A">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⑤老师的做法体现了平行管理原则。管理者既通过对集体的教育去间接影响个人，又通过对个人的直接管理去影响集体。材料中，面对冰冰的问题召开全班参与的主题班会，又通过班会促使冰冰同学主动承认自己的错误体现了这一原则。</w:t>
      </w:r>
    </w:p>
    <w:p w14:paraId="021A9FDB">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（2）①有效的说服。</w:t>
      </w:r>
    </w:p>
    <w:p w14:paraId="44B445D0">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②树立良好的榜样。</w:t>
      </w:r>
    </w:p>
    <w:p w14:paraId="6A694B14">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③利用群体约定。</w:t>
      </w:r>
    </w:p>
    <w:p w14:paraId="485CC344">
      <w:pPr>
        <w:pageBreakBefore w:val="0"/>
        <w:widowControl w:val="0"/>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④价值辨析。</w:t>
      </w:r>
    </w:p>
    <w:p w14:paraId="5D570AFC">
      <w:pPr>
        <w:pageBreakBefore w:val="0"/>
        <w:widowControl w:val="0"/>
        <w:pBdr>
          <w:bottom w:val="none" w:color="auto" w:sz="0" w:space="0"/>
        </w:pBdr>
        <w:kinsoku/>
        <w:wordWrap/>
        <w:overflowPunct/>
        <w:topLinePunct w:val="0"/>
        <w:autoSpaceDE/>
        <w:autoSpaceDN/>
        <w:bidi w:val="0"/>
        <w:adjustRightInd/>
        <w:snapToGrid/>
        <w:spacing w:line="240" w:lineRule="auto"/>
        <w:ind w:left="0"/>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⑤给予适当的奖励和惩罚。</w:t>
      </w:r>
    </w:p>
    <w:p w14:paraId="3CB98843">
      <w:pPr>
        <w:snapToGrid/>
        <w:spacing w:line="240" w:lineRule="auto"/>
        <w:rPr>
          <w:rFonts w:ascii="黑体" w:hAnsi="黑体" w:eastAsia="黑体" w:cs="黑体"/>
          <w:sz w:val="24"/>
        </w:rPr>
      </w:pPr>
      <w:r>
        <w:rPr>
          <w:rFonts w:hint="eastAsia" w:ascii="黑体" w:hAnsi="黑体" w:eastAsia="黑体" w:cs="黑体"/>
          <w:color w:val="333333"/>
          <w:kern w:val="2"/>
          <w:sz w:val="24"/>
          <w:szCs w:val="24"/>
          <w:lang w:val="en-US" w:eastAsia="zh-CN" w:bidi="ar-SA"/>
        </w:rPr>
        <w:t>25.</w:t>
      </w:r>
      <w:r>
        <w:rPr>
          <w:rFonts w:hint="eastAsia" w:ascii="黑体" w:hAnsi="黑体" w:eastAsia="黑体" w:cs="黑体"/>
          <w:sz w:val="24"/>
          <w:szCs w:val="24"/>
        </w:rPr>
        <w:t>材料：</w:t>
      </w:r>
      <w:r>
        <w:rPr>
          <w:rFonts w:ascii="黑体" w:hAnsi="黑体" w:eastAsia="黑体" w:cs="黑体"/>
          <w:b w:val="0"/>
          <w:i w:val="0"/>
          <w:strike w:val="0"/>
          <w:spacing w:val="0"/>
          <w:sz w:val="24"/>
          <w:u w:val="none"/>
        </w:rPr>
        <w:t>一天，*****五(2)班学生参观农业*****，要求学生们****园里的农作物。出发前,他把全班学生分成A、B两组，要求A组学生仔细观察至少—种**，能描述它的茎、叶、花、果，而对B组学生未作具体要求。参观结束后，A组大部分学生都能较为具体、准确地描述出—种蔬菜的茎、叶、花、果，有的学生甚至还能******。而B组大部分学生的**却比较**、模糊，有的学生甚至连看了****物都说不清。这个****说明，明确的****有利于提高教学活动的效果。</w:t>
      </w:r>
      <w:r>
        <w:rPr>
          <w:rFonts w:ascii="黑体" w:hAnsi="黑体" w:eastAsia="黑体" w:cs="黑体"/>
          <w:sz w:val="24"/>
        </w:rPr>
        <w:br w:type="textWrapping"/>
      </w:r>
      <w:r>
        <w:rPr>
          <w:rFonts w:ascii="黑体" w:hAnsi="黑体" w:eastAsia="黑体" w:cs="黑体"/>
          <w:sz w:val="24"/>
        </w:rPr>
        <w:t>1.</w:t>
      </w:r>
      <w:r>
        <w:rPr>
          <w:rFonts w:ascii="黑体" w:hAnsi="黑体" w:eastAsia="黑体" w:cs="黑体"/>
          <w:i w:val="0"/>
          <w:strike w:val="0"/>
          <w:color w:val="000000"/>
          <w:sz w:val="24"/>
          <w:u w:val="none"/>
        </w:rPr>
        <w:t>结合材料，分析该教学实验中自变量 因变量 无关变量</w:t>
      </w:r>
    </w:p>
    <w:p w14:paraId="32EA371C">
      <w:pPr>
        <w:pBdr>
          <w:bottom w:val="none" w:color="auto" w:sz="0" w:space="0"/>
        </w:pBdr>
        <w:snapToGrid/>
        <w:spacing w:line="240" w:lineRule="auto"/>
        <w:rPr>
          <w:rFonts w:ascii="黑体" w:hAnsi="黑体" w:eastAsia="黑体" w:cs="黑体"/>
          <w:sz w:val="24"/>
        </w:rPr>
      </w:pPr>
      <w:r>
        <w:rPr>
          <w:rFonts w:hint="eastAsia" w:ascii="黑体" w:hAnsi="黑体" w:eastAsia="黑体" w:cs="黑体"/>
          <w:sz w:val="24"/>
          <w:szCs w:val="24"/>
        </w:rPr>
        <w:t>2.</w:t>
      </w:r>
      <w:r>
        <w:rPr>
          <w:rFonts w:ascii="黑体" w:hAnsi="黑体" w:eastAsia="黑体" w:cs="黑体"/>
          <w:i w:val="0"/>
          <w:strike w:val="0"/>
          <w:color w:val="000000"/>
          <w:sz w:val="24"/>
          <w:u w:val="none"/>
        </w:rPr>
        <w:t> 论述明确的教学目标在教学活动中的功能</w:t>
      </w:r>
    </w:p>
    <w:p w14:paraId="4810242A">
      <w:pPr>
        <w:pageBreakBefore w:val="0"/>
        <w:widowControl w:val="0"/>
        <w:kinsoku/>
        <w:wordWrap/>
        <w:overflowPunct/>
        <w:topLinePunct w:val="0"/>
        <w:autoSpaceDE/>
        <w:autoSpaceDN/>
        <w:bidi w:val="0"/>
        <w:adjustRightInd/>
        <w:spacing w:line="240" w:lineRule="auto"/>
        <w:ind w:left="0"/>
        <w:jc w:val="left"/>
        <w:textAlignment w:val="auto"/>
        <w:rPr>
          <w:rFonts w:hint="eastAsia" w:ascii="黑体" w:hAnsi="黑体" w:eastAsia="黑体" w:cs="黑体"/>
          <w:color w:val="FF0000"/>
          <w:sz w:val="24"/>
          <w:szCs w:val="24"/>
        </w:rPr>
      </w:pPr>
      <w:r>
        <w:rPr>
          <w:rFonts w:hint="eastAsia" w:ascii="黑体" w:hAnsi="黑体" w:eastAsia="黑体" w:cs="黑体"/>
          <w:color w:val="FF0000"/>
          <w:sz w:val="24"/>
          <w:szCs w:val="24"/>
        </w:rPr>
        <w:t>答案：</w:t>
      </w:r>
    </w:p>
    <w:p w14:paraId="72437E42">
      <w:pPr>
        <w:snapToGrid/>
        <w:spacing w:line="240" w:lineRule="auto"/>
        <w:rPr>
          <w:rFonts w:ascii="黑体" w:hAnsi="黑体" w:eastAsia="黑体" w:cs="黑体"/>
          <w:color w:val="FF0000"/>
          <w:sz w:val="24"/>
        </w:rPr>
      </w:pPr>
      <w:r>
        <w:rPr>
          <w:rFonts w:hint="eastAsia" w:ascii="黑体" w:hAnsi="黑体" w:eastAsia="黑体" w:cs="黑体"/>
          <w:color w:val="FF0000"/>
          <w:sz w:val="24"/>
          <w:szCs w:val="24"/>
        </w:rPr>
        <w:t>（1）①</w:t>
      </w:r>
      <w:r>
        <w:rPr>
          <w:rFonts w:ascii="黑体" w:hAnsi="黑体" w:eastAsia="黑体" w:cs="黑体"/>
          <w:i w:val="0"/>
          <w:strike w:val="0"/>
          <w:color w:val="FF0000"/>
          <w:sz w:val="24"/>
          <w:u w:val="none"/>
        </w:rPr>
        <w:t>教师对学生的教学目标属于自变量。自变量是由研究者选定、并进行操纵、变化的能产生所欲研究的教育现象的因素。材料中，A组学生提出了详细的要求，而B组学生并无要求，说明了教师对两组学生操作的程序有所不同。</w:t>
      </w:r>
    </w:p>
    <w:p w14:paraId="354D598D">
      <w:pPr>
        <w:snapToGrid/>
        <w:spacing w:line="240" w:lineRule="auto"/>
        <w:rPr>
          <w:rFonts w:ascii="黑体" w:hAnsi="黑体" w:eastAsia="黑体" w:cs="黑体"/>
          <w:color w:val="FF0000"/>
          <w:sz w:val="24"/>
        </w:rPr>
      </w:pPr>
      <w:r>
        <w:rPr>
          <w:rFonts w:ascii="黑体" w:hAnsi="黑体" w:eastAsia="黑体" w:cs="黑体"/>
          <w:i w:val="0"/>
          <w:strike w:val="0"/>
          <w:color w:val="FF0000"/>
          <w:sz w:val="24"/>
          <w:u w:val="none"/>
        </w:rPr>
        <w:t>②学生的学习结果和学习程度是因变量。因变量是随自变量的变化而变化的有关因素或特征。材料中，由于教师对两组学生提出的教学目标和教学要求程度并不一致，导致的结果是A组学生的消息效果明显好于B组学生。</w:t>
      </w:r>
    </w:p>
    <w:p w14:paraId="6E6504E5">
      <w:pPr>
        <w:pageBreakBefore w:val="0"/>
        <w:widowControl w:val="0"/>
        <w:kinsoku/>
        <w:wordWrap/>
        <w:overflowPunct/>
        <w:topLinePunct w:val="0"/>
        <w:autoSpaceDE/>
        <w:autoSpaceDN/>
        <w:bidi w:val="0"/>
        <w:adjustRightInd/>
        <w:spacing w:line="240" w:lineRule="auto"/>
        <w:ind w:left="0"/>
        <w:jc w:val="left"/>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③学生的学习方法等属于无关变量。无关变量是在研究中能影响因变量的变化，但非研究者所选择、确定、操纵、变化的因素。材料中A组学生能画出根茎叶花，而B组学生则是说的很笼统，说明学生的学习方式对学习结果有影响，因此属于无关变量。</w:t>
      </w:r>
    </w:p>
    <w:p w14:paraId="3DC18AD8">
      <w:pPr>
        <w:pageBreakBefore w:val="0"/>
        <w:widowControl w:val="0"/>
        <w:kinsoku/>
        <w:wordWrap/>
        <w:overflowPunct/>
        <w:topLinePunct w:val="0"/>
        <w:autoSpaceDE/>
        <w:autoSpaceDN/>
        <w:bidi w:val="0"/>
        <w:adjustRightInd/>
        <w:spacing w:line="240" w:lineRule="auto"/>
        <w:ind w:left="0"/>
        <w:jc w:val="left"/>
        <w:textAlignment w:val="auto"/>
        <w:rPr>
          <w:rFonts w:ascii="黑体" w:hAnsi="黑体" w:eastAsia="黑体" w:cs="黑体"/>
          <w:i w:val="0"/>
          <w:strike w:val="0"/>
          <w:color w:val="FF0000"/>
          <w:sz w:val="24"/>
          <w:u w:val="none"/>
        </w:rPr>
      </w:pPr>
      <w:r>
        <w:rPr>
          <w:rFonts w:hint="eastAsia" w:ascii="黑体" w:hAnsi="黑体" w:eastAsia="黑体" w:cs="黑体"/>
          <w:color w:val="FF0000"/>
          <w:sz w:val="24"/>
          <w:szCs w:val="24"/>
        </w:rPr>
        <w:t>（2）</w:t>
      </w:r>
      <w:r>
        <w:rPr>
          <w:rFonts w:ascii="黑体" w:hAnsi="黑体" w:eastAsia="黑体" w:cs="黑体"/>
          <w:i w:val="0"/>
          <w:strike w:val="0"/>
          <w:color w:val="FF0000"/>
          <w:sz w:val="24"/>
          <w:u w:val="none"/>
        </w:rPr>
        <w:t>教学目标是指在教学活动中所期待得到的学生的学习结果。教学活动以教学目标为导向,且始终围绕实现教学目标而进行。教学目标是整个教学设计中最重要的部分。它是对教学活动提出的具体要求,不仅规范着教师教的活动,而且规范着学生学的活动。</w:t>
      </w:r>
    </w:p>
    <w:p w14:paraId="356E2959">
      <w:pPr>
        <w:pBdr>
          <w:bottom w:val="none" w:color="auto" w:sz="0" w:space="0"/>
        </w:pBdr>
        <w:snapToGrid/>
        <w:spacing w:line="240" w:lineRule="auto"/>
        <w:rPr>
          <w:rFonts w:hint="eastAsia" w:ascii="黑体" w:hAnsi="黑体" w:eastAsia="黑体" w:cs="黑体"/>
          <w:i w:val="0"/>
          <w:strike w:val="0"/>
          <w:color w:val="FF0000"/>
          <w:sz w:val="24"/>
          <w:szCs w:val="24"/>
          <w:u w:val="none"/>
        </w:rPr>
      </w:pPr>
      <w:r>
        <w:rPr>
          <w:rFonts w:hint="eastAsia" w:ascii="黑体" w:hAnsi="黑体" w:eastAsia="黑体" w:cs="黑体"/>
          <w:i w:val="0"/>
          <w:strike w:val="0"/>
          <w:color w:val="FF0000"/>
          <w:sz w:val="24"/>
          <w:szCs w:val="24"/>
          <w:u w:val="none"/>
        </w:rPr>
        <w:t>①导教功能：</w:t>
      </w:r>
      <w:r>
        <w:rPr>
          <w:rFonts w:ascii="黑体" w:hAnsi="黑体" w:eastAsia="黑体" w:cs="黑体"/>
          <w:i w:val="0"/>
          <w:strike w:val="0"/>
          <w:color w:val="FF0000"/>
          <w:sz w:val="24"/>
          <w:u w:val="none"/>
        </w:rPr>
        <w:t>在教学实施过程中，无论是教师的教学活动，还是学生的学习活动，都需要围绕教学目标展开。</w:t>
      </w:r>
    </w:p>
    <w:p w14:paraId="6FD8F100">
      <w:pPr>
        <w:pBdr>
          <w:bottom w:val="none" w:color="auto" w:sz="0" w:space="0"/>
        </w:pBdr>
        <w:snapToGrid/>
        <w:spacing w:line="240" w:lineRule="auto"/>
        <w:rPr>
          <w:rFonts w:hint="eastAsia" w:ascii="黑体" w:hAnsi="黑体" w:eastAsia="黑体" w:cs="黑体"/>
          <w:i w:val="0"/>
          <w:strike w:val="0"/>
          <w:color w:val="FF0000"/>
          <w:sz w:val="24"/>
          <w:szCs w:val="24"/>
          <w:u w:val="none"/>
        </w:rPr>
      </w:pPr>
      <w:r>
        <w:rPr>
          <w:rFonts w:hint="eastAsia" w:ascii="黑体" w:hAnsi="黑体" w:eastAsia="黑体" w:cs="黑体"/>
          <w:i w:val="0"/>
          <w:strike w:val="0"/>
          <w:color w:val="FF0000"/>
          <w:sz w:val="24"/>
          <w:szCs w:val="24"/>
          <w:u w:val="none"/>
        </w:rPr>
        <w:t>②导学功能：</w:t>
      </w:r>
      <w:r>
        <w:rPr>
          <w:rFonts w:ascii="黑体" w:hAnsi="黑体" w:eastAsia="黑体" w:cs="黑体"/>
          <w:i w:val="0"/>
          <w:strike w:val="0"/>
          <w:color w:val="FF0000"/>
          <w:sz w:val="24"/>
          <w:u w:val="none"/>
        </w:rPr>
        <w:t>在开始教学时，教师清楚地交代本节课的教学和学习目标，学生就能明确自己的学习任务和学习重点，并在学习过程中较好地维持注意力。</w:t>
      </w:r>
    </w:p>
    <w:p w14:paraId="6EFCCC8F">
      <w:pPr>
        <w:pBdr>
          <w:bottom w:val="none" w:color="auto" w:sz="0" w:space="0"/>
        </w:pBdr>
        <w:snapToGrid/>
        <w:spacing w:line="240" w:lineRule="auto"/>
        <w:rPr>
          <w:rFonts w:hint="eastAsia" w:ascii="黑体" w:hAnsi="黑体" w:eastAsia="黑体" w:cs="黑体"/>
          <w:color w:val="FF0000"/>
          <w:sz w:val="24"/>
          <w:szCs w:val="24"/>
        </w:rPr>
      </w:pPr>
      <w:r>
        <w:rPr>
          <w:rFonts w:hint="eastAsia" w:ascii="黑体" w:hAnsi="黑体" w:eastAsia="黑体" w:cs="黑体"/>
          <w:i w:val="0"/>
          <w:strike w:val="0"/>
          <w:color w:val="FF0000"/>
          <w:sz w:val="24"/>
          <w:szCs w:val="24"/>
          <w:u w:val="none"/>
        </w:rPr>
        <w:t>③导评功能：</w:t>
      </w:r>
      <w:r>
        <w:rPr>
          <w:rFonts w:ascii="黑体" w:hAnsi="黑体" w:eastAsia="黑体" w:cs="黑体"/>
          <w:i w:val="0"/>
          <w:strike w:val="0"/>
          <w:color w:val="FF0000"/>
          <w:sz w:val="24"/>
          <w:u w:val="none"/>
        </w:rPr>
        <w:t>学习者可以根据教学目标来监控自己的学习进展，评价自己的学习质量。</w:t>
      </w:r>
    </w:p>
    <w:p w14:paraId="1712C2E5">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rPr>
      </w:pPr>
      <w:r>
        <w:rPr>
          <w:rFonts w:hint="eastAsia" w:ascii="黑体" w:hAnsi="黑体" w:eastAsia="黑体" w:cs="黑体"/>
          <w:b/>
          <w:i w:val="0"/>
          <w:strike w:val="0"/>
          <w:color w:val="333333"/>
          <w:sz w:val="24"/>
          <w:szCs w:val="24"/>
          <w:u w:val="none"/>
        </w:rPr>
        <w:t>四、教学设计题（本大题共 1 小题，每小题 40 分，共 40 分）</w:t>
      </w:r>
    </w:p>
    <w:p w14:paraId="7E1AFCF0">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黑体" w:hAnsi="黑体" w:eastAsia="黑体" w:cs="黑体"/>
          <w:i w:val="0"/>
          <w:strike w:val="0"/>
          <w:color w:val="333333"/>
          <w:sz w:val="24"/>
          <w:szCs w:val="24"/>
          <w:u w:val="none"/>
        </w:rPr>
      </w:pPr>
      <w:r>
        <w:rPr>
          <w:rFonts w:hint="eastAsia" w:ascii="黑体" w:hAnsi="黑体" w:eastAsia="黑体" w:cs="黑体"/>
          <w:i w:val="0"/>
          <w:strike w:val="0"/>
          <w:color w:val="333333"/>
          <w:sz w:val="24"/>
          <w:szCs w:val="24"/>
          <w:u w:val="none"/>
        </w:rPr>
        <w:t xml:space="preserve">（中文与社会）： </w:t>
      </w:r>
      <w:r>
        <w:rPr>
          <w:rFonts w:hint="eastAsia" w:ascii="黑体" w:hAnsi="黑体" w:eastAsia="黑体" w:cs="黑体"/>
          <w:i w:val="0"/>
          <w:strike w:val="0"/>
          <w:color w:val="333333"/>
          <w:sz w:val="24"/>
          <w:szCs w:val="24"/>
          <w:u w:val="none"/>
        </w:rPr>
        <w:drawing>
          <wp:inline distT="0" distB="0" distL="0" distR="0">
            <wp:extent cx="3543300" cy="461962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3543300" cy="4619625"/>
                    </a:xfrm>
                    <a:prstGeom prst="rect">
                      <a:avLst/>
                    </a:prstGeom>
                  </pic:spPr>
                </pic:pic>
              </a:graphicData>
            </a:graphic>
          </wp:inline>
        </w:drawing>
      </w:r>
      <w:r>
        <w:rPr>
          <w:rFonts w:hint="eastAsia" w:ascii="黑体" w:hAnsi="黑体" w:eastAsia="黑体" w:cs="黑体"/>
          <w:i w:val="0"/>
          <w:strike w:val="0"/>
          <w:color w:val="333333"/>
          <w:sz w:val="24"/>
          <w:szCs w:val="24"/>
          <w:u w:val="none"/>
        </w:rPr>
        <w:drawing>
          <wp:inline distT="0" distB="0" distL="0" distR="0">
            <wp:extent cx="4067175" cy="418147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8"/>
                    <a:stretch>
                      <a:fillRect/>
                    </a:stretch>
                  </pic:blipFill>
                  <pic:spPr>
                    <a:xfrm>
                      <a:off x="0" y="0"/>
                      <a:ext cx="4067175" cy="4181475"/>
                    </a:xfrm>
                    <a:prstGeom prst="rect">
                      <a:avLst/>
                    </a:prstGeom>
                  </pic:spPr>
                </pic:pic>
              </a:graphicData>
            </a:graphic>
          </wp:inline>
        </w:drawing>
      </w:r>
      <w:r>
        <w:rPr>
          <w:rFonts w:ascii="黑体" w:hAnsi="黑体" w:eastAsia="黑体" w:cs="黑体"/>
          <w:sz w:val="24"/>
        </w:rPr>
        <w:br w:type="textWrapping"/>
      </w:r>
      <w:r>
        <w:rPr>
          <w:rFonts w:ascii="黑体" w:hAnsi="黑体" w:eastAsia="黑体" w:cs="黑体"/>
          <w:sz w:val="24"/>
        </w:rPr>
        <w:t>1.</w:t>
      </w:r>
      <w:r>
        <w:rPr>
          <w:rFonts w:ascii="黑体" w:hAnsi="黑体" w:eastAsia="黑体" w:cs="黑体"/>
          <w:i w:val="0"/>
          <w:strike w:val="0"/>
          <w:color w:val="000000"/>
          <w:sz w:val="24"/>
          <w:u w:val="none"/>
        </w:rPr>
        <w:t>根据义务教育语文课程2022，写写字要求</w:t>
      </w:r>
    </w:p>
    <w:p w14:paraId="26153332">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答案：①喜欢学习汉字，有主动识字、写字的愿望。认识常用汉字1600个左右，其中800个左右会写。</w:t>
      </w:r>
    </w:p>
    <w:p w14:paraId="45382103">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②学会汉语拼音。能读准声母、韵母、声调和整体认读音节。能准确地拼读音节，正确书写声母、韵母和音节。认识大写字母，熟记《汉语拼音字母表》。</w:t>
      </w:r>
    </w:p>
    <w:p w14:paraId="21BAA1B0">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③掌握汉字的基本笔画和常用的偏旁部首，能按基本的笔顺规则用硬笔写字，注意间架结构，初步感受汉字的形体美。努力养成良好的写字习惯，写字姿势正确，书写规范、端正、整洁。</w:t>
      </w:r>
    </w:p>
    <w:p w14:paraId="25046E06">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④学习独立识字。能借助汉语拼音认读汉字，学会用音序检字法和部首检字法查字典。</w:t>
      </w:r>
    </w:p>
    <w:p w14:paraId="590E2E59">
      <w:pPr>
        <w:pageBreakBefore w:val="0"/>
        <w:widowControl w:val="0"/>
        <w:pBdr>
          <w:bottom w:val="none" w:color="auto" w:sz="0" w:space="0"/>
        </w:pBdr>
        <w:kinsoku/>
        <w:wordWrap/>
        <w:overflowPunct/>
        <w:topLinePunct w:val="0"/>
        <w:autoSpaceDE/>
        <w:autoSpaceDN/>
        <w:bidi w:val="0"/>
        <w:adjustRightInd/>
        <w:snapToGrid/>
        <w:spacing w:line="240" w:lineRule="auto"/>
        <w:ind w:left="336"/>
        <w:textAlignment w:val="auto"/>
        <w:rPr>
          <w:rFonts w:hint="eastAsia" w:ascii="黑体" w:hAnsi="黑体" w:eastAsia="黑体" w:cs="黑体"/>
          <w:i w:val="0"/>
          <w:strike w:val="0"/>
          <w:color w:val="333333"/>
          <w:sz w:val="24"/>
          <w:szCs w:val="24"/>
          <w:u w:val="none"/>
        </w:rPr>
      </w:pPr>
      <w:r>
        <w:rPr>
          <w:rFonts w:ascii="黑体" w:hAnsi="黑体" w:eastAsia="黑体" w:cs="黑体"/>
          <w:sz w:val="24"/>
        </w:rPr>
        <w:t>2.设计目标</w:t>
      </w:r>
    </w:p>
    <w:p w14:paraId="7E6A7A18">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答案：①学生能够正确认读并书写“沿”、“井”等8个生字，特别注意生字在田字格中的部件和笔画位置。结合拼音能够正确流利有感情地朗读课程。</w:t>
      </w:r>
    </w:p>
    <w:p w14:paraId="4BF8935E">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②通过音序检字法和部首检字法查字典，独立识字，理解词句意思和课文内容，提高独立识字和分析文本的能力</w:t>
      </w:r>
    </w:p>
    <w:p w14:paraId="7AE4611C">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③注重笔画的流畅性和结构的美感，鼓励学生根据课文内容进行想象，培养对汉字书写的审美意识。</w:t>
      </w:r>
    </w:p>
    <w:p w14:paraId="4EBD0A68">
      <w:pPr>
        <w:snapToGrid/>
        <w:spacing w:before="0" w:after="0" w:line="300" w:lineRule="auto"/>
        <w:ind w:leftChars="0" w:right="0" w:firstLine="480" w:firstLineChars="200"/>
        <w:jc w:val="both"/>
        <w:rPr>
          <w:rFonts w:ascii="黑体" w:hAnsi="黑体" w:eastAsia="黑体" w:cs="黑体"/>
          <w:sz w:val="24"/>
        </w:rPr>
      </w:pPr>
      <w:r>
        <w:rPr>
          <w:rFonts w:ascii="黑体" w:hAnsi="黑体" w:eastAsia="黑体" w:cs="黑体"/>
          <w:i w:val="0"/>
          <w:strike w:val="0"/>
          <w:color w:val="FF0000"/>
          <w:sz w:val="24"/>
          <w:u w:val="none"/>
        </w:rPr>
        <w:t>④激发对汉字文化的兴趣，懂得学习和做事都要眼界开阔，不能目光短浅。</w:t>
      </w:r>
      <w:r>
        <w:rPr>
          <w:rFonts w:ascii="黑体" w:hAnsi="黑体" w:eastAsia="黑体" w:cs="黑体"/>
          <w:i w:val="0"/>
          <w:strike w:val="0"/>
          <w:color w:val="FF0000"/>
          <w:sz w:val="24"/>
          <w:u w:val="none"/>
        </w:rPr>
        <w:br w:type="textWrapping"/>
      </w:r>
      <w:r>
        <w:rPr>
          <w:rFonts w:ascii="黑体" w:hAnsi="黑体" w:eastAsia="黑体" w:cs="黑体"/>
          <w:sz w:val="24"/>
        </w:rPr>
        <w:t>3.</w:t>
      </w:r>
      <w:r>
        <w:rPr>
          <w:rFonts w:ascii="黑体" w:hAnsi="黑体" w:eastAsia="黑体" w:cs="黑体"/>
          <w:i w:val="0"/>
          <w:strike w:val="0"/>
          <w:color w:val="000000"/>
          <w:sz w:val="24"/>
          <w:u w:val="none"/>
        </w:rPr>
        <w:t>根据教学目标，做写字的教学过程的设计并说明理由</w:t>
      </w:r>
    </w:p>
    <w:p w14:paraId="160CC822">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答案：（一）导入新课</w:t>
      </w:r>
    </w:p>
    <w:p w14:paraId="59C54521">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谈话导入，同学们，今天老师要问大家几个问题，下面大家要努力地回想一下，在你过去看过的事物中，哪一样最漂亮？（学生自由回答）很多同学都说出了自己的观点，甚至有些同学进行了争论，这是因为我们每个人看到的事物都是不同的，究竟什么是最漂亮的当然各有说法，那老师再问一个问题，我们平常接触到的事物中，什么是最大的？（学生自由回答）老师听到很多同学都回答老师说“天空”，其他同学也这么认为么？可是呀，有这样一只青蛙却有着不同的答案，让我们翻开课本看看它怎么说。</w:t>
      </w:r>
    </w:p>
    <w:p w14:paraId="0820C3C9">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（二）教学生字</w:t>
      </w:r>
    </w:p>
    <w:p w14:paraId="219CCD6F">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1.PPT出示图片，学生描述图片上的画面，学生看课文插图说话，说说自己看到什么。</w:t>
      </w:r>
    </w:p>
    <w:p w14:paraId="5E0953D6">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明确：一个小男很渴，想要找水喝（提出“渴”和“喝”）</w:t>
      </w:r>
    </w:p>
    <w:p w14:paraId="4D7C3820">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2.学习生字词</w:t>
      </w:r>
    </w:p>
    <w:p w14:paraId="4D5995E7">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（1）听老师范读，跟着老师小声读，标注不认识字的拼音，注意停顿。</w:t>
      </w:r>
    </w:p>
    <w:p w14:paraId="5ADBED86">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（2）借助拼音，自由读对子歌。</w:t>
      </w:r>
    </w:p>
    <w:p w14:paraId="56EEA7FE">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（3）出示生字卡片，提出生字“渴、喝、井、观”。</w:t>
      </w:r>
    </w:p>
    <w:p w14:paraId="6FD2BF1F">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3.观察多媒体图片，借助课下注释及工具书，同桌交流字词的意思</w:t>
      </w:r>
    </w:p>
    <w:p w14:paraId="2896FC6D">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（1）学习“渴、喝”等字，学生结合字典等工具，分析两字的不同。</w:t>
      </w:r>
    </w:p>
    <w:p w14:paraId="25E8A4FF">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明确：渴：一般读作kě，喝：可读作hē；注意两个字的偏旁部首不同，“渴”字有三点水旁，“喝”字有口字旁。“渴”表示口干想喝水的状态或急切、渴望的情感；“喝”则表示通过口来摄取液体的动作或大声喊叫等意义。</w:t>
      </w:r>
    </w:p>
    <w:p w14:paraId="2CD4EBE9">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（2）教师范写。强调结构和笔顺。学生书空、描红，田格本中练写，教师指导。</w:t>
      </w:r>
    </w:p>
    <w:p w14:paraId="2A6F6CE1">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（3）关注学生书写姿势，写字要做到“头正、肩平、身直、足安”。</w:t>
      </w:r>
    </w:p>
    <w:p w14:paraId="1EE153F4">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（三）拓展延伸</w:t>
      </w:r>
    </w:p>
    <w:p w14:paraId="2F593C8B">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结合拼音，再读课文，找一找这篇课文的主人公是谁？他们为什么会相遇呢？他们是在什么地方争论些什么呢？</w:t>
      </w:r>
    </w:p>
    <w:p w14:paraId="1B60584C">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明确：找出主人公是“青蛙”和“小鸟”，因为小鸟在太空飞的太久了，想下来找水喝。青蛙在井里，小鸟在井沿上，它们在争论“天”的大小。</w:t>
      </w:r>
    </w:p>
    <w:p w14:paraId="0302C7B2">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（四）小结作业</w:t>
      </w:r>
    </w:p>
    <w:p w14:paraId="3236834B">
      <w:pPr>
        <w:snapToGrid/>
        <w:spacing w:before="0" w:after="0" w:line="300" w:lineRule="auto"/>
        <w:ind w:leftChars="0" w:right="0" w:firstLine="480" w:firstLineChars="20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小结：提问的方式，让同学谈谈对于这篇文章的理解。之后教师汇总。</w:t>
      </w:r>
    </w:p>
    <w:p w14:paraId="415781FC">
      <w:pPr>
        <w:snapToGrid/>
        <w:spacing w:before="0" w:after="0" w:line="300" w:lineRule="auto"/>
        <w:ind w:leftChars="0" w:right="0" w:firstLine="480" w:firstLineChars="200"/>
        <w:jc w:val="both"/>
        <w:rPr>
          <w:rFonts w:ascii="黑体" w:hAnsi="黑体" w:eastAsia="黑体" w:cs="黑体"/>
          <w:b w:val="0"/>
          <w:i w:val="0"/>
          <w:strike w:val="0"/>
          <w:color w:val="FF0000"/>
          <w:spacing w:val="0"/>
          <w:sz w:val="24"/>
          <w:u w:val="none"/>
        </w:rPr>
      </w:pPr>
      <w:r>
        <w:rPr>
          <w:rFonts w:ascii="黑体" w:hAnsi="黑体" w:eastAsia="黑体" w:cs="黑体"/>
          <w:i w:val="0"/>
          <w:strike w:val="0"/>
          <w:color w:val="FF0000"/>
          <w:sz w:val="24"/>
          <w:u w:val="none"/>
        </w:rPr>
        <w:t>作业：展示本节课的学习成果，在田字格内书写本课生字。</w:t>
      </w:r>
    </w:p>
    <w:p w14:paraId="580D28AB">
      <w:pPr>
        <w:pageBreakBefore w:val="0"/>
        <w:widowControl w:val="0"/>
        <w:kinsoku/>
        <w:wordWrap/>
        <w:overflowPunct/>
        <w:topLinePunct w:val="0"/>
        <w:autoSpaceDE/>
        <w:autoSpaceDN/>
        <w:bidi w:val="0"/>
        <w:adjustRightInd/>
        <w:snapToGrid/>
        <w:spacing w:line="240" w:lineRule="auto"/>
        <w:ind w:leftChars="0"/>
        <w:textAlignment w:val="auto"/>
        <w:rPr>
          <w:rFonts w:hint="eastAsia" w:ascii="黑体" w:hAnsi="黑体" w:eastAsia="黑体" w:cs="黑体"/>
          <w:b w:val="0"/>
          <w:i w:val="0"/>
          <w:strike w:val="0"/>
          <w:color w:val="FF0000"/>
          <w:spacing w:val="0"/>
          <w:sz w:val="24"/>
          <w:szCs w:val="24"/>
          <w:u w:val="none"/>
        </w:rPr>
      </w:pPr>
      <w:r>
        <w:rPr>
          <w:rFonts w:hint="eastAsia" w:ascii="黑体" w:hAnsi="黑体" w:eastAsia="黑体" w:cs="黑体"/>
          <w:b w:val="0"/>
          <w:i w:val="0"/>
          <w:strike w:val="0"/>
          <w:color w:val="FF0000"/>
          <w:spacing w:val="0"/>
          <w:sz w:val="24"/>
          <w:szCs w:val="24"/>
          <w:u w:val="none"/>
        </w:rPr>
        <w:t>设计原因：</w:t>
      </w:r>
    </w:p>
    <w:p w14:paraId="0D7C2B82">
      <w:pPr>
        <w:snapToGrid/>
        <w:spacing w:before="0" w:after="0" w:line="300" w:lineRule="auto"/>
        <w:ind w:leftChars="0" w:right="0" w:firstLine="480" w:firstLineChars="200"/>
        <w:jc w:val="both"/>
        <w:rPr>
          <w:rFonts w:ascii="黑体" w:hAnsi="黑体" w:eastAsia="黑体" w:cs="黑体"/>
          <w:color w:val="FF0000"/>
          <w:sz w:val="24"/>
        </w:rPr>
      </w:pPr>
      <w:r>
        <w:rPr>
          <w:rFonts w:ascii="黑体" w:hAnsi="黑体" w:eastAsia="黑体" w:cs="黑体"/>
          <w:i w:val="0"/>
          <w:strike w:val="0"/>
          <w:color w:val="FF0000"/>
          <w:sz w:val="24"/>
          <w:u w:val="none"/>
        </w:rPr>
        <w:t>1.课程标准：《义务教育语文课程标准（2022）》指出：“语文课程是一门学习语言文字运用的综合性、实践性课程。工具性与人文性的统一，是语文课程的基本特点。”在设计教学过程时，应紧密围绕核心素养的培育展开，确保教学活动能够针对学生的薄弱环节进行强化。</w:t>
      </w:r>
    </w:p>
    <w:p w14:paraId="47C1468A">
      <w:pPr>
        <w:snapToGrid/>
        <w:spacing w:before="0" w:after="0" w:line="300" w:lineRule="auto"/>
        <w:ind w:leftChars="0" w:right="0" w:firstLine="480" w:firstLineChars="200"/>
        <w:jc w:val="both"/>
        <w:rPr>
          <w:rFonts w:ascii="黑体" w:hAnsi="黑体" w:eastAsia="黑体" w:cs="黑体"/>
          <w:color w:val="FF0000"/>
          <w:sz w:val="24"/>
        </w:rPr>
      </w:pPr>
      <w:r>
        <w:rPr>
          <w:rFonts w:ascii="黑体" w:hAnsi="黑体" w:eastAsia="黑体" w:cs="黑体"/>
          <w:i w:val="0"/>
          <w:strike w:val="0"/>
          <w:color w:val="FF0000"/>
          <w:sz w:val="24"/>
          <w:u w:val="none"/>
        </w:rPr>
        <w:t>2.教师在设计识字教学时，应充分考虑学生往往会遇到一些难以理解和掌握的知识点或技能点，通过有效的教学方法和手段帮助学生克服这些困难。学生虽然具备一定的知识基础，对学习方法也有一定的积累，对于生字词学习有所了解，但对于识字认字的方法和更多生字词的含义和熟悉还需要进一步加深，因此在教学时通过多媒体增强学生的识字认字的兴趣，通过同桌间交流，</w:t>
      </w:r>
      <w:r>
        <w:rPr>
          <w:rFonts w:hint="eastAsia" w:ascii="黑体" w:hAnsi="黑体" w:eastAsia="黑体" w:cs="黑体"/>
          <w:b w:val="0"/>
          <w:i w:val="0"/>
          <w:strike w:val="0"/>
          <w:color w:val="FF0000"/>
          <w:spacing w:val="0"/>
          <w:sz w:val="24"/>
          <w:szCs w:val="24"/>
          <w:u w:val="none"/>
        </w:rPr>
        <w:t>掌握汉字的基本笔画和常用的偏旁部首，能按基本的笔顺规则用硬笔写字，注意间架结构，初步感受汉字的形体美</w:t>
      </w:r>
      <w:r>
        <w:rPr>
          <w:rFonts w:ascii="黑体" w:hAnsi="黑体" w:eastAsia="黑体" w:cs="黑体"/>
          <w:i w:val="0"/>
          <w:strike w:val="0"/>
          <w:color w:val="FF0000"/>
          <w:sz w:val="24"/>
          <w:u w:val="none"/>
        </w:rPr>
        <w:t>。</w:t>
      </w:r>
    </w:p>
    <w:p w14:paraId="10611DA5">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i w:val="0"/>
          <w:strike w:val="0"/>
          <w:color w:val="FF0000"/>
          <w:sz w:val="24"/>
          <w:szCs w:val="24"/>
          <w:u w:val="none"/>
        </w:rPr>
      </w:pPr>
    </w:p>
    <w:p w14:paraId="1858A91D">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黑体" w:hAnsi="黑体" w:eastAsia="黑体" w:cs="黑体"/>
          <w:i w:val="0"/>
          <w:strike w:val="0"/>
          <w:color w:val="FF0000"/>
          <w:sz w:val="24"/>
          <w:szCs w:val="24"/>
          <w:u w:val="none"/>
        </w:rPr>
      </w:pPr>
      <w:r>
        <w:rPr>
          <w:rFonts w:hint="eastAsia" w:ascii="黑体" w:hAnsi="黑体" w:eastAsia="黑体" w:cs="黑体"/>
          <w:i w:val="0"/>
          <w:strike w:val="0"/>
          <w:color w:val="333333"/>
          <w:sz w:val="24"/>
          <w:szCs w:val="24"/>
          <w:u w:val="none"/>
        </w:rPr>
        <w:t>（数学与科学）：圆的周长</w:t>
      </w:r>
      <w:r>
        <w:rPr>
          <w:rFonts w:ascii="黑体" w:hAnsi="黑体" w:eastAsia="黑体" w:cs="黑体"/>
          <w:sz w:val="24"/>
        </w:rPr>
        <w:br w:type="textWrapping"/>
      </w:r>
      <w:r>
        <w:rPr>
          <w:rFonts w:ascii="黑体" w:hAnsi="黑体" w:eastAsia="黑体" w:cs="黑体"/>
          <w:sz w:val="24"/>
        </w:rPr>
        <w:drawing>
          <wp:inline distT="0" distB="0" distL="0" distR="0">
            <wp:extent cx="2943225" cy="391477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9"/>
                    <a:stretch>
                      <a:fillRect/>
                    </a:stretch>
                  </pic:blipFill>
                  <pic:spPr>
                    <a:xfrm>
                      <a:off x="0" y="0"/>
                      <a:ext cx="2943225" cy="3914775"/>
                    </a:xfrm>
                    <a:prstGeom prst="rect">
                      <a:avLst/>
                    </a:prstGeom>
                  </pic:spPr>
                </pic:pic>
              </a:graphicData>
            </a:graphic>
          </wp:inline>
        </w:drawing>
      </w:r>
      <w:r>
        <w:rPr>
          <w:rFonts w:ascii="黑体" w:hAnsi="黑体" w:eastAsia="黑体" w:cs="黑体"/>
          <w:sz w:val="24"/>
        </w:rPr>
        <w:drawing>
          <wp:inline distT="0" distB="0" distL="0" distR="0">
            <wp:extent cx="3209925" cy="287655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0"/>
                    <a:stretch>
                      <a:fillRect/>
                    </a:stretch>
                  </pic:blipFill>
                  <pic:spPr>
                    <a:xfrm>
                      <a:off x="0" y="0"/>
                      <a:ext cx="3209925" cy="2876550"/>
                    </a:xfrm>
                    <a:prstGeom prst="rect">
                      <a:avLst/>
                    </a:prstGeom>
                  </pic:spPr>
                </pic:pic>
              </a:graphicData>
            </a:graphic>
          </wp:inline>
        </w:drawing>
      </w:r>
    </w:p>
    <w:p w14:paraId="62018AF4">
      <w:pPr>
        <w:snapToGrid/>
        <w:spacing w:before="0" w:after="0" w:line="360" w:lineRule="auto"/>
        <w:ind w:left="0" w:right="0"/>
        <w:jc w:val="both"/>
        <w:rPr>
          <w:rFonts w:ascii="黑体" w:hAnsi="黑体" w:eastAsia="黑体" w:cs="黑体"/>
          <w:sz w:val="24"/>
        </w:rPr>
      </w:pPr>
      <w:r>
        <w:rPr>
          <w:rFonts w:ascii="黑体" w:hAnsi="黑体" w:eastAsia="黑体" w:cs="黑体"/>
          <w:i w:val="0"/>
          <w:strike w:val="0"/>
          <w:color w:val="000000"/>
          <w:sz w:val="24"/>
          <w:u w:val="none"/>
        </w:rPr>
        <w:t xml:space="preserve">请根据上面的教材内容，回答下列问题。 </w:t>
      </w:r>
    </w:p>
    <w:p w14:paraId="67CF8C71">
      <w:pPr>
        <w:snapToGrid w:val="0"/>
        <w:spacing w:before="0" w:after="0" w:line="360" w:lineRule="auto"/>
        <w:ind w:left="0" w:leftChars="0" w:right="0"/>
        <w:jc w:val="left"/>
        <w:rPr>
          <w:rFonts w:ascii="黑体" w:hAnsi="黑体" w:eastAsia="黑体" w:cs="黑体"/>
          <w:sz w:val="24"/>
        </w:rPr>
      </w:pPr>
      <w:r>
        <w:rPr>
          <w:rFonts w:ascii="黑体" w:hAnsi="黑体" w:eastAsia="黑体" w:cs="黑体"/>
          <w:i w:val="0"/>
          <w:strike w:val="0"/>
          <w:color w:val="000000"/>
          <w:sz w:val="24"/>
          <w:u w:val="none"/>
        </w:rPr>
        <w:t>（1） 什么是圆，圆周长计算的两种方法?（10分）</w:t>
      </w:r>
    </w:p>
    <w:p w14:paraId="1D0EA614">
      <w:pPr>
        <w:snapToGrid w:val="0"/>
        <w:spacing w:before="0" w:after="0" w:line="360" w:lineRule="auto"/>
        <w:ind w:left="0" w:leftChars="0" w:right="0"/>
        <w:jc w:val="left"/>
        <w:rPr>
          <w:rFonts w:ascii="黑体" w:hAnsi="黑体" w:eastAsia="黑体" w:cs="黑体"/>
          <w:sz w:val="24"/>
        </w:rPr>
      </w:pPr>
      <w:r>
        <w:rPr>
          <w:rFonts w:ascii="黑体" w:hAnsi="黑体" w:eastAsia="黑体" w:cs="黑体"/>
          <w:i w:val="0"/>
          <w:strike w:val="0"/>
          <w:color w:val="000000"/>
          <w:sz w:val="24"/>
          <w:u w:val="none"/>
        </w:rPr>
        <w:t>（2）如何指导学生学习上述内容，试拟定教学目标。（10分）</w:t>
      </w:r>
    </w:p>
    <w:p w14:paraId="75464BE4">
      <w:pPr>
        <w:snapToGrid w:val="0"/>
        <w:spacing w:before="0" w:after="0" w:line="360" w:lineRule="auto"/>
        <w:ind w:left="0" w:leftChars="0" w:right="0"/>
        <w:jc w:val="left"/>
        <w:rPr>
          <w:rFonts w:ascii="黑体" w:hAnsi="黑体" w:eastAsia="黑体" w:cs="黑体"/>
          <w:sz w:val="24"/>
        </w:rPr>
      </w:pPr>
      <w:r>
        <w:rPr>
          <w:rFonts w:ascii="黑体" w:hAnsi="黑体" w:eastAsia="黑体" w:cs="黑体"/>
          <w:i w:val="0"/>
          <w:strike w:val="0"/>
          <w:color w:val="000000"/>
          <w:sz w:val="24"/>
          <w:u w:val="none"/>
        </w:rPr>
        <w:t>（3）请依据拟定的教学目标，设计教学活动方案并简要说明理由。（20分）</w:t>
      </w:r>
    </w:p>
    <w:p w14:paraId="2D08E1E1">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【参考答案】</w:t>
      </w:r>
    </w:p>
    <w:p w14:paraId="21DD505F">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（1） 什么是圆，圆周长计算的两种方法?</w:t>
      </w:r>
    </w:p>
    <w:p w14:paraId="1B5755C7">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 什么是圆（①②③均为圆的概念，任写其一）</w:t>
      </w:r>
    </w:p>
    <w:p w14:paraId="0B002D78">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①平面上到定点的距离等于定长的所有点组成的图形叫做圆。定点称为圆心，定长称为半径。</w:t>
      </w:r>
    </w:p>
    <w:p w14:paraId="0D173B1F">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②平面上一动点以一定点为中心，一定长为距离运动一周的轨迹称为圆周，简称圆。</w:t>
      </w:r>
    </w:p>
    <w:p w14:paraId="4FE56F31">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③到定点的距离等于定长的点的集合叫做圆。</w:t>
      </w:r>
    </w:p>
    <w:p w14:paraId="4BD25959">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圆周长计算的两种方法：C = πd 或 C =2πr</w:t>
      </w:r>
    </w:p>
    <w:p w14:paraId="26BCBB05">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（2）教学目标</w:t>
      </w:r>
    </w:p>
    <w:p w14:paraId="28EAE377">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1.知道圆周率，掌握圆的周长公式，理解其推导过程。</w:t>
      </w:r>
    </w:p>
    <w:p w14:paraId="099B20A1">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2.通过观察、探索、交流等活动，得出圆的周长公式，提高了解决问题的能力，发展了推理意识的核心素养，渗透了转化思想。</w:t>
      </w:r>
    </w:p>
    <w:p w14:paraId="64053271">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3.感受数学与生活的密切联系，激发学生学习数学的兴趣。</w:t>
      </w:r>
    </w:p>
    <w:p w14:paraId="01CF9669">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（3）教学过程</w:t>
      </w:r>
    </w:p>
    <w:p w14:paraId="0BDF9DBD">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（一）导入新课</w:t>
      </w:r>
    </w:p>
    <w:p w14:paraId="56E1E23B">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 xml:space="preserve">   多媒体出示学校圆形花园的图片。提出问题：为了保护花园，工人师傅打算在圆形花园外面围上一圈护栏，但是他们不知道需要多长的护栏，同学们能帮助工人师傅来算一算吗？</w:t>
      </w:r>
    </w:p>
    <w:p w14:paraId="3724974F">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学生：如果能求出圆的周长就能解决这个问题了。</w:t>
      </w:r>
    </w:p>
    <w:p w14:paraId="686741A1">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师：圆的周长该如何计算呢？引出本节课的学习内容——圆的周长。</w:t>
      </w:r>
    </w:p>
    <w:p w14:paraId="342633F1">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【设计意图】以生活情境为出发点，吸引学生注意力，引发学生思考，使学生迅速进入学习状态。</w:t>
      </w:r>
    </w:p>
    <w:p w14:paraId="4380E994">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（二）探索新知</w:t>
      </w:r>
    </w:p>
    <w:p w14:paraId="3F6B703A">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活动一</w:t>
      </w:r>
    </w:p>
    <w:p w14:paraId="3ADBA2D6">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师：如何能测量出一个圆的周长？</w:t>
      </w:r>
    </w:p>
    <w:p w14:paraId="16FEB1E7">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预设1：用线在圆形物体上绕一周，再将线拉直，测量线的长度；</w:t>
      </w:r>
    </w:p>
    <w:p w14:paraId="74006D2C">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预设2：将圆形物体在直尺上滚动一周。</w:t>
      </w:r>
    </w:p>
    <w:p w14:paraId="0CB02068">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师：以上同学们所提出的三种方法是否适合测量圆形花园的周长呢？</w:t>
      </w:r>
    </w:p>
    <w:p w14:paraId="2B9F9BE8">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生：花园很大，上述测量方法不适用。</w:t>
      </w:r>
    </w:p>
    <w:p w14:paraId="0363368C">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师：圆的周长与什么有关系呢？</w:t>
      </w:r>
    </w:p>
    <w:p w14:paraId="5B45D9A7">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生：与圆的大小有关，圆越大，圆的周长越大。</w:t>
      </w:r>
    </w:p>
    <w:p w14:paraId="2242CBBD">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师：上节课我们学习圆的认识时发现圆的大小又与什么有关呢？</w:t>
      </w:r>
    </w:p>
    <w:p w14:paraId="667BA2D8">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生：圆的直径。</w:t>
      </w:r>
    </w:p>
    <w:p w14:paraId="04C616C3">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活动二</w:t>
      </w:r>
    </w:p>
    <w:p w14:paraId="40FF8005">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 xml:space="preserve">    小组探究圆的周长与半径的关系。活动结束后请几个小组派代表将自己小组探究数据写到黑板上，并计算周长除以直径的值。观察得到的数据，圆的周长与直径有什么关系？</w:t>
      </w:r>
    </w:p>
    <w:p w14:paraId="7C05BCEB">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预设：每组测量的圆的周长都大约是直径的3倍。</w:t>
      </w:r>
    </w:p>
    <w:p w14:paraId="2516B58A">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教师讲解圆周率的产生，介绍圆周率符号π ，数值为3.1415926……，常用近似值3.14。</w:t>
      </w:r>
    </w:p>
    <w:p w14:paraId="07688609">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提出问题：根据周长与直径的关系，我们可以怎样计算圆的周长。</w:t>
      </w:r>
    </w:p>
    <w:p w14:paraId="046ADE33">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预设：圆的周长＝圆周率 x 直径。</w:t>
      </w:r>
    </w:p>
    <w:p w14:paraId="3E59E000">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追问：如果用 C 表示圆的周长，你能写出公式的字母表示吗？</w:t>
      </w:r>
    </w:p>
    <w:p w14:paraId="751DE572">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预设： C = πd 或 C =2πr。</w:t>
      </w:r>
    </w:p>
    <w:p w14:paraId="6FCF9998">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总结：如果知道一个圆的直径或者半径，就能求得这个圆的周长。</w:t>
      </w:r>
    </w:p>
    <w:p w14:paraId="0BD72234">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 xml:space="preserve"> 【设计意图】通过“化曲为直”测出圆的周长，得到圆的周长与直径之间的关系，从而推出圆的周长公式，让学生经历“再发现”的过程，激发探索欲，感受学习数学的乐趣。</w:t>
      </w:r>
    </w:p>
    <w:p w14:paraId="6DDDDAB9">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③练习</w:t>
      </w:r>
    </w:p>
    <w:p w14:paraId="55935BAB">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完成课件上的练习题</w:t>
      </w:r>
    </w:p>
    <w:p w14:paraId="64A4A474">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【设计意图】通过练习，使学生的认知结构更加完善，同时能够强化本课的教学重点，突破教学难点。</w:t>
      </w:r>
    </w:p>
    <w:p w14:paraId="71288025">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④小结</w:t>
      </w:r>
    </w:p>
    <w:p w14:paraId="1B0E2460">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学生畅谈本节课的收获，教师进行补充点评，提升。</w:t>
      </w:r>
    </w:p>
    <w:p w14:paraId="43960E16">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【设计意图】通过交流学习所得，增强学生学习数学知识的信心，培养学生敢于质疑、勇于创新的精神。</w:t>
      </w:r>
    </w:p>
    <w:p w14:paraId="54774444">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⑤作业</w:t>
      </w:r>
    </w:p>
    <w:p w14:paraId="141D5FB0">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观察生活中哪些地方可以用到我们今天学习的知识，并尝试解决。</w:t>
      </w:r>
    </w:p>
    <w:p w14:paraId="049CC2A5">
      <w:pPr>
        <w:snapToGrid/>
        <w:spacing w:before="0" w:after="0" w:line="360" w:lineRule="auto"/>
        <w:ind w:left="0" w:right="0"/>
        <w:jc w:val="both"/>
        <w:rPr>
          <w:rFonts w:ascii="黑体" w:hAnsi="黑体" w:eastAsia="黑体" w:cs="黑体"/>
          <w:color w:val="FF0000"/>
          <w:sz w:val="24"/>
        </w:rPr>
      </w:pPr>
      <w:r>
        <w:rPr>
          <w:rFonts w:ascii="黑体" w:hAnsi="黑体" w:eastAsia="黑体" w:cs="黑体"/>
          <w:i w:val="0"/>
          <w:strike w:val="0"/>
          <w:color w:val="FF0000"/>
          <w:sz w:val="24"/>
          <w:u w:val="none"/>
        </w:rPr>
        <w:t>【设计意图】学习知识是为了应用，在生活中应用数学知识，可以让学生感受到数学与生活的紧密相关，从而提高学习数学的兴趣。</w:t>
      </w:r>
    </w:p>
    <w:p w14:paraId="614D08DA">
      <w:pPr>
        <w:pBdr>
          <w:bottom w:val="none" w:color="auto" w:sz="0" w:space="0"/>
        </w:pBdr>
        <w:snapToGrid/>
        <w:spacing w:before="0" w:after="0" w:line="360" w:lineRule="auto"/>
        <w:ind w:left="0" w:right="0"/>
        <w:jc w:val="both"/>
        <w:rPr>
          <w:rFonts w:ascii="黑体" w:hAnsi="黑体" w:eastAsia="黑体" w:cs="黑体"/>
          <w:sz w:val="24"/>
        </w:rPr>
      </w:pPr>
    </w:p>
    <w:p w14:paraId="4DD096CC">
      <w:pPr>
        <w:snapToGrid/>
        <w:spacing w:line="240" w:lineRule="auto"/>
        <w:rPr>
          <w:rFonts w:ascii="黑体" w:hAnsi="黑体" w:eastAsia="黑体" w:cs="黑体"/>
          <w:sz w:val="24"/>
        </w:rPr>
      </w:pPr>
      <w:r>
        <w:rPr>
          <w:rFonts w:hint="eastAsia" w:ascii="黑体" w:hAnsi="黑体" w:eastAsia="黑体" w:cs="黑体"/>
          <w:i w:val="0"/>
          <w:strike w:val="0"/>
          <w:color w:val="333333"/>
          <w:kern w:val="2"/>
          <w:sz w:val="24"/>
          <w:szCs w:val="24"/>
          <w:lang w:val="en-US" w:eastAsia="zh-CN" w:bidi="ar-SA"/>
        </w:rPr>
        <w:t>28.</w:t>
      </w:r>
      <w:r>
        <w:rPr>
          <w:rFonts w:hint="eastAsia" w:ascii="黑体" w:hAnsi="黑体" w:eastAsia="黑体" w:cs="黑体"/>
          <w:i w:val="0"/>
          <w:strike w:val="0"/>
          <w:color w:val="333333"/>
          <w:sz w:val="24"/>
          <w:szCs w:val="24"/>
          <w:u w:val="none"/>
        </w:rPr>
        <w:t>（英语）</w:t>
      </w:r>
      <w:r>
        <w:rPr>
          <w:rFonts w:ascii="黑体" w:hAnsi="黑体" w:eastAsia="黑体" w:cs="黑体"/>
          <w:i w:val="0"/>
          <w:strike w:val="0"/>
          <w:color w:val="000000"/>
          <w:sz w:val="24"/>
          <w:u w:val="none"/>
        </w:rPr>
        <w:drawing>
          <wp:inline distT="0" distB="0" distL="0" distR="0">
            <wp:extent cx="3962400" cy="579120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1"/>
                    <a:stretch>
                      <a:fillRect/>
                    </a:stretch>
                  </pic:blipFill>
                  <pic:spPr>
                    <a:xfrm>
                      <a:off x="0" y="0"/>
                      <a:ext cx="3962400" cy="5791200"/>
                    </a:xfrm>
                    <a:prstGeom prst="rect">
                      <a:avLst/>
                    </a:prstGeom>
                  </pic:spPr>
                </pic:pic>
              </a:graphicData>
            </a:graphic>
          </wp:inline>
        </w:drawing>
      </w:r>
      <w:r>
        <w:rPr>
          <w:rFonts w:ascii="黑体" w:hAnsi="黑体" w:eastAsia="黑体" w:cs="黑体"/>
          <w:sz w:val="24"/>
        </w:rPr>
        <w:drawing>
          <wp:inline distT="0" distB="0" distL="0" distR="0">
            <wp:extent cx="3971925" cy="534352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rcRect/>
                    <a:stretch>
                      <a:fillRect/>
                    </a:stretch>
                  </pic:blipFill>
                  <pic:spPr>
                    <a:xfrm>
                      <a:off x="0" y="0"/>
                      <a:ext cx="3971925" cy="5343525"/>
                    </a:xfrm>
                    <a:prstGeom prst="rect">
                      <a:avLst/>
                    </a:prstGeom>
                    <a:solidFill>
                      <a:srgbClr val="FFFFFF"/>
                    </a:solidFill>
                  </pic:spPr>
                </pic:pic>
              </a:graphicData>
            </a:graphic>
          </wp:inline>
        </w:drawing>
      </w:r>
    </w:p>
    <w:p w14:paraId="5625308F">
      <w:pPr>
        <w:pBdr>
          <w:bottom w:val="none" w:color="auto" w:sz="0" w:space="0"/>
        </w:pBdr>
        <w:snapToGrid/>
        <w:spacing w:line="240" w:lineRule="auto"/>
        <w:rPr>
          <w:rFonts w:hint="eastAsia" w:ascii="黑体" w:hAnsi="黑体" w:eastAsia="黑体" w:cs="黑体"/>
          <w:sz w:val="24"/>
          <w:szCs w:val="24"/>
        </w:rPr>
      </w:pPr>
      <w:r>
        <w:rPr>
          <w:rFonts w:ascii="黑体" w:hAnsi="黑体" w:eastAsia="黑体" w:cs="黑体"/>
          <w:sz w:val="24"/>
        </w:rPr>
        <w:t>题目</w:t>
      </w:r>
      <w:r>
        <w:rPr>
          <w:rFonts w:ascii="黑体" w:hAnsi="黑体" w:eastAsia="黑体" w:cs="黑体"/>
          <w:sz w:val="24"/>
        </w:rPr>
        <w:br w:type="textWrapping"/>
      </w:r>
      <w:r>
        <w:rPr>
          <w:rFonts w:ascii="黑体" w:hAnsi="黑体" w:eastAsia="黑体" w:cs="黑体"/>
          <w:sz w:val="24"/>
        </w:rPr>
        <w:t>1.</w:t>
      </w:r>
      <w:r>
        <w:rPr>
          <w:rFonts w:ascii="黑体" w:hAnsi="黑体" w:eastAsia="黑体" w:cs="黑体"/>
          <w:i w:val="0"/>
          <w:strike w:val="0"/>
          <w:color w:val="000000"/>
          <w:sz w:val="24"/>
          <w:u w:val="none"/>
        </w:rPr>
        <w:t>五~六年级小学生思维阶段特征是什么样的/小学5～6年级学生英语特征分项能力</w:t>
      </w:r>
      <w:r>
        <w:rPr>
          <w:rFonts w:ascii="黑体" w:hAnsi="黑体" w:eastAsia="黑体" w:cs="黑体"/>
          <w:sz w:val="24"/>
        </w:rPr>
        <w:br w:type="textWrapping"/>
      </w:r>
      <w:r>
        <w:rPr>
          <w:rFonts w:ascii="黑体" w:hAnsi="黑体" w:eastAsia="黑体" w:cs="黑体"/>
          <w:sz w:val="24"/>
        </w:rPr>
        <w:t>2.</w:t>
      </w:r>
      <w:r>
        <w:rPr>
          <w:rFonts w:ascii="黑体" w:hAnsi="黑体" w:eastAsia="黑体" w:cs="黑体"/>
          <w:i w:val="0"/>
          <w:strike w:val="0"/>
          <w:color w:val="000000"/>
          <w:sz w:val="24"/>
          <w:u w:val="none"/>
        </w:rPr>
        <w:t>教学目标</w:t>
      </w:r>
      <w:r>
        <w:rPr>
          <w:rFonts w:ascii="黑体" w:hAnsi="黑体" w:eastAsia="黑体" w:cs="黑体"/>
          <w:sz w:val="24"/>
        </w:rPr>
        <w:br w:type="textWrapping"/>
      </w:r>
      <w:r>
        <w:rPr>
          <w:rFonts w:ascii="黑体" w:hAnsi="黑体" w:eastAsia="黑体" w:cs="黑体"/>
          <w:sz w:val="24"/>
        </w:rPr>
        <w:t>3.</w:t>
      </w:r>
      <w:r>
        <w:rPr>
          <w:rFonts w:ascii="黑体" w:hAnsi="黑体" w:eastAsia="黑体" w:cs="黑体"/>
          <w:i w:val="0"/>
          <w:strike w:val="0"/>
          <w:color w:val="000000"/>
          <w:sz w:val="24"/>
          <w:u w:val="none"/>
        </w:rPr>
        <w:t>设计教学目标过程以及设计这个过程的原因</w:t>
      </w:r>
    </w:p>
    <w:p w14:paraId="3DE3544A">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参考答案;</w:t>
      </w:r>
    </w:p>
    <w:p w14:paraId="70DDB4C9">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1.小学生思维发展的基本特征一从以具体形象思维为主逐步向以抽象逻辑思维为主过渡。表现在: </w:t>
      </w:r>
    </w:p>
    <w:p w14:paraId="1061AA06">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(1)抽象逻辑思维逐步发展，但仍带有较大的具体性。 </w:t>
      </w:r>
    </w:p>
    <w:p w14:paraId="46DE751C">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(2)抽象逻辑思维的自觉性开始发展，但仍带有很大的不自觉性。 </w:t>
      </w:r>
    </w:p>
    <w:p w14:paraId="6A7DED69">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(3)在从具体形象性向抽象逻辑性的过渡中，存在着不平衡性 </w:t>
      </w:r>
    </w:p>
    <w:p w14:paraId="195DD552">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(4)在从具体形象思维为主逐渐向抽象逻辑思维为主的过渡中出现“飞跃”或“质变”。</w:t>
      </w:r>
    </w:p>
    <w:p w14:paraId="01990933">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2.Teaching objectives:</w:t>
      </w:r>
    </w:p>
    <w:p w14:paraId="2971FAE7">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 xml:space="preserve">（1）Students  will  master some key words such as “astronaut,pianist” and the sentence pattern of “What do you want to be in the future?  I want to be...” </w:t>
      </w:r>
    </w:p>
    <w:p w14:paraId="3EEF60E1">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（2）Students are able to use the target words and expressions to talk about their dream jobs.</w:t>
      </w:r>
    </w:p>
    <w:p w14:paraId="2534199D">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（3）Students are able to improve their critical thinking ability by asking and answering questions related to target language.</w:t>
      </w:r>
    </w:p>
    <w:p w14:paraId="27B0C456">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（4）Students will have the awareness of making plans to make their dreams come true.</w:t>
      </w:r>
    </w:p>
    <w:p w14:paraId="1CB66D86">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3.【参考设计】</w:t>
      </w:r>
    </w:p>
    <w:p w14:paraId="7C99D5AA">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Warm up &amp;lead in: say hello to students first and then sing a song about jobs to lead in the topic.</w:t>
      </w:r>
    </w:p>
    <w:p w14:paraId="40C23114">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（设计意图：唱主题相关的歌曲可以引起学生的兴趣并且吸引他们的吸引力）</w:t>
      </w:r>
    </w:p>
    <w:p w14:paraId="43DB560C">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Presentation；</w:t>
      </w:r>
    </w:p>
    <w:p w14:paraId="1FCF31A6">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Show some pictures about different jobs that have the connection with the target words and lead them to read the words in different groups.</w:t>
      </w:r>
    </w:p>
    <w:p w14:paraId="591BDECD">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Then ss need to listen to the tape and find out what the tape is mainly about. After have a basic understanding of the dialogue,ss will watch a video to find out what Mike and his classmates want to be in the future.Then by asking students to show their answers,the target expression will be presented on the blackboard.</w:t>
      </w:r>
    </w:p>
    <w:p w14:paraId="2D0582A3">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（设计意图：图片的呈现形式生动形象，看视频和听录音的方式可以帮助学生在情景中理解和掌握新单词和句型。）</w:t>
      </w:r>
    </w:p>
    <w:p w14:paraId="01CF8A43">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Practice：</w:t>
      </w:r>
    </w:p>
    <w:p w14:paraId="78E2BDC6">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Activity 1: Invite students to play a game called “what’s missing” to practice the words.</w:t>
      </w:r>
    </w:p>
    <w:p w14:paraId="17E75D55">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Activity 2: Guide students to make sentences to talk about jobs on their books with the words and sentences.</w:t>
      </w:r>
    </w:p>
    <w:p w14:paraId="5B059D0C">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（设计意图：通过游戏和造句练习，学生可以巩固所学的单词和句型，加深他们对于所学知识的理解。）</w:t>
      </w:r>
    </w:p>
    <w:p w14:paraId="609EB7F9">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Production：</w:t>
      </w:r>
    </w:p>
    <w:p w14:paraId="57498ADA">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Four students in a group to make a survey about their partners’ dream jobs. Six minutes later, every group  will  be  invited  to  make  a  presentation  on  the platform  and  others  will  give  their evaluations in detail, the teacher will offer detailed scoring standard on the blackboard. As last, the teacher will make conclusions and offer positive feedback to all the students. The best group will be elected star of the month.</w:t>
      </w:r>
    </w:p>
    <w:p w14:paraId="78657093">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（设计意图：通过做调查的形式可以帮助他们在真实的情景中学会运用所学知识， 教师和学生的评价可以活跃课堂氛围，提高学生的积极参与性。）</w:t>
      </w:r>
    </w:p>
    <w:p w14:paraId="3B63B6FA">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Summary&amp;homework：</w:t>
      </w:r>
    </w:p>
    <w:p w14:paraId="062E7B69">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 xml:space="preserve">Teacher will ask 2 students to make a summary and then assign homework: ask at least two friends what they want to be in the future and share with us next class.  </w:t>
      </w:r>
    </w:p>
    <w:p w14:paraId="748846DD">
      <w:pPr>
        <w:snapToGrid/>
        <w:spacing w:before="0" w:after="0" w:line="360" w:lineRule="auto"/>
        <w:ind w:left="0" w:right="0"/>
        <w:jc w:val="both"/>
        <w:rPr>
          <w:rFonts w:ascii="黑体" w:hAnsi="黑体" w:eastAsia="黑体" w:cs="黑体"/>
          <w:i w:val="0"/>
          <w:strike w:val="0"/>
          <w:color w:val="FF0000"/>
          <w:sz w:val="24"/>
          <w:u w:val="none"/>
        </w:rPr>
      </w:pPr>
      <w:r>
        <w:rPr>
          <w:rFonts w:ascii="黑体" w:hAnsi="黑体" w:eastAsia="黑体" w:cs="黑体"/>
          <w:i w:val="0"/>
          <w:strike w:val="0"/>
          <w:color w:val="FF0000"/>
          <w:sz w:val="24"/>
          <w:u w:val="none"/>
        </w:rPr>
        <w:t>（设计意图：巩固课堂所学知识，提高学生日常生活中使用英语的积极性。）</w:t>
      </w:r>
    </w:p>
    <w:p w14:paraId="20AA8783">
      <w:pPr>
        <w:snapToGrid/>
        <w:spacing w:before="0" w:after="0" w:line="240" w:lineRule="auto"/>
        <w:ind w:left="0" w:right="0"/>
        <w:jc w:val="both"/>
        <w:rPr>
          <w:rFonts w:ascii="黑体" w:hAnsi="黑体" w:eastAsia="黑体" w:cs="黑体"/>
          <w:sz w:val="24"/>
        </w:rPr>
      </w:pPr>
      <w:r>
        <w:rPr>
          <w:rFonts w:ascii="黑体" w:hAnsi="黑体" w:eastAsia="黑体" w:cs="黑体"/>
          <w:i w:val="0"/>
          <w:strike w:val="0"/>
          <w:color w:val="000000"/>
          <w:sz w:val="24"/>
          <w:u w:val="none"/>
        </w:rPr>
        <w:t> </w:t>
      </w:r>
    </w:p>
    <w:p w14:paraId="7CB5578A">
      <w:pPr>
        <w:snapToGrid/>
        <w:spacing w:line="240" w:lineRule="auto"/>
        <w:rPr>
          <w:rFonts w:ascii="黑体" w:hAnsi="黑体" w:eastAsia="黑体" w:cs="黑体"/>
          <w:sz w:val="24"/>
        </w:rPr>
      </w:pPr>
    </w:p>
    <w:p w14:paraId="24626100">
      <w:pPr>
        <w:snapToGrid/>
        <w:spacing w:line="240" w:lineRule="auto"/>
        <w:rPr>
          <w:rFonts w:ascii="黑体" w:hAnsi="黑体" w:eastAsia="黑体" w:cs="黑体"/>
          <w:sz w:val="24"/>
        </w:rPr>
      </w:pPr>
      <w:r>
        <w:rPr>
          <w:rFonts w:hint="eastAsia" w:ascii="黑体" w:hAnsi="黑体" w:eastAsia="黑体" w:cs="黑体"/>
          <w:b w:val="0"/>
          <w:i w:val="0"/>
          <w:strike w:val="0"/>
          <w:color w:val="333333"/>
          <w:spacing w:val="0"/>
          <w:kern w:val="2"/>
          <w:sz w:val="24"/>
          <w:szCs w:val="24"/>
          <w:lang w:val="en-US" w:eastAsia="zh-CN" w:bidi="ar-SA"/>
        </w:rPr>
        <w:t>29.</w:t>
      </w:r>
      <w:r>
        <w:rPr>
          <w:rFonts w:hint="eastAsia" w:ascii="黑体" w:hAnsi="黑体" w:eastAsia="黑体" w:cs="黑体"/>
          <w:i w:val="0"/>
          <w:strike w:val="0"/>
          <w:color w:val="333333"/>
          <w:sz w:val="24"/>
          <w:szCs w:val="24"/>
          <w:u w:val="none"/>
        </w:rPr>
        <w:t>（音乐）</w:t>
      </w:r>
      <w:r>
        <w:rPr>
          <w:rFonts w:ascii="黑体" w:hAnsi="黑体" w:eastAsia="黑体" w:cs="黑体"/>
          <w:i w:val="0"/>
          <w:strike w:val="0"/>
          <w:color w:val="000000"/>
          <w:sz w:val="24"/>
          <w:u w:val="none"/>
        </w:rPr>
        <w:t>《草原上》</w:t>
      </w:r>
      <w:r>
        <w:rPr>
          <w:rFonts w:ascii="黑体" w:hAnsi="黑体" w:eastAsia="黑体" w:cs="黑体"/>
          <w:i w:val="0"/>
          <w:strike w:val="0"/>
          <w:color w:val="000000"/>
          <w:sz w:val="24"/>
          <w:u w:val="none"/>
        </w:rPr>
        <w:drawing>
          <wp:inline distT="0" distB="0" distL="0" distR="0">
            <wp:extent cx="5760085" cy="335661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3357189"/>
                    </a:xfrm>
                    <a:prstGeom prst="rect">
                      <a:avLst/>
                    </a:prstGeom>
                  </pic:spPr>
                </pic:pic>
              </a:graphicData>
            </a:graphic>
          </wp:inline>
        </w:drawing>
      </w:r>
    </w:p>
    <w:p w14:paraId="527B1AA8">
      <w:pPr>
        <w:numPr>
          <w:ilvl w:val="0"/>
          <w:numId w:val="5"/>
        </w:numPr>
        <w:snapToGrid/>
        <w:spacing w:line="360" w:lineRule="auto"/>
        <w:rPr>
          <w:rFonts w:ascii="黑体" w:hAnsi="黑体" w:eastAsia="黑体" w:cs="黑体"/>
          <w:i w:val="0"/>
          <w:strike w:val="0"/>
          <w:color w:val="000000"/>
          <w:sz w:val="24"/>
          <w:u w:val="none"/>
        </w:rPr>
      </w:pPr>
      <w:r>
        <w:rPr>
          <w:rFonts w:ascii="黑体" w:hAnsi="黑体" w:eastAsia="黑体" w:cs="黑体"/>
          <w:i w:val="0"/>
          <w:strike w:val="0"/>
          <w:color w:val="000000"/>
          <w:sz w:val="24"/>
          <w:u w:val="none"/>
        </w:rPr>
        <w:t>分析曲式结构和调性</w:t>
      </w:r>
    </w:p>
    <w:p w14:paraId="04116BDC">
      <w:pPr>
        <w:snapToGrid/>
        <w:spacing w:line="360" w:lineRule="auto"/>
        <w:ind w:left="0"/>
        <w:rPr>
          <w:rFonts w:ascii="黑体" w:hAnsi="黑体" w:eastAsia="黑体" w:cs="黑体"/>
          <w:sz w:val="24"/>
        </w:rPr>
      </w:pPr>
      <w:r>
        <w:rPr>
          <w:rFonts w:ascii="黑体" w:hAnsi="黑体" w:eastAsia="黑体" w:cs="黑体"/>
          <w:sz w:val="24"/>
        </w:rPr>
        <w:t>单一部曲式（一段体）；B羽五声调式</w:t>
      </w:r>
    </w:p>
    <w:p w14:paraId="4047E96F">
      <w:pPr>
        <w:numPr>
          <w:ilvl w:val="0"/>
          <w:numId w:val="6"/>
        </w:numPr>
        <w:snapToGrid/>
        <w:spacing w:line="360" w:lineRule="auto"/>
        <w:rPr>
          <w:rFonts w:ascii="黑体" w:hAnsi="黑体" w:eastAsia="黑体" w:cs="黑体"/>
          <w:i w:val="0"/>
          <w:strike w:val="0"/>
          <w:color w:val="000000"/>
          <w:sz w:val="24"/>
          <w:u w:val="none"/>
        </w:rPr>
      </w:pPr>
      <w:r>
        <w:rPr>
          <w:rFonts w:ascii="黑体" w:hAnsi="黑体" w:eastAsia="黑体" w:cs="黑体"/>
          <w:i w:val="0"/>
          <w:strike w:val="0"/>
          <w:color w:val="000000"/>
          <w:sz w:val="24"/>
          <w:u w:val="none"/>
        </w:rPr>
        <w:t>第二学段教学目标</w:t>
      </w:r>
    </w:p>
    <w:p w14:paraId="230BD037">
      <w:pPr>
        <w:keepNext w:val="0"/>
        <w:keepLines w:val="0"/>
        <w:pageBreakBefore w:val="0"/>
        <w:widowControl w:val="0"/>
        <w:kinsoku/>
        <w:wordWrap/>
        <w:overflowPunct/>
        <w:topLinePunct w:val="0"/>
        <w:autoSpaceDE/>
        <w:autoSpaceDN/>
        <w:bidi w:val="0"/>
        <w:adjustRightInd/>
        <w:spacing w:line="360" w:lineRule="auto"/>
        <w:ind w:left="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（1）能体验音乐的情绪与情感，了解音乐的基本特征，感知音乐的艺术形象，对音乐残生兴趣。在音乐体验中唤起爱党、爱国、爱家乡的情感，初步具有乐观的态度及对身边人的友爱之情。</w:t>
      </w:r>
    </w:p>
    <w:p w14:paraId="1208CE82">
      <w:pPr>
        <w:keepNext w:val="0"/>
        <w:keepLines w:val="0"/>
        <w:pageBreakBefore w:val="0"/>
        <w:widowControl w:val="0"/>
        <w:kinsoku/>
        <w:wordWrap/>
        <w:overflowPunct/>
        <w:topLinePunct w:val="0"/>
        <w:autoSpaceDE/>
        <w:autoSpaceDN/>
        <w:bidi w:val="0"/>
        <w:adjustRightInd/>
        <w:spacing w:line="360" w:lineRule="auto"/>
        <w:ind w:left="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（2）能积极参与演唱、演奏、歌表演、律动、音乐游戏、舞蹈、戏剧表演等艺术活动，积累实践经验，享受艺术表现的乐趣，在各种艺术实践中初步建立规则意识和合作意识。</w:t>
      </w:r>
    </w:p>
    <w:p w14:paraId="674741F6">
      <w:pPr>
        <w:keepNext w:val="0"/>
        <w:keepLines w:val="0"/>
        <w:pageBreakBefore w:val="0"/>
        <w:widowControl w:val="0"/>
        <w:kinsoku/>
        <w:wordWrap/>
        <w:overflowPunct/>
        <w:topLinePunct w:val="0"/>
        <w:autoSpaceDE/>
        <w:autoSpaceDN/>
        <w:bidi w:val="0"/>
        <w:adjustRightInd/>
        <w:spacing w:line="360" w:lineRule="auto"/>
        <w:ind w:left="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（3）对音乐有好奇心和探究欲，能在探究声音与音乐的过程中表达自己的想法和感受。</w:t>
      </w:r>
    </w:p>
    <w:p w14:paraId="3F072286">
      <w:pPr>
        <w:keepNext w:val="0"/>
        <w:keepLines w:val="0"/>
        <w:pageBreakBefore w:val="0"/>
        <w:widowControl w:val="0"/>
        <w:kinsoku/>
        <w:wordWrap/>
        <w:overflowPunct/>
        <w:topLinePunct w:val="0"/>
        <w:autoSpaceDE/>
        <w:autoSpaceDN/>
        <w:bidi w:val="0"/>
        <w:adjustRightInd/>
        <w:spacing w:line="360" w:lineRule="auto"/>
        <w:ind w:left="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（4）初步了解中国音乐文化和世界多元音乐文化</w:t>
      </w:r>
    </w:p>
    <w:p w14:paraId="732EC2D6">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left="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（5）对身边的音乐和音乐现象感兴趣，能与他人分享、交流自己的发现和感受。</w:t>
      </w:r>
    </w:p>
    <w:p w14:paraId="553853F5">
      <w:pPr>
        <w:numPr>
          <w:ilvl w:val="0"/>
          <w:numId w:val="7"/>
        </w:numPr>
        <w:snapToGrid/>
        <w:spacing w:line="360" w:lineRule="auto"/>
        <w:rPr>
          <w:rFonts w:ascii="黑体" w:hAnsi="黑体" w:eastAsia="黑体" w:cs="黑体"/>
          <w:i w:val="0"/>
          <w:strike w:val="0"/>
          <w:color w:val="000000"/>
          <w:sz w:val="24"/>
          <w:u w:val="none"/>
        </w:rPr>
      </w:pPr>
      <w:r>
        <w:rPr>
          <w:rFonts w:ascii="黑体" w:hAnsi="黑体" w:eastAsia="黑体" w:cs="黑体"/>
          <w:i w:val="0"/>
          <w:strike w:val="0"/>
          <w:color w:val="000000"/>
          <w:sz w:val="24"/>
          <w:u w:val="none"/>
        </w:rPr>
        <w:t>教唱曲谱环节并说明理由</w:t>
      </w:r>
    </w:p>
    <w:p w14:paraId="1FC94424">
      <w:pPr>
        <w:keepNext w:val="0"/>
        <w:keepLines w:val="0"/>
        <w:pageBreakBefore w:val="0"/>
        <w:widowControl w:val="0"/>
        <w:kinsoku/>
        <w:wordWrap/>
        <w:overflowPunct/>
        <w:topLinePunct w:val="0"/>
        <w:autoSpaceDE/>
        <w:autoSpaceDN/>
        <w:bidi w:val="0"/>
        <w:adjustRightInd/>
        <w:spacing w:line="360" w:lineRule="auto"/>
        <w:ind w:left="0" w:right="0" w:firstLineChars="20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在教唱环节最初需要带领同学们发声练习，发声练习我们会选取与作品主题相关的以356为主的发声练习内容，完成在歌唱前的心理和生理准备。</w:t>
      </w:r>
    </w:p>
    <w:p w14:paraId="40BDDE7F">
      <w:pPr>
        <w:keepNext w:val="0"/>
        <w:keepLines w:val="0"/>
        <w:pageBreakBefore w:val="0"/>
        <w:widowControl w:val="0"/>
        <w:kinsoku/>
        <w:wordWrap/>
        <w:overflowPunct/>
        <w:topLinePunct w:val="0"/>
        <w:autoSpaceDE/>
        <w:autoSpaceDN/>
        <w:bidi w:val="0"/>
        <w:adjustRightInd/>
        <w:spacing w:line="360" w:lineRule="auto"/>
        <w:ind w:left="0" w:right="0" w:firstLineChars="20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随后我们吧教唱曲谱分为跟老师模唱、看谱视唱和带入歌词完整演唱三个部分。</w:t>
      </w:r>
    </w:p>
    <w:p w14:paraId="4D48B90A">
      <w:pPr>
        <w:keepNext w:val="0"/>
        <w:keepLines w:val="0"/>
        <w:pageBreakBefore w:val="0"/>
        <w:widowControl w:val="0"/>
        <w:kinsoku/>
        <w:wordWrap/>
        <w:overflowPunct/>
        <w:topLinePunct w:val="0"/>
        <w:autoSpaceDE/>
        <w:autoSpaceDN/>
        <w:bidi w:val="0"/>
        <w:adjustRightInd/>
        <w:spacing w:line="360" w:lineRule="auto"/>
        <w:ind w:left="0" w:right="0" w:firstLineChars="20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首先，我会跟琴范唱《草原上》这首歌，并引导同学们跟老师跟琴哼唱旋律。</w:t>
      </w:r>
    </w:p>
    <w:p w14:paraId="6E692C08">
      <w:pPr>
        <w:keepNext w:val="0"/>
        <w:keepLines w:val="0"/>
        <w:pageBreakBefore w:val="0"/>
        <w:widowControl w:val="0"/>
        <w:kinsoku/>
        <w:wordWrap/>
        <w:overflowPunct/>
        <w:topLinePunct w:val="0"/>
        <w:autoSpaceDE/>
        <w:autoSpaceDN/>
        <w:bidi w:val="0"/>
        <w:adjustRightInd/>
        <w:spacing w:line="360" w:lineRule="auto"/>
        <w:ind w:left="0" w:right="0" w:firstLineChars="20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其次，我会带领同学们回忆刚才的发声练习和哼唱，并在曲谱中找到熟悉的音，进而引导同学们跟琴视唱曲谱，形成同学们对曲谱的进一步熟悉。</w:t>
      </w:r>
    </w:p>
    <w:p w14:paraId="76908866">
      <w:pPr>
        <w:keepNext w:val="0"/>
        <w:keepLines w:val="0"/>
        <w:pageBreakBefore w:val="0"/>
        <w:widowControl w:val="0"/>
        <w:kinsoku/>
        <w:wordWrap/>
        <w:overflowPunct/>
        <w:topLinePunct w:val="0"/>
        <w:autoSpaceDE/>
        <w:autoSpaceDN/>
        <w:bidi w:val="0"/>
        <w:adjustRightInd/>
        <w:spacing w:line="360" w:lineRule="auto"/>
        <w:ind w:left="0" w:right="0" w:firstLineChars="20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最后我会在解决了作品视唱中出现的音准问题的基础上带领同学们代入歌词完整演唱，完成对教唱曲谱环节的教学。</w:t>
      </w:r>
    </w:p>
    <w:p w14:paraId="57010EAB">
      <w:pPr>
        <w:keepNext w:val="0"/>
        <w:keepLines w:val="0"/>
        <w:pageBreakBefore w:val="0"/>
        <w:widowControl w:val="0"/>
        <w:kinsoku/>
        <w:wordWrap/>
        <w:overflowPunct/>
        <w:topLinePunct w:val="0"/>
        <w:autoSpaceDE/>
        <w:autoSpaceDN/>
        <w:bidi w:val="0"/>
        <w:adjustRightInd/>
        <w:spacing w:line="360" w:lineRule="auto"/>
        <w:ind w:left="0" w:right="0" w:firstLineChars="200"/>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如此按照三步走安排教唱曲谱教学的理由是可以通过这种方式可以引导同学们从印象-熟悉-掌握三个步骤达成教学中的循序渐进，从而可以更容易让同学们掌握对本节课所涉歌曲的掌握。除此之外在教学过程中强调356为特性旋律的音乐易于让同学们了解蒙古民族音乐的旋律特点，从而加深对少数民族音乐文化的认识。同时可以通过这种方式磨练同学们的视唱练耳能力。</w:t>
      </w:r>
    </w:p>
    <w:p w14:paraId="5089D6C3">
      <w:pPr>
        <w:pBdr>
          <w:bottom w:val="none" w:color="auto" w:sz="0" w:space="0"/>
        </w:pBdr>
        <w:snapToGrid/>
        <w:spacing w:line="240" w:lineRule="auto"/>
        <w:ind w:left="336"/>
        <w:rPr>
          <w:rFonts w:ascii="黑体" w:hAnsi="黑体" w:eastAsia="黑体" w:cs="黑体"/>
          <w:sz w:val="24"/>
        </w:rPr>
      </w:pPr>
    </w:p>
    <w:p w14:paraId="3B68F4D2">
      <w:pPr>
        <w:numPr>
          <w:ilvl w:val="0"/>
          <w:numId w:val="8"/>
        </w:numPr>
        <w:snapToGrid/>
        <w:spacing w:line="240" w:lineRule="auto"/>
        <w:rPr>
          <w:rFonts w:ascii="黑体" w:hAnsi="黑体" w:eastAsia="黑体" w:cs="黑体"/>
          <w:i w:val="0"/>
          <w:strike w:val="0"/>
          <w:color w:val="000000"/>
          <w:sz w:val="24"/>
          <w:u w:val="none"/>
        </w:rPr>
      </w:pPr>
      <w:r>
        <w:rPr>
          <w:rFonts w:hint="eastAsia" w:ascii="黑体" w:hAnsi="黑体" w:eastAsia="黑体" w:cs="黑体"/>
          <w:i w:val="0"/>
          <w:strike w:val="0"/>
          <w:color w:val="333333"/>
          <w:sz w:val="24"/>
          <w:szCs w:val="24"/>
          <w:u w:val="none"/>
        </w:rPr>
        <w:t>（体育）丢手绢</w:t>
      </w:r>
      <w:r>
        <w:rPr>
          <w:rFonts w:hint="eastAsia" w:ascii="黑体" w:hAnsi="黑体" w:eastAsia="黑体" w:cs="黑体"/>
          <w:i w:val="0"/>
          <w:strike w:val="0"/>
          <w:color w:val="333333"/>
          <w:sz w:val="24"/>
          <w:szCs w:val="24"/>
          <w:u w:val="none"/>
        </w:rPr>
        <w:drawing>
          <wp:inline distT="0" distB="0" distL="0" distR="0">
            <wp:extent cx="3867150" cy="5819775"/>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tretch>
                      <a:fillRect/>
                    </a:stretch>
                  </pic:blipFill>
                  <pic:spPr>
                    <a:xfrm>
                      <a:off x="0" y="0"/>
                      <a:ext cx="3867150" cy="5819775"/>
                    </a:xfrm>
                    <a:prstGeom prst="rect">
                      <a:avLst/>
                    </a:prstGeom>
                  </pic:spPr>
                </pic:pic>
              </a:graphicData>
            </a:graphic>
          </wp:inline>
        </w:drawing>
      </w:r>
    </w:p>
    <w:p w14:paraId="1EF46A77">
      <w:pPr>
        <w:snapToGrid/>
        <w:spacing w:line="240" w:lineRule="auto"/>
        <w:ind w:left="336"/>
        <w:rPr>
          <w:rFonts w:ascii="黑体" w:hAnsi="黑体" w:eastAsia="黑体" w:cs="黑体"/>
          <w:i w:val="0"/>
          <w:strike w:val="0"/>
          <w:color w:val="000000"/>
          <w:sz w:val="24"/>
          <w:u w:val="none"/>
        </w:rPr>
      </w:pPr>
      <w:r>
        <w:rPr>
          <w:rFonts w:ascii="黑体" w:hAnsi="黑体" w:eastAsia="黑体" w:cs="黑体"/>
          <w:sz w:val="24"/>
        </w:rPr>
        <w:t>1.</w:t>
      </w:r>
      <w:r>
        <w:rPr>
          <w:rFonts w:ascii="黑体" w:hAnsi="黑体" w:eastAsia="黑体" w:cs="黑体"/>
          <w:i w:val="0"/>
          <w:strike w:val="0"/>
          <w:color w:val="000000"/>
          <w:sz w:val="24"/>
          <w:u w:val="none"/>
        </w:rPr>
        <w:t>讲述丢手绢的作用 /功能</w:t>
      </w:r>
    </w:p>
    <w:p w14:paraId="3156FDEB">
      <w:pPr>
        <w:snapToGrid/>
        <w:spacing w:line="240" w:lineRule="auto"/>
        <w:ind w:left="0"/>
        <w:rPr>
          <w:rFonts w:ascii="黑体" w:hAnsi="黑体" w:eastAsia="黑体" w:cs="黑体"/>
          <w:sz w:val="24"/>
        </w:rPr>
      </w:pPr>
      <w:r>
        <w:rPr>
          <w:rFonts w:ascii="黑体" w:hAnsi="黑体" w:eastAsia="黑体" w:cs="黑体"/>
          <w:i w:val="0"/>
          <w:strike w:val="0"/>
          <w:color w:val="000000"/>
          <w:sz w:val="24"/>
          <w:u w:val="none"/>
        </w:rPr>
        <w:t>2.如指导1.2年级学生应该以什么为教学目标</w:t>
      </w:r>
    </w:p>
    <w:p w14:paraId="0636E3F9">
      <w:pPr>
        <w:keepNext w:val="0"/>
        <w:keepLines w:val="0"/>
        <w:pageBreakBefore w:val="0"/>
        <w:widowControl w:val="0"/>
        <w:numPr>
          <w:ilvl w:val="0"/>
          <w:numId w:val="9"/>
        </w:numPr>
        <w:kinsoku/>
        <w:wordWrap/>
        <w:overflowPunct/>
        <w:topLinePunct w:val="0"/>
        <w:autoSpaceDE/>
        <w:autoSpaceDN/>
        <w:bidi w:val="0"/>
        <w:adjustRightInd/>
        <w:spacing w:line="240" w:lineRule="auto"/>
        <w:textAlignment w:val="auto"/>
        <w:rPr>
          <w:rFonts w:ascii="黑体" w:hAnsi="黑体" w:eastAsia="黑体" w:cs="黑体"/>
          <w:i w:val="0"/>
          <w:strike w:val="0"/>
          <w:color w:val="000000"/>
          <w:sz w:val="24"/>
          <w:u w:val="none"/>
        </w:rPr>
      </w:pPr>
      <w:r>
        <w:rPr>
          <w:rFonts w:ascii="黑体" w:hAnsi="黑体" w:eastAsia="黑体" w:cs="黑体"/>
          <w:i w:val="0"/>
          <w:strike w:val="0"/>
          <w:color w:val="000000"/>
          <w:sz w:val="24"/>
          <w:u w:val="none"/>
        </w:rPr>
        <w:t>根据教学目标设计并简述原因</w:t>
      </w:r>
    </w:p>
    <w:p w14:paraId="46120B57">
      <w:pPr>
        <w:keepNext w:val="0"/>
        <w:keepLines w:val="0"/>
        <w:pageBreakBefore w:val="0"/>
        <w:widowControl w:val="0"/>
        <w:kinsoku/>
        <w:wordWrap/>
        <w:overflowPunct/>
        <w:topLinePunct w:val="0"/>
        <w:autoSpaceDE/>
        <w:autoSpaceDN/>
        <w:bidi w:val="0"/>
        <w:adjustRightInd/>
        <w:spacing w:line="240" w:lineRule="auto"/>
        <w:ind w:left="336"/>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参考答案：</w:t>
      </w:r>
    </w:p>
    <w:p w14:paraId="3DAE5DCA">
      <w:pPr>
        <w:keepNext w:val="0"/>
        <w:keepLines w:val="0"/>
        <w:pageBreakBefore w:val="0"/>
        <w:widowControl w:val="0"/>
        <w:numPr>
          <w:ilvl w:val="0"/>
          <w:numId w:val="10"/>
        </w:numPr>
        <w:kinsoku/>
        <w:wordWrap/>
        <w:overflowPunct/>
        <w:topLinePunct w:val="0"/>
        <w:autoSpaceDE/>
        <w:autoSpaceDN/>
        <w:bidi w:val="0"/>
        <w:adjustRightInd/>
        <w:spacing w:line="240" w:lineRule="auto"/>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丢手绢能有效促进身体基本运动的发展，提高大肌肉的运动机能。也能在跑动和躲避的过程中维持身体的平衡和协调，锻炼手眼协调能力。</w:t>
      </w:r>
    </w:p>
    <w:p w14:paraId="712080B8">
      <w:pPr>
        <w:keepNext w:val="0"/>
        <w:keepLines w:val="0"/>
        <w:pageBreakBefore w:val="0"/>
        <w:widowControl w:val="0"/>
        <w:numPr>
          <w:ilvl w:val="0"/>
          <w:numId w:val="10"/>
        </w:numPr>
        <w:pBdr>
          <w:bottom w:val="none" w:color="auto" w:sz="0" w:space="0"/>
        </w:pBdr>
        <w:kinsoku/>
        <w:wordWrap/>
        <w:overflowPunct/>
        <w:topLinePunct w:val="0"/>
        <w:autoSpaceDE/>
        <w:autoSpaceDN/>
        <w:bidi w:val="0"/>
        <w:adjustRightInd/>
        <w:spacing w:line="240" w:lineRule="auto"/>
        <w:textAlignment w:val="auto"/>
        <w:rPr>
          <w:rFonts w:ascii="黑体" w:hAnsi="黑体" w:eastAsia="黑体" w:cs="黑体"/>
          <w:color w:val="FF0000"/>
          <w:sz w:val="24"/>
        </w:rPr>
      </w:pPr>
      <w:r>
        <w:rPr>
          <w:rFonts w:ascii="黑体" w:hAnsi="黑体" w:eastAsia="黑体" w:cs="黑体"/>
          <w:i w:val="0"/>
          <w:strike w:val="0"/>
          <w:color w:val="FF0000"/>
          <w:sz w:val="24"/>
          <w:u w:val="none"/>
        </w:rPr>
        <w:t>（1）</w:t>
      </w:r>
      <w:r>
        <w:rPr>
          <w:rFonts w:ascii="黑体" w:hAnsi="黑体" w:eastAsia="黑体" w:cs="黑体"/>
          <w:b w:val="0"/>
          <w:i w:val="0"/>
          <w:strike w:val="0"/>
          <w:color w:val="FF0000"/>
          <w:spacing w:val="0"/>
          <w:sz w:val="24"/>
          <w:u w:val="none"/>
        </w:rPr>
        <w:t>运动能力：85%的学生学会丢手绢的技术环节，掌握丢手绢的动作方法，知道动作的简单知识。</w:t>
      </w:r>
    </w:p>
    <w:p w14:paraId="1C8E324F">
      <w:pPr>
        <w:snapToGrid/>
        <w:spacing w:line="240" w:lineRule="auto"/>
        <w:ind w:left="0"/>
        <w:rPr>
          <w:rFonts w:ascii="黑体" w:hAnsi="黑体" w:eastAsia="黑体" w:cs="黑体"/>
          <w:color w:val="FF0000"/>
          <w:sz w:val="24"/>
        </w:rPr>
      </w:pPr>
      <w:r>
        <w:rPr>
          <w:rFonts w:ascii="黑体" w:hAnsi="黑体" w:eastAsia="黑体" w:cs="黑体"/>
          <w:b w:val="0"/>
          <w:i w:val="0"/>
          <w:strike w:val="0"/>
          <w:color w:val="FF0000"/>
          <w:spacing w:val="0"/>
          <w:sz w:val="24"/>
          <w:u w:val="none"/>
        </w:rPr>
        <w:t xml:space="preserve">           （2）健康行为：通过模仿练习、游戏比赛，发展速度和反应能力，提高身体协调性。</w:t>
      </w:r>
    </w:p>
    <w:p w14:paraId="52561277">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i w:val="0"/>
          <w:strike w:val="0"/>
          <w:color w:val="FF0000"/>
          <w:sz w:val="24"/>
          <w:u w:val="none"/>
        </w:rPr>
      </w:pPr>
      <w:r>
        <w:rPr>
          <w:rFonts w:ascii="黑体" w:hAnsi="黑体" w:eastAsia="黑体" w:cs="黑体"/>
          <w:b w:val="0"/>
          <w:i w:val="0"/>
          <w:strike w:val="0"/>
          <w:color w:val="FF0000"/>
          <w:spacing w:val="0"/>
          <w:sz w:val="24"/>
          <w:u w:val="none"/>
        </w:rPr>
        <w:t>（3）体育品德：能够积极参与动作的学习和练习，增强自主意识与终生体育意识；在游戏过程中，表现出自信和克服困难的勇气。</w:t>
      </w:r>
    </w:p>
    <w:p w14:paraId="4CF788E9">
      <w:pPr>
        <w:snapToGrid/>
        <w:spacing w:line="240" w:lineRule="auto"/>
        <w:rPr>
          <w:rFonts w:ascii="黑体" w:hAnsi="黑体" w:eastAsia="黑体" w:cs="黑体"/>
          <w:color w:val="FF0000"/>
          <w:sz w:val="24"/>
        </w:rPr>
      </w:pPr>
      <w:r>
        <w:rPr>
          <w:rFonts w:ascii="黑体" w:hAnsi="黑体" w:eastAsia="黑体" w:cs="黑体"/>
          <w:i w:val="0"/>
          <w:strike w:val="0"/>
          <w:color w:val="FF0000"/>
          <w:sz w:val="24"/>
          <w:u w:val="none"/>
        </w:rPr>
        <w:t>3.（</w:t>
      </w:r>
      <w:r>
        <w:rPr>
          <w:rFonts w:ascii="黑体" w:hAnsi="黑体" w:eastAsia="黑体" w:cs="黑体"/>
          <w:b w:val="0"/>
          <w:i w:val="0"/>
          <w:strike w:val="0"/>
          <w:color w:val="FF0000"/>
          <w:spacing w:val="0"/>
          <w:sz w:val="24"/>
          <w:u w:val="none"/>
        </w:rPr>
        <w:t>1.）准备部分</w:t>
      </w:r>
    </w:p>
    <w:p w14:paraId="77240F66">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（1）课堂常规</w:t>
      </w:r>
    </w:p>
    <w:p w14:paraId="4339EC87">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①体育委员整队，报告人数；</w:t>
      </w:r>
    </w:p>
    <w:p w14:paraId="5FA6EF56">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②师生问好；</w:t>
      </w:r>
    </w:p>
    <w:p w14:paraId="29F8DE21">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③教师宣布课的内容和任务；</w:t>
      </w:r>
    </w:p>
    <w:p w14:paraId="179A708A">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④教师检查服装，安排见习生；</w:t>
      </w:r>
    </w:p>
    <w:p w14:paraId="7B6DDC1C">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⑤教师强调安全。</w:t>
      </w:r>
    </w:p>
    <w:p w14:paraId="0BE1C1FA">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（2）热身活动</w:t>
      </w:r>
    </w:p>
    <w:p w14:paraId="11B1FCB4">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①绕着操场慢跑两圈；</w:t>
      </w:r>
    </w:p>
    <w:p w14:paraId="2F821922">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②体育委员出列，带领大家做徒手操。</w:t>
      </w:r>
    </w:p>
    <w:p w14:paraId="6CE55712">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2.基本部分</w:t>
      </w:r>
    </w:p>
    <w:p w14:paraId="4ACFCD41">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①老师集体教学丢手绢技术；</w:t>
      </w:r>
    </w:p>
    <w:p w14:paraId="6B3B16F4">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②学生模仿体验丢手绢技术动作，相互配合，注意安全。</w:t>
      </w:r>
    </w:p>
    <w:p w14:paraId="0908A263">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③学生集体要丢手绢游戏，决出获胜者。</w:t>
      </w:r>
    </w:p>
    <w:p w14:paraId="51C68567">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④教师进行安全教育；</w:t>
      </w:r>
    </w:p>
    <w:p w14:paraId="3F9351A2">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a.跑动积极，注意安全</w:t>
      </w:r>
    </w:p>
    <w:p w14:paraId="2E529A38">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b.反应迅速，重在参与</w:t>
      </w:r>
    </w:p>
    <w:p w14:paraId="6E320FD8">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⑤学生集体再玩一轮。</w:t>
      </w:r>
    </w:p>
    <w:p w14:paraId="61834C08">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体能挑战赛：一分钟平板支撑大挑战。</w:t>
      </w:r>
    </w:p>
    <w:p w14:paraId="79DAB4AC">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3.结束部分</w:t>
      </w:r>
    </w:p>
    <w:p w14:paraId="7B0B6088">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（1）集体做放松操；</w:t>
      </w:r>
    </w:p>
    <w:p w14:paraId="1EF834F5">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（2）教师小结；</w:t>
      </w:r>
    </w:p>
    <w:p w14:paraId="36E89757">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（3）值日生收还器材；</w:t>
      </w:r>
    </w:p>
    <w:p w14:paraId="442BAFC8">
      <w:pPr>
        <w:snapToGrid/>
        <w:spacing w:line="240" w:lineRule="auto"/>
        <w:rPr>
          <w:rFonts w:ascii="黑体" w:hAnsi="黑体" w:eastAsia="黑体" w:cs="黑体"/>
          <w:color w:val="FF0000"/>
          <w:sz w:val="24"/>
        </w:rPr>
      </w:pPr>
      <w:r>
        <w:rPr>
          <w:rFonts w:ascii="黑体" w:hAnsi="黑体" w:eastAsia="黑体" w:cs="黑体"/>
          <w:b w:val="0"/>
          <w:i w:val="0"/>
          <w:strike w:val="0"/>
          <w:color w:val="FF0000"/>
          <w:spacing w:val="0"/>
          <w:sz w:val="24"/>
          <w:u w:val="none"/>
        </w:rPr>
        <w:t>（4）师生再见。</w:t>
      </w:r>
    </w:p>
    <w:p w14:paraId="2BA98D7A">
      <w:pPr>
        <w:keepNext w:val="0"/>
        <w:keepLines w:val="0"/>
        <w:pageBreakBefore w:val="0"/>
        <w:widowControl w:val="0"/>
        <w:kinsoku/>
        <w:wordWrap/>
        <w:overflowPunct/>
        <w:topLinePunct w:val="0"/>
        <w:autoSpaceDE/>
        <w:autoSpaceDN/>
        <w:bidi w:val="0"/>
        <w:adjustRightInd/>
        <w:spacing w:line="240" w:lineRule="auto"/>
        <w:ind w:left="336"/>
        <w:textAlignment w:val="auto"/>
        <w:rPr>
          <w:rFonts w:ascii="黑体" w:hAnsi="黑体" w:eastAsia="黑体" w:cs="黑体"/>
          <w:i w:val="0"/>
          <w:strike w:val="0"/>
          <w:color w:val="FF0000"/>
          <w:sz w:val="24"/>
          <w:u w:val="none"/>
        </w:rPr>
      </w:pPr>
      <w:r>
        <w:rPr>
          <w:rFonts w:ascii="黑体" w:hAnsi="黑体" w:eastAsia="黑体" w:cs="黑体"/>
          <w:b w:val="0"/>
          <w:i w:val="0"/>
          <w:strike w:val="0"/>
          <w:color w:val="FF0000"/>
          <w:spacing w:val="0"/>
          <w:sz w:val="24"/>
          <w:u w:val="none"/>
        </w:rPr>
        <w:t>【设计意图】通过与游戏的结合进行丢手绢的教学，在学习掌握技术的同时，增加了课的趣味性，能够使学生体验到运动的乐趣，在游戏中养成集体责任感和爱国主义精神。</w:t>
      </w:r>
    </w:p>
    <w:p w14:paraId="2185D8A5">
      <w:pPr>
        <w:keepNext w:val="0"/>
        <w:keepLines w:val="0"/>
        <w:pageBreakBefore w:val="0"/>
        <w:widowControl w:val="0"/>
        <w:kinsoku/>
        <w:wordWrap/>
        <w:overflowPunct/>
        <w:topLinePunct w:val="0"/>
        <w:autoSpaceDE/>
        <w:autoSpaceDN/>
        <w:bidi w:val="0"/>
        <w:adjustRightInd/>
        <w:spacing w:line="240" w:lineRule="auto"/>
        <w:ind w:left="336"/>
        <w:textAlignment w:val="auto"/>
        <w:rPr>
          <w:rFonts w:hint="eastAsia" w:ascii="黑体" w:hAnsi="黑体" w:eastAsia="黑体" w:cs="黑体"/>
          <w:i w:val="0"/>
          <w:strike w:val="0"/>
          <w:color w:val="FF0000"/>
          <w:sz w:val="24"/>
          <w:szCs w:val="24"/>
          <w:u w:val="none"/>
        </w:rPr>
      </w:pPr>
    </w:p>
    <w:p w14:paraId="1E17C614">
      <w:pPr>
        <w:keepNext w:val="0"/>
        <w:keepLines w:val="0"/>
        <w:pageBreakBefore w:val="0"/>
        <w:widowControl w:val="0"/>
        <w:numPr>
          <w:ilvl w:val="0"/>
          <w:numId w:val="11"/>
        </w:numPr>
        <w:kinsoku/>
        <w:wordWrap/>
        <w:overflowPunct/>
        <w:topLinePunct w:val="0"/>
        <w:autoSpaceDE/>
        <w:autoSpaceDN/>
        <w:bidi w:val="0"/>
        <w:adjustRightInd/>
        <w:spacing w:line="240" w:lineRule="auto"/>
        <w:textAlignment w:val="auto"/>
        <w:rPr>
          <w:rFonts w:hint="eastAsia" w:ascii="黑体" w:hAnsi="黑体" w:eastAsia="黑体" w:cs="黑体"/>
          <w:sz w:val="24"/>
          <w:szCs w:val="24"/>
        </w:rPr>
      </w:pPr>
      <w:r>
        <w:rPr>
          <w:rFonts w:hint="eastAsia" w:ascii="黑体" w:hAnsi="黑体" w:eastAsia="黑体" w:cs="黑体"/>
          <w:sz w:val="24"/>
          <w:szCs w:val="24"/>
        </w:rPr>
        <w:t>（美术）</w:t>
      </w:r>
      <w:r>
        <w:rPr>
          <w:rFonts w:ascii="黑体" w:hAnsi="黑体" w:eastAsia="黑体" w:cs="黑体"/>
          <w:i w:val="0"/>
          <w:strike w:val="0"/>
          <w:color w:val="000000"/>
          <w:sz w:val="24"/>
          <w:u w:val="none"/>
        </w:rPr>
        <w:t>趣味玩偶</w:t>
      </w:r>
      <w:r>
        <w:rPr>
          <w:rFonts w:ascii="黑体" w:hAnsi="黑体" w:eastAsia="黑体" w:cs="黑体"/>
          <w:i w:val="0"/>
          <w:strike w:val="0"/>
          <w:color w:val="000000"/>
          <w:sz w:val="24"/>
          <w:u w:val="none"/>
        </w:rPr>
        <w:drawing>
          <wp:inline distT="0" distB="0" distL="0" distR="0">
            <wp:extent cx="5760085" cy="342138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3421472"/>
                    </a:xfrm>
                    <a:prstGeom prst="rect">
                      <a:avLst/>
                    </a:prstGeom>
                  </pic:spPr>
                </pic:pic>
              </a:graphicData>
            </a:graphic>
          </wp:inline>
        </w:drawing>
      </w:r>
      <w:r>
        <w:rPr>
          <w:rFonts w:ascii="黑体" w:hAnsi="黑体" w:eastAsia="黑体" w:cs="黑体"/>
          <w:sz w:val="24"/>
        </w:rPr>
        <w:br w:type="textWrapping"/>
      </w:r>
      <w:r>
        <w:rPr>
          <w:rFonts w:ascii="黑体" w:hAnsi="黑体" w:eastAsia="黑体" w:cs="黑体"/>
          <w:sz w:val="24"/>
        </w:rPr>
        <w:t>1.</w:t>
      </w:r>
      <w:r>
        <w:rPr>
          <w:rFonts w:ascii="黑体" w:hAnsi="黑体" w:eastAsia="黑体" w:cs="黑体"/>
          <w:i w:val="0"/>
          <w:strike w:val="0"/>
          <w:color w:val="000000"/>
          <w:sz w:val="24"/>
          <w:u w:val="none"/>
        </w:rPr>
        <w:t>四个传统玩具</w:t>
      </w:r>
      <w:r>
        <w:rPr>
          <w:rFonts w:ascii="黑体" w:hAnsi="黑体" w:eastAsia="黑体" w:cs="黑体"/>
          <w:sz w:val="24"/>
        </w:rPr>
        <w:br w:type="textWrapping"/>
      </w:r>
      <w:r>
        <w:rPr>
          <w:rFonts w:ascii="黑体" w:hAnsi="黑体" w:eastAsia="黑体" w:cs="黑体"/>
          <w:sz w:val="24"/>
        </w:rPr>
        <w:t>2.</w:t>
      </w:r>
      <w:r>
        <w:rPr>
          <w:rFonts w:ascii="黑体" w:hAnsi="黑体" w:eastAsia="黑体" w:cs="黑体"/>
          <w:i w:val="0"/>
          <w:strike w:val="0"/>
          <w:color w:val="000000"/>
          <w:sz w:val="24"/>
          <w:u w:val="none"/>
        </w:rPr>
        <w:t>第一阶段学生然后设定教学目标</w:t>
      </w:r>
      <w:r>
        <w:rPr>
          <w:rFonts w:ascii="黑体" w:hAnsi="黑体" w:eastAsia="黑体" w:cs="黑体"/>
          <w:sz w:val="24"/>
        </w:rPr>
        <w:br w:type="textWrapping"/>
      </w:r>
      <w:r>
        <w:rPr>
          <w:rFonts w:ascii="黑体" w:hAnsi="黑体" w:eastAsia="黑体" w:cs="黑体"/>
          <w:sz w:val="24"/>
        </w:rPr>
        <w:t>3.</w:t>
      </w:r>
      <w:r>
        <w:rPr>
          <w:rFonts w:ascii="黑体" w:hAnsi="黑体" w:eastAsia="黑体" w:cs="黑体"/>
          <w:i w:val="0"/>
          <w:strike w:val="0"/>
          <w:color w:val="000000"/>
          <w:sz w:val="24"/>
          <w:u w:val="none"/>
        </w:rPr>
        <w:t>教学设计</w:t>
      </w:r>
    </w:p>
    <w:p w14:paraId="04E8AD03">
      <w:pPr>
        <w:keepNext w:val="0"/>
        <w:keepLines w:val="0"/>
        <w:pageBreakBefore w:val="0"/>
        <w:widowControl w:val="0"/>
        <w:kinsoku/>
        <w:wordWrap/>
        <w:overflowPunct/>
        <w:topLinePunct w:val="0"/>
        <w:autoSpaceDE/>
        <w:autoSpaceDN/>
        <w:bidi w:val="0"/>
        <w:adjustRightInd/>
        <w:spacing w:line="240" w:lineRule="auto"/>
        <w:ind w:left="336"/>
        <w:textAlignment w:val="auto"/>
        <w:rPr>
          <w:rFonts w:ascii="黑体" w:hAnsi="黑体" w:eastAsia="黑体" w:cs="黑体"/>
          <w:i w:val="0"/>
          <w:strike w:val="0"/>
          <w:color w:val="FF0000"/>
          <w:sz w:val="24"/>
          <w:u w:val="none"/>
        </w:rPr>
      </w:pPr>
      <w:r>
        <w:rPr>
          <w:rFonts w:ascii="黑体" w:hAnsi="黑体" w:eastAsia="黑体" w:cs="黑体"/>
          <w:i w:val="0"/>
          <w:strike w:val="0"/>
          <w:color w:val="FF0000"/>
          <w:sz w:val="24"/>
          <w:u w:val="none"/>
        </w:rPr>
        <w:t>参考答案：</w:t>
      </w:r>
    </w:p>
    <w:p w14:paraId="6E42E492">
      <w:pPr>
        <w:keepNext w:val="0"/>
        <w:keepLines w:val="0"/>
        <w:pageBreakBefore w:val="0"/>
        <w:widowControl w:val="0"/>
        <w:numPr>
          <w:ilvl w:val="0"/>
          <w:numId w:val="12"/>
        </w:numPr>
        <w:kinsoku/>
        <w:wordWrap/>
        <w:overflowPunct/>
        <w:topLinePunct w:val="0"/>
        <w:autoSpaceDE/>
        <w:autoSpaceDN/>
        <w:bidi w:val="0"/>
        <w:adjustRightInd/>
        <w:spacing w:line="240" w:lineRule="auto"/>
        <w:textAlignment w:val="auto"/>
        <w:rPr>
          <w:rFonts w:hint="eastAsia" w:ascii="黑体" w:hAnsi="黑体" w:eastAsia="黑体" w:cs="黑体"/>
          <w:b w:val="0"/>
          <w:color w:val="FF0000"/>
          <w:sz w:val="24"/>
          <w:szCs w:val="24"/>
        </w:rPr>
      </w:pPr>
      <w:r>
        <w:rPr>
          <w:rFonts w:hint="eastAsia" w:ascii="黑体" w:hAnsi="黑体" w:eastAsia="黑体" w:cs="黑体"/>
          <w:b w:val="0"/>
          <w:color w:val="FF0000"/>
          <w:sz w:val="24"/>
          <w:szCs w:val="24"/>
        </w:rPr>
        <w:t>兔儿爷、风筝、布老虎、惠山泥人</w:t>
      </w:r>
    </w:p>
    <w:p w14:paraId="27E209CB">
      <w:pPr>
        <w:keepNext w:val="0"/>
        <w:keepLines w:val="0"/>
        <w:pageBreakBefore w:val="0"/>
        <w:widowControl w:val="0"/>
        <w:numPr>
          <w:ilvl w:val="0"/>
          <w:numId w:val="12"/>
        </w:numPr>
        <w:kinsoku/>
        <w:wordWrap/>
        <w:overflowPunct/>
        <w:topLinePunct w:val="0"/>
        <w:autoSpaceDE/>
        <w:autoSpaceDN/>
        <w:bidi w:val="0"/>
        <w:adjustRightInd/>
        <w:spacing w:line="240" w:lineRule="auto"/>
        <w:textAlignment w:val="auto"/>
        <w:rPr>
          <w:rFonts w:hint="eastAsia" w:ascii="黑体" w:hAnsi="黑体" w:eastAsia="黑体" w:cs="黑体"/>
          <w:sz w:val="24"/>
          <w:szCs w:val="24"/>
        </w:rPr>
      </w:pPr>
      <w:r>
        <w:rPr>
          <w:rFonts w:ascii="黑体" w:hAnsi="黑体" w:eastAsia="黑体" w:cs="黑体"/>
          <w:i w:val="0"/>
          <w:strike w:val="0"/>
          <w:color w:val="FF0000"/>
          <w:sz w:val="24"/>
          <w:u w:val="none"/>
        </w:rPr>
        <w:t>①了解玩偶的特点，掌握玩偶的制作方法，充分运用材料的形状、色彩、肌理创作出生动有趣的玩偶造型。</w:t>
      </w:r>
    </w:p>
    <w:p w14:paraId="41CC7587">
      <w:pPr>
        <w:bidi w:val="0"/>
        <w:adjustRightInd/>
        <w:rPr>
          <w:rFonts w:ascii="黑体" w:hAnsi="黑体" w:eastAsia="黑体" w:cs="黑体"/>
          <w:color w:val="FF0000"/>
          <w:sz w:val="24"/>
        </w:rPr>
      </w:pPr>
      <w:r>
        <w:rPr>
          <w:rFonts w:ascii="黑体" w:hAnsi="黑体" w:eastAsia="黑体" w:cs="黑体"/>
          <w:sz w:val="24"/>
        </w:rPr>
        <w:t xml:space="preserve">    </w:t>
      </w:r>
      <w:r>
        <w:rPr>
          <w:rFonts w:ascii="黑体" w:hAnsi="黑体" w:eastAsia="黑体" w:cs="黑体"/>
          <w:color w:val="FF0000"/>
          <w:sz w:val="24"/>
        </w:rPr>
        <w:t xml:space="preserve">  ②通过观察、欣赏、讨论和实践练习，掌握玩偶的制作方法，提高创新和动手    实践能力。</w:t>
      </w:r>
    </w:p>
    <w:p w14:paraId="2457309F">
      <w:pPr>
        <w:bidi w:val="0"/>
        <w:adjustRightInd/>
        <w:rPr>
          <w:rFonts w:ascii="黑体" w:hAnsi="黑体" w:eastAsia="黑体" w:cs="黑体"/>
          <w:color w:val="FF0000"/>
          <w:sz w:val="24"/>
        </w:rPr>
      </w:pPr>
      <w:r>
        <w:rPr>
          <w:rFonts w:ascii="黑体" w:hAnsi="黑体" w:eastAsia="黑体" w:cs="黑体"/>
          <w:color w:val="FF0000"/>
          <w:sz w:val="24"/>
        </w:rPr>
        <w:t xml:space="preserve">      ③形成创新思维，感受变废为宝的乐趣，民间传统玩具的艺术魅力。</w:t>
      </w:r>
    </w:p>
    <w:p w14:paraId="607B160B">
      <w:pPr>
        <w:keepNext w:val="0"/>
        <w:keepLines w:val="0"/>
        <w:pageBreakBefore w:val="0"/>
        <w:widowControl w:val="0"/>
        <w:kinsoku/>
        <w:wordWrap/>
        <w:overflowPunct/>
        <w:topLinePunct w:val="0"/>
        <w:autoSpaceDE/>
        <w:autoSpaceDN/>
        <w:bidi w:val="0"/>
        <w:adjustRightInd/>
        <w:spacing w:line="240" w:lineRule="auto"/>
        <w:ind w:left="0"/>
        <w:textAlignment w:val="auto"/>
        <w:rPr>
          <w:rFonts w:ascii="黑体" w:hAnsi="黑体" w:eastAsia="黑体" w:cs="黑体"/>
          <w:b w:val="0"/>
          <w:i w:val="0"/>
          <w:strike w:val="0"/>
          <w:color w:val="FF0000"/>
          <w:spacing w:val="0"/>
          <w:sz w:val="24"/>
          <w:u w:val="none"/>
        </w:rPr>
      </w:pPr>
      <w:r>
        <w:rPr>
          <w:rFonts w:hint="eastAsia" w:ascii="黑体" w:hAnsi="黑体" w:eastAsia="黑体" w:cs="黑体"/>
          <w:sz w:val="24"/>
          <w:szCs w:val="24"/>
        </w:rPr>
        <w:t xml:space="preserve"> </w:t>
      </w:r>
      <w:r>
        <w:rPr>
          <w:rFonts w:hint="eastAsia" w:ascii="黑体" w:hAnsi="黑体" w:eastAsia="黑体" w:cs="黑体"/>
          <w:color w:val="000000"/>
          <w:sz w:val="24"/>
          <w:szCs w:val="24"/>
        </w:rPr>
        <w:t xml:space="preserve">   3.  </w:t>
      </w:r>
      <w:r>
        <w:rPr>
          <w:rFonts w:hint="eastAsia" w:ascii="黑体" w:hAnsi="黑体" w:eastAsia="黑体" w:cs="黑体"/>
          <w:sz w:val="24"/>
          <w:szCs w:val="24"/>
        </w:rPr>
        <w:t xml:space="preserve"> </w:t>
      </w:r>
      <w:r>
        <w:rPr>
          <w:rFonts w:ascii="黑体" w:hAnsi="黑体" w:eastAsia="黑体" w:cs="黑体"/>
          <w:i w:val="0"/>
          <w:strike w:val="0"/>
          <w:color w:val="FF0000"/>
          <w:sz w:val="24"/>
          <w:u w:val="none"/>
        </w:rPr>
        <w:t>活动</w:t>
      </w:r>
      <w:r>
        <w:rPr>
          <w:rFonts w:ascii="黑体" w:hAnsi="黑体" w:eastAsia="黑体" w:cs="黑体"/>
          <w:b w:val="0"/>
          <w:i w:val="0"/>
          <w:strike w:val="0"/>
          <w:color w:val="FF0000"/>
          <w:spacing w:val="0"/>
          <w:sz w:val="24"/>
          <w:u w:val="none"/>
        </w:rPr>
        <w:t>一:激趣导入</w:t>
      </w:r>
    </w:p>
    <w:p w14:paraId="76BE08F9">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组织布偶剧场，现场表演布偶剧《嫦娥奔月》，请学生带着以下问题观看:</w:t>
      </w:r>
    </w:p>
    <w:p w14:paraId="046BA88A">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①剧中人物形象有什么特点?（生动形象，活灵活现)。</w:t>
      </w:r>
    </w:p>
    <w:p w14:paraId="4A58BF14">
      <w:pPr>
        <w:keepNext w:val="0"/>
        <w:keepLines w:val="0"/>
        <w:pageBreakBefore w:val="0"/>
        <w:widowControl w:val="0"/>
        <w:pBdr>
          <w:bottom w:val="none" w:color="auto" w:sz="0" w:space="0"/>
        </w:pBdr>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②你曾经在什么地方见到过布偶或玩偶?（商店、家中、电视的各类少儿节目中)学生回答，教师引出课题。</w:t>
      </w:r>
    </w:p>
    <w:p w14:paraId="5A6AE343">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活动二:描述分析</w:t>
      </w:r>
    </w:p>
    <w:p w14:paraId="068A6EEC">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1.欣赏玩偶</w:t>
      </w:r>
    </w:p>
    <w:p w14:paraId="010059B7">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多媒体展示多幅玩偶图片，提出问题:</w:t>
      </w:r>
    </w:p>
    <w:p w14:paraId="7476AE7A">
      <w:pPr>
        <w:keepNext w:val="0"/>
        <w:keepLines w:val="0"/>
        <w:pageBreakBefore w:val="0"/>
        <w:widowControl w:val="0"/>
        <w:pBdr>
          <w:bottom w:val="none" w:color="auto" w:sz="0" w:space="0"/>
        </w:pBdr>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①这些玩偶都表现了那些形象呢?(机器人、鸭子、老爷爷、牵牛花姐姐)②它们都是由哪些部分组成的?（五官、身形、服饰)。学生回答,教师总结:玩偶的造型多种多样,人物、动物、植物都可以通过玩偶的方式来表现,为了达到拟人化的效果，一般由五官、身形和服饰几部分组成,通过灵巧的小手，我们可以制作出各种各样幽默诙谐的玩偶精灵。</w:t>
      </w:r>
    </w:p>
    <w:p w14:paraId="18EB4959">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2.材料选择</w:t>
      </w:r>
    </w:p>
    <w:p w14:paraId="44520209">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请学生4人一组,教师分小组下发玩偶实物请学生看一看、摸一摸、拆一拆,并提出问题:</w:t>
      </w:r>
    </w:p>
    <w:p w14:paraId="109C5872">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①你们组的小玩偶是由哪些材料制作的?（彩纸、饮料瓶、毛线等)</w:t>
      </w:r>
    </w:p>
    <w:p w14:paraId="1105CF63">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②我们知道有那么多废旧材料，他们的造型都适合做出怎样的玩偶呢?(瓶子、纸盒的形状适合做玩偶的身体;手套、毛巾、袜子的形状和质地适合做玩偶的衣服;纽扣、夹子、瓶盖的形状及颜色等适合做玩偶的五官，废旧的夹子，涂上颜色，可以做啄木鸟的嘴巴)</w:t>
      </w:r>
    </w:p>
    <w:p w14:paraId="7EABD426">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学生回答,教师总结:在制作玩偶时，可以根据材料的形状、色彩、质地大胆联想,抓住特征进行玩偶的制作。</w:t>
      </w:r>
    </w:p>
    <w:p w14:paraId="20A7785B">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活动三:示范讲解</w:t>
      </w:r>
    </w:p>
    <w:p w14:paraId="6810C42D">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教师以圣诞老人为例，示范并讲解玩偶的制作方法:</w:t>
      </w:r>
    </w:p>
    <w:p w14:paraId="2DFD988D">
      <w:pPr>
        <w:keepNext w:val="0"/>
        <w:keepLines w:val="0"/>
        <w:pageBreakBefore w:val="0"/>
        <w:widowControl w:val="0"/>
        <w:numPr>
          <w:ilvl w:val="0"/>
          <w:numId w:val="13"/>
        </w:numPr>
        <w:kinsoku/>
        <w:wordWrap/>
        <w:overflowPunct/>
        <w:topLinePunct w:val="0"/>
        <w:autoSpaceDE/>
        <w:autoSpaceDN/>
        <w:bidi w:val="0"/>
        <w:adjustRightInd/>
        <w:spacing w:line="240" w:lineRule="auto"/>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用乒乓球和纸盒制作头部和身体;</w:t>
      </w:r>
    </w:p>
    <w:p w14:paraId="23A4D4A1">
      <w:pPr>
        <w:keepNext w:val="0"/>
        <w:keepLines w:val="0"/>
        <w:pageBreakBefore w:val="0"/>
        <w:widowControl w:val="0"/>
        <w:numPr>
          <w:ilvl w:val="0"/>
          <w:numId w:val="13"/>
        </w:numPr>
        <w:kinsoku/>
        <w:wordWrap/>
        <w:overflowPunct/>
        <w:topLinePunct w:val="0"/>
        <w:autoSpaceDE/>
        <w:autoSpaceDN/>
        <w:bidi w:val="0"/>
        <w:adjustRightInd/>
        <w:spacing w:line="240" w:lineRule="auto"/>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用袜子和毛巾制作衣服和帽子</w:t>
      </w:r>
    </w:p>
    <w:p w14:paraId="2E516360">
      <w:pPr>
        <w:keepNext w:val="0"/>
        <w:keepLines w:val="0"/>
        <w:pageBreakBefore w:val="0"/>
        <w:widowControl w:val="0"/>
        <w:pBdr>
          <w:bottom w:val="none" w:color="auto" w:sz="0" w:space="0"/>
        </w:pBdr>
        <w:kinsoku/>
        <w:wordWrap/>
        <w:overflowPunct/>
        <w:topLinePunct w:val="0"/>
        <w:autoSpaceDE/>
        <w:autoSpaceDN/>
        <w:bidi w:val="0"/>
        <w:adjustRightInd/>
        <w:spacing w:line="240" w:lineRule="auto"/>
        <w:ind w:left="336"/>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 xml:space="preserve">   3.用毛线、纽扣等添加五官和胡须;</w:t>
      </w:r>
    </w:p>
    <w:p w14:paraId="2498FA90">
      <w:pPr>
        <w:keepNext w:val="0"/>
        <w:keepLines w:val="0"/>
        <w:pageBreakBefore w:val="0"/>
        <w:widowControl w:val="0"/>
        <w:kinsoku/>
        <w:wordWrap/>
        <w:overflowPunct/>
        <w:topLinePunct w:val="0"/>
        <w:autoSpaceDE/>
        <w:autoSpaceDN/>
        <w:bidi w:val="0"/>
        <w:adjustRightInd/>
        <w:spacing w:line="240" w:lineRule="auto"/>
        <w:ind w:left="0"/>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 xml:space="preserve">      4.整理完成。</w:t>
      </w:r>
    </w:p>
    <w:p w14:paraId="01451A58">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活动四:实践展评</w:t>
      </w:r>
    </w:p>
    <w:p w14:paraId="7BACDC15">
      <w:pPr>
        <w:keepNext w:val="0"/>
        <w:keepLines w:val="0"/>
        <w:pageBreakBefore w:val="0"/>
        <w:widowControl w:val="0"/>
        <w:numPr>
          <w:ilvl w:val="0"/>
          <w:numId w:val="14"/>
        </w:numPr>
        <w:kinsoku/>
        <w:wordWrap/>
        <w:overflowPunct/>
        <w:topLinePunct w:val="0"/>
        <w:autoSpaceDE/>
        <w:autoSpaceDN/>
        <w:bidi w:val="0"/>
        <w:adjustRightInd/>
        <w:spacing w:line="240" w:lineRule="auto"/>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请同学充分发挥想象力,设计并制作有创意的玩偶。</w:t>
      </w:r>
    </w:p>
    <w:p w14:paraId="0EDB3F45">
      <w:pPr>
        <w:keepNext w:val="0"/>
        <w:keepLines w:val="0"/>
        <w:pageBreakBefore w:val="0"/>
        <w:widowControl w:val="0"/>
        <w:numPr>
          <w:ilvl w:val="0"/>
          <w:numId w:val="14"/>
        </w:numPr>
        <w:kinsoku/>
        <w:wordWrap/>
        <w:overflowPunct/>
        <w:topLinePunct w:val="0"/>
        <w:autoSpaceDE/>
        <w:autoSpaceDN/>
        <w:bidi w:val="0"/>
        <w:adjustRightInd/>
        <w:spacing w:line="240" w:lineRule="auto"/>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教师巡视指导。提示学生注意形状、色彩、质地的组合。</w:t>
      </w:r>
    </w:p>
    <w:p w14:paraId="1C23F9F1">
      <w:pPr>
        <w:keepNext w:val="0"/>
        <w:keepLines w:val="0"/>
        <w:pageBreakBefore w:val="0"/>
        <w:widowControl w:val="0"/>
        <w:numPr>
          <w:ilvl w:val="0"/>
          <w:numId w:val="14"/>
        </w:numPr>
        <w:kinsoku/>
        <w:wordWrap/>
        <w:overflowPunct/>
        <w:topLinePunct w:val="0"/>
        <w:autoSpaceDE/>
        <w:autoSpaceDN/>
        <w:bidi w:val="0"/>
        <w:adjustRightInd/>
        <w:spacing w:line="240" w:lineRule="auto"/>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完成作品后举办“玩偶剧大比拼”展示会，请学生以小组为单位表演玩偶剧。</w:t>
      </w:r>
    </w:p>
    <w:p w14:paraId="3DB3C28E">
      <w:pPr>
        <w:keepNext w:val="0"/>
        <w:keepLines w:val="0"/>
        <w:pageBreakBefore w:val="0"/>
        <w:widowControl w:val="0"/>
        <w:numPr>
          <w:ilvl w:val="0"/>
          <w:numId w:val="14"/>
        </w:numPr>
        <w:pBdr>
          <w:bottom w:val="none" w:color="auto" w:sz="0" w:space="0"/>
        </w:pBdr>
        <w:kinsoku/>
        <w:wordWrap/>
        <w:overflowPunct/>
        <w:topLinePunct w:val="0"/>
        <w:autoSpaceDE/>
        <w:autoSpaceDN/>
        <w:bidi w:val="0"/>
        <w:adjustRightInd/>
        <w:spacing w:line="240" w:lineRule="auto"/>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其他同学从玩偶的制作以及情节的展示等方面进行评价。</w:t>
      </w:r>
    </w:p>
    <w:p w14:paraId="2065C30B">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(如《小红帽》:玩偶造型生动逼真，运用红色毛巾、灰色袜子和白色手套制作小红帽、大灰狼和老奶奶的服饰，并用纽扣和彩纸装饰五官和发饰;故事情节跌宕起伏,生动有趣。)</w:t>
      </w:r>
    </w:p>
    <w:p w14:paraId="16A712C8">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活动五:小结作业</w:t>
      </w:r>
    </w:p>
    <w:p w14:paraId="0446424B">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1.师生共同编唱儿歌，并进行情感升华。</w:t>
      </w:r>
    </w:p>
    <w:p w14:paraId="37EFF1EE">
      <w:pPr>
        <w:keepNext w:val="0"/>
        <w:keepLines w:val="0"/>
        <w:pageBreakBefore w:val="0"/>
        <w:widowControl w:val="0"/>
        <w:kinsoku/>
        <w:wordWrap/>
        <w:overflowPunct/>
        <w:topLinePunct w:val="0"/>
        <w:autoSpaceDE/>
        <w:autoSpaceDN/>
        <w:bidi w:val="0"/>
        <w:adjustRightInd/>
        <w:spacing w:line="240" w:lineRule="auto"/>
        <w:ind w:left="672"/>
        <w:textAlignment w:val="auto"/>
        <w:rPr>
          <w:rFonts w:ascii="黑体" w:hAnsi="黑体" w:eastAsia="黑体" w:cs="黑体"/>
          <w:b w:val="0"/>
          <w:i w:val="0"/>
          <w:strike w:val="0"/>
          <w:color w:val="FF0000"/>
          <w:spacing w:val="0"/>
          <w:sz w:val="24"/>
          <w:u w:val="none"/>
        </w:rPr>
      </w:pPr>
      <w:r>
        <w:rPr>
          <w:rFonts w:ascii="黑体" w:hAnsi="黑体" w:eastAsia="黑体" w:cs="黑体"/>
          <w:b w:val="0"/>
          <w:i w:val="0"/>
          <w:strike w:val="0"/>
          <w:color w:val="FF0000"/>
          <w:spacing w:val="0"/>
          <w:sz w:val="24"/>
          <w:u w:val="none"/>
        </w:rPr>
        <w:t>2.课后请学生搜集中国传统艺术——木偶戏的相关资料。</w:t>
      </w:r>
    </w:p>
    <w:p w14:paraId="388BB10E">
      <w:pPr>
        <w:keepNext w:val="0"/>
        <w:keepLines w:val="0"/>
        <w:pageBreakBefore w:val="0"/>
        <w:widowControl w:val="0"/>
        <w:kinsoku/>
        <w:wordWrap/>
        <w:overflowPunct/>
        <w:topLinePunct w:val="0"/>
        <w:autoSpaceDE/>
        <w:autoSpaceDN/>
        <w:bidi w:val="0"/>
        <w:adjustRightInd/>
        <w:spacing w:line="240" w:lineRule="auto"/>
        <w:ind w:left="0"/>
        <w:textAlignment w:val="auto"/>
        <w:rPr>
          <w:rFonts w:hint="eastAsia" w:ascii="黑体" w:hAnsi="黑体" w:eastAsia="黑体" w:cs="黑体"/>
          <w:sz w:val="24"/>
          <w:szCs w:val="24"/>
        </w:rPr>
      </w:pPr>
    </w:p>
    <w:p w14:paraId="0FB3DE0A">
      <w:pPr>
        <w:jc w:val="center"/>
        <w:rPr>
          <w:rFonts w:hint="eastAsia"/>
          <w:b/>
          <w:bCs/>
          <w:color w:val="FF0000"/>
        </w:rPr>
      </w:pPr>
    </w:p>
    <w:p w14:paraId="2B46608B">
      <w:pPr>
        <w:jc w:val="center"/>
        <w:rPr>
          <w:rFonts w:hint="eastAsia"/>
          <w:b/>
          <w:bCs/>
          <w:color w:val="FF0000"/>
        </w:rPr>
      </w:pPr>
      <w:bookmarkStart w:id="0" w:name="_GoBack"/>
      <w:bookmarkEnd w:id="0"/>
      <w:r>
        <w:rPr>
          <w:rFonts w:hint="eastAsia"/>
          <w:b/>
          <w:bCs/>
          <w:color w:val="FF0000"/>
        </w:rPr>
        <w:t>添加老师微信</w:t>
      </w:r>
    </w:p>
    <w:p w14:paraId="31D5E856">
      <w:pPr>
        <w:jc w:val="center"/>
        <w:rPr>
          <w:rFonts w:hint="default" w:eastAsiaTheme="minorEastAsia"/>
          <w:lang w:val="en-US" w:eastAsia="zh-CN"/>
        </w:rPr>
      </w:pPr>
      <w:r>
        <w:rPr>
          <w:rFonts w:hint="eastAsia"/>
          <w:b/>
          <w:bCs/>
          <w:color w:val="FF0000"/>
        </w:rPr>
        <w:t>获取晚上直播解析课程链接</w:t>
      </w:r>
    </w:p>
    <w:p w14:paraId="1DB5A52C">
      <w:pPr>
        <w:jc w:val="center"/>
      </w:pPr>
      <w:r>
        <w:rPr>
          <w:rFonts w:hint="eastAsia"/>
          <w:b/>
          <w:bCs/>
          <w:color w:val="FF0000"/>
        </w:rPr>
        <w:drawing>
          <wp:inline distT="0" distB="0" distL="114300" distR="114300">
            <wp:extent cx="2334895" cy="2334895"/>
            <wp:effectExtent l="0" t="0" r="8255" b="8255"/>
            <wp:docPr id="1" name="图片 1" descr="教资-招教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资-招教网"/>
                    <pic:cNvPicPr>
                      <a:picLocks noChangeAspect="1"/>
                    </pic:cNvPicPr>
                  </pic:nvPicPr>
                  <pic:blipFill>
                    <a:blip r:embed="rId16"/>
                    <a:stretch>
                      <a:fillRect/>
                    </a:stretch>
                  </pic:blipFill>
                  <pic:spPr>
                    <a:xfrm>
                      <a:off x="0" y="0"/>
                      <a:ext cx="2334895" cy="2334895"/>
                    </a:xfrm>
                    <a:prstGeom prst="rect">
                      <a:avLst/>
                    </a:prstGeom>
                  </pic:spPr>
                </pic:pic>
              </a:graphicData>
            </a:graphic>
          </wp:inline>
        </w:drawing>
      </w:r>
    </w:p>
    <w:p w14:paraId="6FFE956F"/>
    <w:p w14:paraId="7A1BD3C9">
      <w:pPr>
        <w:keepNext w:val="0"/>
        <w:keepLines w:val="0"/>
        <w:pageBreakBefore w:val="0"/>
        <w:widowControl w:val="0"/>
        <w:kinsoku/>
        <w:wordWrap/>
        <w:overflowPunct/>
        <w:topLinePunct w:val="0"/>
        <w:autoSpaceDE/>
        <w:autoSpaceDN/>
        <w:bidi w:val="0"/>
        <w:adjustRightInd/>
        <w:spacing w:line="240" w:lineRule="auto"/>
        <w:ind w:left="0"/>
        <w:textAlignment w:val="auto"/>
        <w:rPr>
          <w:rFonts w:hint="eastAsia" w:ascii="黑体" w:hAnsi="黑体" w:eastAsia="黑体" w:cs="黑体"/>
          <w:sz w:val="24"/>
          <w:szCs w:val="24"/>
        </w:rPr>
      </w:pPr>
    </w:p>
    <w:sectPr>
      <w:headerReference r:id="rId5" w:type="default"/>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B825B">
    <w:pPr>
      <w:pStyle w:val="3"/>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7463790"/>
          <wp:effectExtent l="0" t="0" r="2540" b="3810"/>
          <wp:wrapNone/>
          <wp:docPr id="3" name="WordPictureWatermark11218" descr="招教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1218" descr="招教网"/>
                  <pic:cNvPicPr>
                    <a:picLocks noChangeAspect="1"/>
                  </pic:cNvPicPr>
                </pic:nvPicPr>
                <pic:blipFill>
                  <a:blip r:embed="rId1">
                    <a:lum bright="69998" contrast="-70001"/>
                  </a:blip>
                  <a:stretch>
                    <a:fillRect/>
                  </a:stretch>
                </pic:blipFill>
                <pic:spPr>
                  <a:xfrm>
                    <a:off x="0" y="0"/>
                    <a:ext cx="5274310" cy="74637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3"/>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1">
    <w:nsid w:val="8CAEB125"/>
    <w:multiLevelType w:val="multilevel"/>
    <w:tmpl w:val="8CAEB125"/>
    <w:lvl w:ilvl="0" w:tentative="0">
      <w:start w:val="3"/>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2">
    <w:nsid w:val="91995D4F"/>
    <w:multiLevelType w:val="multilevel"/>
    <w:tmpl w:val="91995D4F"/>
    <w:lvl w:ilvl="0" w:tentative="0">
      <w:start w:val="26"/>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3">
    <w:nsid w:val="B8CEF35B"/>
    <w:multiLevelType w:val="multilevel"/>
    <w:tmpl w:val="B8CEF35B"/>
    <w:lvl w:ilvl="0" w:tentative="0">
      <w:start w:val="1"/>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4">
    <w:nsid w:val="BB64CFA9"/>
    <w:multiLevelType w:val="multilevel"/>
    <w:tmpl w:val="BB64CFA9"/>
    <w:lvl w:ilvl="0" w:tentative="0">
      <w:start w:val="14"/>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5">
    <w:nsid w:val="1ACDE60F"/>
    <w:multiLevelType w:val="multilevel"/>
    <w:tmpl w:val="1ACDE60F"/>
    <w:lvl w:ilvl="0" w:tentative="0">
      <w:start w:val="30"/>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6">
    <w:nsid w:val="30FC5B15"/>
    <w:multiLevelType w:val="multilevel"/>
    <w:tmpl w:val="30FC5B15"/>
    <w:lvl w:ilvl="0" w:tentative="0">
      <w:start w:val="1"/>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7">
    <w:nsid w:val="322D85CA"/>
    <w:multiLevelType w:val="multilevel"/>
    <w:tmpl w:val="322D85CA"/>
    <w:lvl w:ilvl="0" w:tentative="0">
      <w:start w:val="1"/>
      <w:numFmt w:val="decimal"/>
      <w:lvlText w:val="%1."/>
      <w:lvlJc w:val="left"/>
      <w:pPr>
        <w:ind w:left="1008" w:hanging="336"/>
      </w:pPr>
    </w:lvl>
    <w:lvl w:ilvl="1" w:tentative="0">
      <w:start w:val="1"/>
      <w:numFmt w:val="lowerLetter"/>
      <w:lvlText w:val="%2."/>
      <w:lvlJc w:val="left"/>
      <w:pPr>
        <w:ind w:left="1448" w:hanging="336"/>
      </w:pPr>
    </w:lvl>
    <w:lvl w:ilvl="2" w:tentative="0">
      <w:start w:val="1"/>
      <w:numFmt w:val="lowerRoman"/>
      <w:lvlText w:val="%3."/>
      <w:lvlJc w:val="left"/>
      <w:pPr>
        <w:ind w:left="1888" w:hanging="336"/>
      </w:pPr>
    </w:lvl>
    <w:lvl w:ilvl="3" w:tentative="0">
      <w:start w:val="1"/>
      <w:numFmt w:val="decimal"/>
      <w:lvlText w:val="%4."/>
      <w:lvlJc w:val="left"/>
      <w:pPr>
        <w:ind w:left="2328" w:hanging="336"/>
      </w:pPr>
    </w:lvl>
    <w:lvl w:ilvl="4" w:tentative="0">
      <w:start w:val="1"/>
      <w:numFmt w:val="lowerLetter"/>
      <w:lvlText w:val="%5."/>
      <w:lvlJc w:val="left"/>
      <w:pPr>
        <w:ind w:left="2768" w:hanging="336"/>
      </w:pPr>
    </w:lvl>
    <w:lvl w:ilvl="5" w:tentative="0">
      <w:start w:val="1"/>
      <w:numFmt w:val="lowerRoman"/>
      <w:lvlText w:val="%6."/>
      <w:lvlJc w:val="left"/>
      <w:pPr>
        <w:ind w:left="3208" w:hanging="336"/>
      </w:pPr>
    </w:lvl>
    <w:lvl w:ilvl="6" w:tentative="0">
      <w:start w:val="1"/>
      <w:numFmt w:val="decimal"/>
      <w:lvlText w:val="%7."/>
      <w:lvlJc w:val="left"/>
      <w:pPr>
        <w:ind w:left="3648" w:hanging="336"/>
      </w:pPr>
    </w:lvl>
    <w:lvl w:ilvl="7" w:tentative="0">
      <w:start w:val="1"/>
      <w:numFmt w:val="lowerLetter"/>
      <w:lvlText w:val="%8."/>
      <w:lvlJc w:val="left"/>
      <w:pPr>
        <w:ind w:left="4088" w:hanging="336"/>
      </w:pPr>
    </w:lvl>
    <w:lvl w:ilvl="8" w:tentative="0">
      <w:start w:val="1"/>
      <w:numFmt w:val="lowerRoman"/>
      <w:lvlText w:val="%9."/>
      <w:lvlJc w:val="left"/>
      <w:pPr>
        <w:ind w:left="4528" w:hanging="336"/>
      </w:pPr>
    </w:lvl>
  </w:abstractNum>
  <w:abstractNum w:abstractNumId="8">
    <w:nsid w:val="4C3D7A74"/>
    <w:multiLevelType w:val="multilevel"/>
    <w:tmpl w:val="4C3D7A74"/>
    <w:lvl w:ilvl="0" w:tentative="0">
      <w:start w:val="1"/>
      <w:numFmt w:val="decimal"/>
      <w:lvlText w:val="%1."/>
      <w:lvlJc w:val="left"/>
      <w:pPr>
        <w:ind w:left="672" w:hanging="336"/>
      </w:pPr>
      <w:rPr>
        <w:rFonts w:hint="eastAsia" w:ascii="宋体" w:hAnsi="宋体" w:eastAsia="宋体" w:cs="宋体"/>
        <w:b w:val="0"/>
        <w:color w:val="000000"/>
        <w:w w:val="100"/>
        <w:kern w:val="2"/>
        <w:sz w:val="22"/>
        <w:szCs w:val="24"/>
        <w:lang w:val="en-US" w:eastAsia="zh-CN" w:bidi="ar-SA"/>
      </w:rPr>
    </w:lvl>
    <w:lvl w:ilvl="1" w:tentative="0">
      <w:start w:val="1"/>
      <w:numFmt w:val="lowerLetter"/>
      <w:lvlText w:val="%2."/>
      <w:lvlJc w:val="left"/>
      <w:pPr>
        <w:ind w:left="1112" w:hanging="336"/>
      </w:pPr>
    </w:lvl>
    <w:lvl w:ilvl="2" w:tentative="0">
      <w:start w:val="1"/>
      <w:numFmt w:val="lowerRoman"/>
      <w:lvlText w:val="%3."/>
      <w:lvlJc w:val="left"/>
      <w:pPr>
        <w:ind w:left="1552" w:hanging="336"/>
      </w:pPr>
    </w:lvl>
    <w:lvl w:ilvl="3" w:tentative="0">
      <w:start w:val="1"/>
      <w:numFmt w:val="decimal"/>
      <w:lvlText w:val="%4."/>
      <w:lvlJc w:val="left"/>
      <w:pPr>
        <w:ind w:left="1992" w:hanging="336"/>
      </w:pPr>
    </w:lvl>
    <w:lvl w:ilvl="4" w:tentative="0">
      <w:start w:val="1"/>
      <w:numFmt w:val="lowerLetter"/>
      <w:lvlText w:val="%5."/>
      <w:lvlJc w:val="left"/>
      <w:pPr>
        <w:ind w:left="2432" w:hanging="336"/>
      </w:pPr>
    </w:lvl>
    <w:lvl w:ilvl="5" w:tentative="0">
      <w:start w:val="1"/>
      <w:numFmt w:val="lowerRoman"/>
      <w:lvlText w:val="%6."/>
      <w:lvlJc w:val="left"/>
      <w:pPr>
        <w:ind w:left="2872" w:hanging="336"/>
      </w:pPr>
    </w:lvl>
    <w:lvl w:ilvl="6" w:tentative="0">
      <w:start w:val="1"/>
      <w:numFmt w:val="decimal"/>
      <w:lvlText w:val="%7."/>
      <w:lvlJc w:val="left"/>
      <w:pPr>
        <w:ind w:left="3312" w:hanging="336"/>
      </w:pPr>
    </w:lvl>
    <w:lvl w:ilvl="7" w:tentative="0">
      <w:start w:val="1"/>
      <w:numFmt w:val="lowerLetter"/>
      <w:lvlText w:val="%8."/>
      <w:lvlJc w:val="left"/>
      <w:pPr>
        <w:ind w:left="3752" w:hanging="336"/>
      </w:pPr>
    </w:lvl>
    <w:lvl w:ilvl="8" w:tentative="0">
      <w:start w:val="1"/>
      <w:numFmt w:val="lowerRoman"/>
      <w:lvlText w:val="%9."/>
      <w:lvlJc w:val="left"/>
      <w:pPr>
        <w:ind w:left="4192" w:hanging="336"/>
      </w:pPr>
    </w:lvl>
  </w:abstractNum>
  <w:abstractNum w:abstractNumId="9">
    <w:nsid w:val="5E29AB5A"/>
    <w:multiLevelType w:val="multilevel"/>
    <w:tmpl w:val="5E29AB5A"/>
    <w:lvl w:ilvl="0" w:tentative="0">
      <w:start w:val="2"/>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10">
    <w:nsid w:val="5FFFB1A7"/>
    <w:multiLevelType w:val="multilevel"/>
    <w:tmpl w:val="5FFFB1A7"/>
    <w:lvl w:ilvl="0" w:tentative="0">
      <w:start w:val="1"/>
      <w:numFmt w:val="decimal"/>
      <w:lvlText w:val="%1."/>
      <w:lvlJc w:val="left"/>
      <w:pPr>
        <w:ind w:left="672" w:hanging="336"/>
      </w:pPr>
    </w:lvl>
    <w:lvl w:ilvl="1" w:tentative="0">
      <w:start w:val="1"/>
      <w:numFmt w:val="lowerLetter"/>
      <w:lvlText w:val="%2."/>
      <w:lvlJc w:val="left"/>
      <w:pPr>
        <w:ind w:left="1112" w:hanging="336"/>
      </w:pPr>
    </w:lvl>
    <w:lvl w:ilvl="2" w:tentative="0">
      <w:start w:val="1"/>
      <w:numFmt w:val="lowerRoman"/>
      <w:lvlText w:val="%3."/>
      <w:lvlJc w:val="left"/>
      <w:pPr>
        <w:ind w:left="1552" w:hanging="336"/>
      </w:pPr>
    </w:lvl>
    <w:lvl w:ilvl="3" w:tentative="0">
      <w:start w:val="1"/>
      <w:numFmt w:val="decimal"/>
      <w:lvlText w:val="%4."/>
      <w:lvlJc w:val="left"/>
      <w:pPr>
        <w:ind w:left="1992" w:hanging="336"/>
      </w:pPr>
    </w:lvl>
    <w:lvl w:ilvl="4" w:tentative="0">
      <w:start w:val="1"/>
      <w:numFmt w:val="lowerLetter"/>
      <w:lvlText w:val="%5."/>
      <w:lvlJc w:val="left"/>
      <w:pPr>
        <w:ind w:left="2432" w:hanging="336"/>
      </w:pPr>
    </w:lvl>
    <w:lvl w:ilvl="5" w:tentative="0">
      <w:start w:val="1"/>
      <w:numFmt w:val="lowerRoman"/>
      <w:lvlText w:val="%6."/>
      <w:lvlJc w:val="left"/>
      <w:pPr>
        <w:ind w:left="2872" w:hanging="336"/>
      </w:pPr>
    </w:lvl>
    <w:lvl w:ilvl="6" w:tentative="0">
      <w:start w:val="1"/>
      <w:numFmt w:val="decimal"/>
      <w:lvlText w:val="%7."/>
      <w:lvlJc w:val="left"/>
      <w:pPr>
        <w:ind w:left="3312" w:hanging="336"/>
      </w:pPr>
    </w:lvl>
    <w:lvl w:ilvl="7" w:tentative="0">
      <w:start w:val="1"/>
      <w:numFmt w:val="lowerLetter"/>
      <w:lvlText w:val="%8."/>
      <w:lvlJc w:val="left"/>
      <w:pPr>
        <w:ind w:left="3752" w:hanging="336"/>
      </w:pPr>
    </w:lvl>
    <w:lvl w:ilvl="8" w:tentative="0">
      <w:start w:val="1"/>
      <w:numFmt w:val="lowerRoman"/>
      <w:lvlText w:val="%9."/>
      <w:lvlJc w:val="left"/>
      <w:pPr>
        <w:ind w:left="4192" w:hanging="336"/>
      </w:pPr>
    </w:lvl>
  </w:abstractNum>
  <w:abstractNum w:abstractNumId="11">
    <w:nsid w:val="65CD0074"/>
    <w:multiLevelType w:val="multilevel"/>
    <w:tmpl w:val="65CD0074"/>
    <w:lvl w:ilvl="0" w:tentative="0">
      <w:start w:val="1"/>
      <w:numFmt w:val="decimal"/>
      <w:lvlText w:val="%1."/>
      <w:lvlJc w:val="left"/>
      <w:pPr>
        <w:ind w:left="1008" w:hanging="336"/>
      </w:pPr>
    </w:lvl>
    <w:lvl w:ilvl="1" w:tentative="0">
      <w:start w:val="1"/>
      <w:numFmt w:val="lowerLetter"/>
      <w:lvlText w:val="%2."/>
      <w:lvlJc w:val="left"/>
      <w:pPr>
        <w:ind w:left="1448" w:hanging="336"/>
      </w:pPr>
    </w:lvl>
    <w:lvl w:ilvl="2" w:tentative="0">
      <w:start w:val="1"/>
      <w:numFmt w:val="lowerRoman"/>
      <w:lvlText w:val="%3."/>
      <w:lvlJc w:val="left"/>
      <w:pPr>
        <w:ind w:left="1888" w:hanging="336"/>
      </w:pPr>
    </w:lvl>
    <w:lvl w:ilvl="3" w:tentative="0">
      <w:start w:val="1"/>
      <w:numFmt w:val="decimal"/>
      <w:lvlText w:val="%4."/>
      <w:lvlJc w:val="left"/>
      <w:pPr>
        <w:ind w:left="2328" w:hanging="336"/>
      </w:pPr>
    </w:lvl>
    <w:lvl w:ilvl="4" w:tentative="0">
      <w:start w:val="1"/>
      <w:numFmt w:val="lowerLetter"/>
      <w:lvlText w:val="%5."/>
      <w:lvlJc w:val="left"/>
      <w:pPr>
        <w:ind w:left="2768" w:hanging="336"/>
      </w:pPr>
    </w:lvl>
    <w:lvl w:ilvl="5" w:tentative="0">
      <w:start w:val="1"/>
      <w:numFmt w:val="lowerRoman"/>
      <w:lvlText w:val="%6."/>
      <w:lvlJc w:val="left"/>
      <w:pPr>
        <w:ind w:left="3208" w:hanging="336"/>
      </w:pPr>
    </w:lvl>
    <w:lvl w:ilvl="6" w:tentative="0">
      <w:start w:val="1"/>
      <w:numFmt w:val="decimal"/>
      <w:lvlText w:val="%7."/>
      <w:lvlJc w:val="left"/>
      <w:pPr>
        <w:ind w:left="3648" w:hanging="336"/>
      </w:pPr>
    </w:lvl>
    <w:lvl w:ilvl="7" w:tentative="0">
      <w:start w:val="1"/>
      <w:numFmt w:val="lowerLetter"/>
      <w:lvlText w:val="%8."/>
      <w:lvlJc w:val="left"/>
      <w:pPr>
        <w:ind w:left="4088" w:hanging="336"/>
      </w:pPr>
    </w:lvl>
    <w:lvl w:ilvl="8" w:tentative="0">
      <w:start w:val="1"/>
      <w:numFmt w:val="lowerRoman"/>
      <w:lvlText w:val="%9."/>
      <w:lvlJc w:val="left"/>
      <w:pPr>
        <w:ind w:left="4528" w:hanging="336"/>
      </w:pPr>
    </w:lvl>
  </w:abstractNum>
  <w:abstractNum w:abstractNumId="12">
    <w:nsid w:val="74C28B35"/>
    <w:multiLevelType w:val="multilevel"/>
    <w:tmpl w:val="74C28B35"/>
    <w:lvl w:ilvl="0" w:tentative="0">
      <w:start w:val="31"/>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13">
    <w:nsid w:val="79AA4FA4"/>
    <w:multiLevelType w:val="multilevel"/>
    <w:tmpl w:val="79AA4FA4"/>
    <w:lvl w:ilvl="0" w:tentative="0">
      <w:start w:val="12"/>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num w:numId="1">
    <w:abstractNumId w:val="6"/>
  </w:num>
  <w:num w:numId="2">
    <w:abstractNumId w:val="13"/>
  </w:num>
  <w:num w:numId="3">
    <w:abstractNumId w:val="4"/>
  </w:num>
  <w:num w:numId="4">
    <w:abstractNumId w:val="2"/>
  </w:num>
  <w:num w:numId="5">
    <w:abstractNumId w:val="3"/>
  </w:num>
  <w:num w:numId="6">
    <w:abstractNumId w:val="9"/>
  </w:num>
  <w:num w:numId="7">
    <w:abstractNumId w:val="0"/>
  </w:num>
  <w:num w:numId="8">
    <w:abstractNumId w:val="5"/>
  </w:num>
  <w:num w:numId="9">
    <w:abstractNumId w:val="1"/>
  </w:num>
  <w:num w:numId="10">
    <w:abstractNumId w:val="10"/>
  </w:num>
  <w:num w:numId="11">
    <w:abstractNumId w:val="12"/>
  </w:num>
  <w:num w:numId="12">
    <w:abstractNumId w:val="8"/>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kMDYzNTdjZmZiMTFmNWM3ODI4ODlkYzc0OGU3ZDcifQ=="/>
  </w:docVars>
  <w:rsids>
    <w:rsidRoot w:val="00000000"/>
    <w:rsid w:val="0A116BA1"/>
    <w:rsid w:val="0AC52E92"/>
    <w:rsid w:val="0F4527C0"/>
    <w:rsid w:val="1C2A69FE"/>
    <w:rsid w:val="2337408D"/>
    <w:rsid w:val="259D390F"/>
    <w:rsid w:val="28711646"/>
    <w:rsid w:val="303D58E2"/>
    <w:rsid w:val="38033706"/>
    <w:rsid w:val="407B6717"/>
    <w:rsid w:val="48276F9D"/>
    <w:rsid w:val="48EB1D78"/>
    <w:rsid w:val="49870C5D"/>
    <w:rsid w:val="4D1607C8"/>
    <w:rsid w:val="50895BBD"/>
    <w:rsid w:val="50BE4216"/>
    <w:rsid w:val="588502C1"/>
    <w:rsid w:val="5B1025CC"/>
    <w:rsid w:val="5D7E6B14"/>
    <w:rsid w:val="60934D78"/>
    <w:rsid w:val="61BA65BF"/>
    <w:rsid w:val="62CA5246"/>
    <w:rsid w:val="696C4C95"/>
    <w:rsid w:val="6975292D"/>
    <w:rsid w:val="697A562E"/>
    <w:rsid w:val="6E2778F7"/>
    <w:rsid w:val="726C5429"/>
    <w:rsid w:val="72F97723"/>
    <w:rsid w:val="740A314B"/>
    <w:rsid w:val="7ECB34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before="60" w:after="60" w:line="312" w:lineRule="auto"/>
      <w:jc w:val="left"/>
    </w:pPr>
    <w:rPr>
      <w:rFonts w:asciiTheme="minorHAnsi" w:hAnsiTheme="minorHAnsi" w:eastAsiaTheme="minorEastAsia" w:cstheme="minorBidi"/>
      <w:color w:val="333333"/>
      <w:kern w:val="2"/>
      <w:sz w:val="22"/>
      <w:szCs w:val="22"/>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itle"/>
    <w:basedOn w:val="1"/>
    <w:next w:val="1"/>
    <w:qFormat/>
    <w:uiPriority w:val="9"/>
    <w:pPr>
      <w:keepNext/>
      <w:keepLines/>
      <w:spacing w:before="0" w:after="0" w:line="408" w:lineRule="auto"/>
      <w:jc w:val="center"/>
      <w:outlineLvl w:val="0"/>
    </w:pPr>
    <w:rPr>
      <w:b/>
      <w:bCs/>
      <w:color w:val="1A1A1A"/>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21</Pages>
  <Words>10321</Words>
  <Characters>11958</Characters>
  <TotalTime>0</TotalTime>
  <ScaleCrop>false</ScaleCrop>
  <LinksUpToDate>false</LinksUpToDate>
  <CharactersWithSpaces>12468</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2024-09-15T19:07:00Z</dcterms:created>
  <dc:creator>SX-T</dc:creator>
  <cp:lastModifiedBy>SX-T</cp:lastModifiedBy>
  <dcterms:modified xsi:type="dcterms:W3CDTF">2024-09-18T02:20:42Z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7AE2860386E947ED8EF3D204D029E2B4_12</vt:lpwstr>
  </property>
</Properties>
</file>