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F1C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center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color w:val="000000"/>
          <w:sz w:val="52"/>
          <w:szCs w:val="52"/>
          <w:bdr w:val="none" w:color="auto" w:sz="0" w:space="0"/>
        </w:rPr>
        <w:t>洛宁县</w:t>
      </w:r>
      <w:r>
        <w:rPr>
          <w:rFonts w:hint="default" w:ascii="方正小标宋简体" w:hAnsi="方正小标宋简体" w:eastAsia="方正小标宋简体" w:cs="方正小标宋简体"/>
          <w:color w:val="000000"/>
          <w:sz w:val="52"/>
          <w:szCs w:val="52"/>
          <w:bdr w:val="none" w:color="auto" w:sz="0" w:space="0"/>
        </w:rPr>
        <w:t>2024年特岗教师招聘面试用书一览表</w:t>
      </w:r>
    </w:p>
    <w:tbl>
      <w:tblPr>
        <w:tblW w:w="0" w:type="auto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1"/>
        <w:gridCol w:w="421"/>
        <w:gridCol w:w="422"/>
        <w:gridCol w:w="634"/>
        <w:gridCol w:w="634"/>
        <w:gridCol w:w="422"/>
        <w:gridCol w:w="422"/>
        <w:gridCol w:w="422"/>
        <w:gridCol w:w="422"/>
        <w:gridCol w:w="422"/>
        <w:gridCol w:w="422"/>
        <w:gridCol w:w="422"/>
        <w:gridCol w:w="572"/>
        <w:gridCol w:w="634"/>
        <w:gridCol w:w="422"/>
        <w:gridCol w:w="422"/>
        <w:gridCol w:w="422"/>
        <w:gridCol w:w="423"/>
      </w:tblGrid>
      <w:tr w14:paraId="4FB7E0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6B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设岗县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114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学段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71F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思政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F0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5E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51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15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2F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生物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FF3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地理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727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历史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61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16B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信息技术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0D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3B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3F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E5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A1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劳技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DB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心理健康</w:t>
            </w:r>
          </w:p>
          <w:p w14:paraId="08930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教育</w:t>
            </w:r>
          </w:p>
        </w:tc>
      </w:tr>
      <w:tr w14:paraId="4D9BD2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A7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洛宁县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D6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23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B7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Style w:val="5"/>
                <w:rFonts w:hint="default" w:ascii="仿宋_GB2312" w:hAnsi="Times New Roman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人民教育出版社（八下）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9A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Style w:val="5"/>
                <w:rFonts w:hint="default" w:ascii="仿宋_GB2312" w:hAnsi="Times New Roman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华东师范大学出版社（八下）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80F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5C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ABB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FE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58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96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84D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6F5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bdr w:val="none" w:color="auto" w:sz="0" w:space="0"/>
              </w:rPr>
              <w:t>人民音乐出版社，河南文艺出版社（八下）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5C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Style w:val="5"/>
                <w:rFonts w:hint="default" w:ascii="仿宋_GB2312" w:hAnsi="Times New Roman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华东师范大学出版社（八年级全一册）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79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89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D8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2DE4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599CFC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B7EC7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41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536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41E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Style w:val="5"/>
                <w:rFonts w:hint="default" w:ascii="仿宋_GB2312" w:hAnsi="Times New Roman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人民教育出版社（五下）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BA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Style w:val="5"/>
                <w:rFonts w:hint="default" w:ascii="仿宋_GB2312" w:hAnsi="Times New Roman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江苏凤凰教育出版社（五下）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5F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251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A6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390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32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C3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D67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71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bdr w:val="none" w:color="auto" w:sz="0" w:space="0"/>
              </w:rPr>
              <w:t>人民音乐出版社，河南文艺出版社（五下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DC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Style w:val="5"/>
                <w:rFonts w:hint="default" w:ascii="仿宋_GB2312" w:hAnsi="Times New Roman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人民教育出版社（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Style w:val="5"/>
                <w:rFonts w:hint="default" w:ascii="仿宋_GB2312" w:hAnsi="Times New Roman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至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  <w:r>
              <w:rPr>
                <w:rStyle w:val="5"/>
                <w:rFonts w:hint="default" w:ascii="仿宋_GB2312" w:hAnsi="Times New Roman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年级全一册）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FB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376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DAEC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FC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7B8DB2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33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说明</w:t>
            </w:r>
          </w:p>
        </w:tc>
        <w:tc>
          <w:tcPr>
            <w:tcW w:w="198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81D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1、各学科选用教材年级均为简写，如人民出版社（八下），即人民出版社八年级下册。</w:t>
            </w:r>
          </w:p>
        </w:tc>
      </w:tr>
    </w:tbl>
    <w:p w14:paraId="443D86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75" w:lineRule="atLeast"/>
        <w:ind w:left="0" w:right="0" w:firstLine="0"/>
        <w:rPr>
          <w:sz w:val="27"/>
          <w:szCs w:val="27"/>
        </w:rPr>
      </w:pPr>
    </w:p>
    <w:p w14:paraId="688706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7159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2024-08-06T10:21:21Z</dcterms:created>
  <dc:creator>SX-T</dc:creator>
  <cp:lastModifiedBy>SX-T</cp:lastModifiedBy>
  <dcterms:modified xsi:type="dcterms:W3CDTF">2024-08-06T10:21:45Z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5B54829D735D411CAE7A2E7A31AB581B_12</vt:lpwstr>
  </property>
</Properties>
</file>