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附件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2：</w:t>
      </w: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鄢陵</w:t>
      </w:r>
      <w:r>
        <w:rPr>
          <w:rFonts w:hint="eastAsia" w:ascii="微软雅黑" w:hAnsi="微软雅黑" w:eastAsia="微软雅黑" w:cs="微软雅黑"/>
          <w:sz w:val="24"/>
          <w:szCs w:val="24"/>
        </w:rPr>
        <w:t>县2024年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公开</w:t>
      </w:r>
      <w:r>
        <w:rPr>
          <w:rFonts w:hint="eastAsia" w:ascii="微软雅黑" w:hAnsi="微软雅黑" w:eastAsia="微软雅黑" w:cs="微软雅黑"/>
          <w:sz w:val="24"/>
          <w:szCs w:val="24"/>
        </w:rPr>
        <w:t>招聘高中教师面试</w:t>
      </w:r>
    </w:p>
    <w:p>
      <w:pPr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参考教材目录</w:t>
      </w:r>
    </w:p>
    <w:p>
      <w:pPr>
        <w:ind w:firstLine="480" w:firstLineChars="200"/>
        <w:rPr>
          <w:rFonts w:hint="eastAsia" w:ascii="微软雅黑" w:hAnsi="微软雅黑" w:eastAsia="微软雅黑" w:cs="微软雅黑"/>
          <w:b/>
          <w:sz w:val="24"/>
          <w:szCs w:val="24"/>
        </w:rPr>
      </w:pPr>
    </w:p>
    <w:p>
      <w:pPr>
        <w:ind w:firstLine="480" w:firstLineChars="200"/>
        <w:rPr>
          <w:rFonts w:hint="eastAsia" w:ascii="微软雅黑" w:hAnsi="微软雅黑" w:eastAsia="微软雅黑" w:cs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</w:rPr>
        <w:t>1.语文：普通高中教科书《语文 必修 下册》，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人民教育出版社，2019年12月第1版；</w:t>
      </w:r>
    </w:p>
    <w:p>
      <w:pPr>
        <w:ind w:firstLine="480" w:firstLineChars="200"/>
        <w:rPr>
          <w:rFonts w:hint="eastAsia" w:ascii="微软雅黑" w:hAnsi="微软雅黑" w:eastAsia="微软雅黑" w:cs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</w:rPr>
        <w:t>2.数学：普通高中教科书《数学 必修 第二册》，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人民教育出版社，2019年6月第1版；</w:t>
      </w:r>
    </w:p>
    <w:p>
      <w:pPr>
        <w:ind w:firstLine="480" w:firstLineChars="200"/>
        <w:rPr>
          <w:rFonts w:hint="eastAsia" w:ascii="微软雅黑" w:hAnsi="微软雅黑" w:eastAsia="微软雅黑" w:cs="微软雅黑"/>
          <w:b/>
          <w:color w:val="00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</w:rPr>
        <w:t>3.英语：普通高中教科书《英语 必修 第三册》，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北京师范大学出版社，2019年8月第1版；</w:t>
      </w:r>
    </w:p>
    <w:p>
      <w:pPr>
        <w:ind w:firstLine="480" w:firstLineChars="200"/>
        <w:rPr>
          <w:rFonts w:hint="eastAsia" w:ascii="微软雅黑" w:hAnsi="微软雅黑" w:eastAsia="微软雅黑" w:cs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</w:rPr>
        <w:t>4.物理：普通高中教科书《物理 必修 第二册》，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人民教育出版社，2019年6月第1版；</w:t>
      </w:r>
    </w:p>
    <w:p>
      <w:pPr>
        <w:ind w:firstLine="480" w:firstLineChars="200"/>
        <w:rPr>
          <w:rFonts w:hint="eastAsia" w:ascii="微软雅黑" w:hAnsi="微软雅黑" w:eastAsia="微软雅黑" w:cs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</w:rPr>
        <w:t>5.化学：普通高中教科书《化学 必修 第二册》，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人民教育出版社，2019年6月第1版；</w:t>
      </w:r>
    </w:p>
    <w:p>
      <w:pPr>
        <w:ind w:firstLine="480" w:firstLineChars="200"/>
        <w:rPr>
          <w:rFonts w:hint="eastAsia" w:ascii="微软雅黑" w:hAnsi="微软雅黑" w:eastAsia="微软雅黑" w:cs="微软雅黑"/>
          <w:bCs/>
          <w:color w:val="00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</w:rPr>
        <w:t>6.生物：普通高中教科书《生物学 必修2 遗传与进化》，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人民教育出版社</w:t>
      </w:r>
      <w:r>
        <w:rPr>
          <w:rFonts w:hint="eastAsia" w:ascii="微软雅黑" w:hAnsi="微软雅黑" w:eastAsia="微软雅黑" w:cs="微软雅黑"/>
          <w:bCs/>
          <w:color w:val="000000"/>
          <w:sz w:val="24"/>
          <w:szCs w:val="24"/>
        </w:rPr>
        <w:t>，2019年6月第1版</w:t>
      </w:r>
      <w:r>
        <w:rPr>
          <w:rFonts w:hint="eastAsia" w:ascii="微软雅黑" w:hAnsi="微软雅黑" w:eastAsia="微软雅黑" w:cs="微软雅黑"/>
          <w:bCs/>
          <w:color w:val="000000"/>
          <w:sz w:val="24"/>
          <w:szCs w:val="24"/>
          <w:lang w:eastAsia="zh-CN"/>
        </w:rPr>
        <w:t>；</w:t>
      </w:r>
    </w:p>
    <w:p>
      <w:pPr>
        <w:ind w:firstLine="480" w:firstLineChars="200"/>
        <w:rPr>
          <w:rFonts w:hint="eastAsia" w:ascii="微软雅黑" w:hAnsi="微软雅黑" w:eastAsia="微软雅黑" w:cs="微软雅黑"/>
          <w:bCs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highlight w:val="none"/>
          <w:lang w:val="en-US" w:eastAsia="zh-CN"/>
        </w:rPr>
        <w:t>7.思想政治：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highlight w:val="none"/>
        </w:rPr>
        <w:t>普通高中教科书《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highlight w:val="none"/>
          <w:lang w:eastAsia="zh-CN"/>
        </w:rPr>
        <w:t>思想政治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highlight w:val="none"/>
        </w:rPr>
        <w:t xml:space="preserve"> 必修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highlight w:val="none"/>
        </w:rPr>
        <w:t xml:space="preserve"> 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highlight w:val="none"/>
          <w:lang w:eastAsia="zh-CN"/>
        </w:rPr>
        <w:t>经济与社会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highlight w:val="none"/>
        </w:rPr>
        <w:t>》，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highlight w:val="none"/>
        </w:rPr>
        <w:t>人民教育出版社</w:t>
      </w:r>
      <w:r>
        <w:rPr>
          <w:rFonts w:hint="eastAsia" w:ascii="微软雅黑" w:hAnsi="微软雅黑" w:eastAsia="微软雅黑" w:cs="微软雅黑"/>
          <w:bCs/>
          <w:color w:val="000000"/>
          <w:sz w:val="24"/>
          <w:szCs w:val="24"/>
          <w:highlight w:val="none"/>
        </w:rPr>
        <w:t>，</w:t>
      </w:r>
      <w:r>
        <w:rPr>
          <w:rFonts w:hint="eastAsia" w:ascii="微软雅黑" w:hAnsi="微软雅黑" w:eastAsia="微软雅黑" w:cs="微软雅黑"/>
          <w:bCs/>
          <w:color w:val="000000"/>
          <w:sz w:val="24"/>
          <w:szCs w:val="24"/>
          <w:highlight w:val="none"/>
          <w:lang w:val="en-US" w:eastAsia="zh-CN"/>
        </w:rPr>
        <w:t>2021年7月第3版；</w:t>
      </w:r>
    </w:p>
    <w:p>
      <w:pPr>
        <w:ind w:firstLine="480" w:firstLineChars="200"/>
        <w:rPr>
          <w:rFonts w:hint="eastAsia" w:ascii="微软雅黑" w:hAnsi="微软雅黑" w:eastAsia="微软雅黑" w:cs="微软雅黑"/>
          <w:b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highlight w:val="none"/>
          <w:lang w:val="en-US" w:eastAsia="zh-CN"/>
        </w:rPr>
        <w:t>8.历史:普通高中教科书《历史 必修 中外历史纲要（下）》，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highlight w:val="none"/>
        </w:rPr>
        <w:t>人民教育出版社</w:t>
      </w:r>
      <w:r>
        <w:rPr>
          <w:rFonts w:hint="eastAsia" w:ascii="微软雅黑" w:hAnsi="微软雅黑" w:eastAsia="微软雅黑" w:cs="微软雅黑"/>
          <w:bCs/>
          <w:color w:val="000000"/>
          <w:sz w:val="24"/>
          <w:szCs w:val="24"/>
          <w:highlight w:val="none"/>
        </w:rPr>
        <w:t>，2019年</w:t>
      </w:r>
      <w:r>
        <w:rPr>
          <w:rFonts w:hint="eastAsia" w:ascii="微软雅黑" w:hAnsi="微软雅黑" w:eastAsia="微软雅黑" w:cs="微软雅黑"/>
          <w:bCs/>
          <w:color w:val="000000"/>
          <w:sz w:val="24"/>
          <w:szCs w:val="24"/>
          <w:highlight w:val="none"/>
          <w:lang w:val="en-US" w:eastAsia="zh-CN"/>
        </w:rPr>
        <w:t>12</w:t>
      </w:r>
      <w:r>
        <w:rPr>
          <w:rFonts w:hint="eastAsia" w:ascii="微软雅黑" w:hAnsi="微软雅黑" w:eastAsia="微软雅黑" w:cs="微软雅黑"/>
          <w:bCs/>
          <w:color w:val="000000"/>
          <w:sz w:val="24"/>
          <w:szCs w:val="24"/>
          <w:highlight w:val="none"/>
        </w:rPr>
        <w:t>月第1版</w:t>
      </w:r>
      <w:r>
        <w:rPr>
          <w:rFonts w:hint="eastAsia" w:ascii="微软雅黑" w:hAnsi="微软雅黑" w:eastAsia="微软雅黑" w:cs="微软雅黑"/>
          <w:bCs/>
          <w:color w:val="000000"/>
          <w:sz w:val="24"/>
          <w:szCs w:val="24"/>
          <w:highlight w:val="none"/>
          <w:lang w:eastAsia="zh-CN"/>
        </w:rPr>
        <w:t>；</w:t>
      </w:r>
    </w:p>
    <w:p>
      <w:pPr>
        <w:ind w:firstLine="480" w:firstLineChars="200"/>
        <w:rPr>
          <w:rFonts w:hint="eastAsia" w:ascii="微软雅黑" w:hAnsi="微软雅黑" w:eastAsia="微软雅黑" w:cs="微软雅黑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highlight w:val="none"/>
          <w:lang w:val="en-US" w:eastAsia="zh-CN"/>
        </w:rPr>
        <w:t>9.地理:普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highlight w:val="none"/>
        </w:rPr>
        <w:t>通高中教科书《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highlight w:val="none"/>
          <w:lang w:eastAsia="zh-CN"/>
        </w:rPr>
        <w:t>地理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highlight w:val="none"/>
        </w:rPr>
        <w:t xml:space="preserve"> 必修 第二册》，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highlight w:val="none"/>
        </w:rPr>
        <w:t>人民教育出版社，2019年6月第1版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highlight w:val="none"/>
          <w:lang w:val="en-US" w:eastAsia="zh-CN"/>
        </w:rPr>
        <w:t>;</w:t>
      </w:r>
    </w:p>
    <w:p>
      <w:pPr>
        <w:ind w:firstLine="480" w:firstLineChars="200"/>
        <w:rPr>
          <w:rFonts w:hint="eastAsia" w:ascii="微软雅黑" w:hAnsi="微软雅黑" w:eastAsia="微软雅黑" w:cs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highlight w:val="none"/>
          <w:lang w:val="en-US" w:eastAsia="zh-CN"/>
        </w:rPr>
        <w:t>10.心理健康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</w:rPr>
        <w:t>：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lang w:eastAsia="zh-CN"/>
        </w:rPr>
        <w:t>国家纲要课程教材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</w:rPr>
        <w:t>《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lang w:eastAsia="zh-CN"/>
        </w:rPr>
        <w:t>心理健康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lang w:eastAsia="zh-CN"/>
        </w:rPr>
        <w:t>高中二年级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lang w:eastAsia="zh-CN"/>
        </w:rPr>
        <w:t>全一册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</w:rPr>
        <w:t>》，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eastAsia="zh-CN"/>
        </w:rPr>
        <w:t>北京师范大学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出版社，201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年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月第1版；</w:t>
      </w:r>
    </w:p>
    <w:p>
      <w:pPr>
        <w:ind w:firstLine="480" w:firstLineChars="200"/>
        <w:rPr>
          <w:rFonts w:hint="eastAsia" w:ascii="微软雅黑" w:hAnsi="微软雅黑" w:eastAsia="微软雅黑" w:cs="微软雅黑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highlight w:val="none"/>
          <w:lang w:val="en-US" w:eastAsia="zh-CN"/>
        </w:rPr>
        <w:t>11.信息技术:普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highlight w:val="none"/>
        </w:rPr>
        <w:t>通高中教科书《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highlight w:val="none"/>
          <w:lang w:eastAsia="zh-CN"/>
        </w:rPr>
        <w:t>信息技术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highlight w:val="none"/>
        </w:rPr>
        <w:t xml:space="preserve"> 必修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highlight w:val="none"/>
        </w:rPr>
        <w:t xml:space="preserve"> 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highlight w:val="none"/>
          <w:lang w:eastAsia="zh-CN"/>
        </w:rPr>
        <w:t>数据与计算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highlight w:val="none"/>
        </w:rPr>
        <w:t>》，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highlight w:val="none"/>
          <w:lang w:eastAsia="zh-CN"/>
        </w:rPr>
        <w:t>上海科技出版社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highlight w:val="none"/>
        </w:rPr>
        <w:t>，20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highlight w:val="none"/>
          <w:lang w:val="en-US" w:eastAsia="zh-CN"/>
        </w:rPr>
        <w:t>22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highlight w:val="none"/>
        </w:rPr>
        <w:t>年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highlight w:val="none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highlight w:val="none"/>
        </w:rPr>
        <w:t>月第1版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highlight w:val="none"/>
          <w:lang w:val="en-US" w:eastAsia="zh-CN"/>
        </w:rPr>
        <w:t>;</w:t>
      </w:r>
    </w:p>
    <w:p>
      <w:pPr>
        <w:ind w:firstLine="480" w:firstLineChars="200"/>
        <w:rPr>
          <w:rFonts w:hint="eastAsia" w:ascii="微软雅黑" w:hAnsi="微软雅黑" w:eastAsia="微软雅黑" w:cs="微软雅黑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highlight w:val="none"/>
          <w:lang w:val="en-US" w:eastAsia="zh-CN"/>
        </w:rPr>
        <w:t>12.音乐:普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highlight w:val="none"/>
        </w:rPr>
        <w:t>通高中教科书《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highlight w:val="none"/>
          <w:lang w:eastAsia="zh-CN"/>
        </w:rPr>
        <w:t>音乐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highlight w:val="none"/>
        </w:rPr>
        <w:t xml:space="preserve"> 必修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highlight w:val="none"/>
          <w:lang w:val="en-US" w:eastAsia="zh-CN"/>
        </w:rPr>
        <w:t xml:space="preserve"> 音乐鉴赏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  <w:highlight w:val="none"/>
        </w:rPr>
        <w:t>》，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highlight w:val="none"/>
          <w:lang w:eastAsia="zh-CN"/>
        </w:rPr>
        <w:t>湖南文艺出版社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highlight w:val="none"/>
        </w:rPr>
        <w:t>，20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highlight w:val="none"/>
          <w:lang w:val="en-US" w:eastAsia="zh-CN"/>
        </w:rPr>
        <w:t>19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highlight w:val="none"/>
        </w:rPr>
        <w:t>年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highlight w:val="none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highlight w:val="none"/>
        </w:rPr>
        <w:t>月第1版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highlight w:val="none"/>
          <w:lang w:eastAsia="zh-CN"/>
        </w:rPr>
        <w:t>。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5273040" cy="6235700"/>
            <wp:effectExtent l="0" t="0" r="3810" b="12700"/>
            <wp:docPr id="11" name="图片 11" descr="企业微信截图_2024071909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企业微信截图_202407190919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bookmarkStart w:id="0" w:name="_GoBack"/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5271135" cy="2202180"/>
            <wp:effectExtent l="0" t="0" r="5715" b="7620"/>
            <wp:docPr id="12" name="图片 12" descr="企业微信截图_2024071909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企业微信截图_202407190919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0YWI1MTJkMTZiYjJjY2IzNWNmYTAzZTJjNWIyZGYifQ=="/>
  </w:docVars>
  <w:rsids>
    <w:rsidRoot w:val="1B934D8E"/>
    <w:rsid w:val="1B934D8E"/>
    <w:rsid w:val="2A0A42E6"/>
    <w:rsid w:val="354B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513</Words>
  <Characters>569</Characters>
  <Lines>0</Lines>
  <Paragraphs>0</Paragraphs>
  <TotalTime>1</TotalTime>
  <ScaleCrop>false</ScaleCrop>
  <LinksUpToDate>false</LinksUpToDate>
  <CharactersWithSpaces>652</CharactersWithSpaces>
  <Application>WPS Office_12.1.0.16894_F1E327BC-269C-435d-A152-05C5408002CA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2024-07-19T01:16:00Z</dcterms:created>
  <dc:creator>123</dc:creator>
  <cp:lastModifiedBy>123</cp:lastModifiedBy>
  <dcterms:modified xsi:type="dcterms:W3CDTF">2024-07-19T01:20:14Z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2052-12.1.0.16894</vt:lpwstr>
  </property>
  <property fmtid="{D5CDD505-2E9C-101B-9397-08002B2CF9AE}" pid="3" name="ICV">
    <vt:lpwstr>E60B466A7BAB43EE8B1CD7F17C23EDBE_11</vt:lpwstr>
  </property>
</Properties>
</file>