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黑体" w:hAnsi="黑体" w:eastAsia="黑体"/>
          <w:szCs w:val="32"/>
        </w:rPr>
      </w:pPr>
      <w:r>
        <w:rPr>
          <w:rFonts w:hint="eastAsia" w:ascii="黑体" w:hAnsi="黑体" w:eastAsia="黑体"/>
          <w:szCs w:val="32"/>
        </w:rPr>
        <w:t>附件1：</w:t>
      </w:r>
    </w:p>
    <w:p>
      <w:pPr>
        <w:widowControl/>
        <w:spacing w:line="560" w:lineRule="exact"/>
        <w:ind w:firstLine="712" w:firstLineChars="200"/>
        <w:jc w:val="center"/>
        <w:rPr>
          <w:rFonts w:hint="eastAsia"/>
          <w:b/>
          <w:sz w:val="36"/>
        </w:rPr>
      </w:pPr>
      <w:r>
        <w:rPr>
          <w:rFonts w:hint="eastAsia" w:ascii="仿宋_GB2312" w:hAnsi="仿宋_GB2312" w:cs="仿宋_GB2312"/>
          <w:b/>
          <w:sz w:val="36"/>
          <w:szCs w:val="32"/>
        </w:rPr>
        <w:t>202</w:t>
      </w:r>
      <w:r>
        <w:rPr>
          <w:rFonts w:ascii="仿宋_GB2312" w:hAnsi="仿宋_GB2312" w:cs="仿宋_GB2312"/>
          <w:b/>
          <w:sz w:val="36"/>
          <w:szCs w:val="32"/>
        </w:rPr>
        <w:t>4</w:t>
      </w:r>
      <w:r>
        <w:rPr>
          <w:rFonts w:hint="eastAsia" w:ascii="仿宋_GB2312" w:hAnsi="仿宋_GB2312" w:cs="仿宋_GB2312"/>
          <w:b/>
          <w:sz w:val="36"/>
          <w:szCs w:val="32"/>
        </w:rPr>
        <w:t>年将乐县中小学招聘第二批新任教师入闱体检考生体检结果</w:t>
      </w:r>
    </w:p>
    <w:tbl>
      <w:tblPr>
        <w:tblStyle w:val="5"/>
        <w:tblW w:w="9356" w:type="dxa"/>
        <w:tblInd w:w="-176" w:type="dxa"/>
        <w:tblLayout w:type="fixed"/>
        <w:tblCellMar>
          <w:top w:w="0" w:type="dxa"/>
          <w:left w:w="108" w:type="dxa"/>
          <w:bottom w:w="0" w:type="dxa"/>
          <w:right w:w="108" w:type="dxa"/>
        </w:tblCellMar>
      </w:tblPr>
      <w:tblGrid>
        <w:gridCol w:w="851"/>
        <w:gridCol w:w="2835"/>
        <w:gridCol w:w="1418"/>
        <w:gridCol w:w="2835"/>
        <w:gridCol w:w="1417"/>
      </w:tblGrid>
      <w:tr>
        <w:tblPrEx>
          <w:tblCellMar>
            <w:top w:w="0" w:type="dxa"/>
            <w:left w:w="108" w:type="dxa"/>
            <w:bottom w:w="0" w:type="dxa"/>
            <w:right w:w="108" w:type="dxa"/>
          </w:tblCellMar>
        </w:tblPrEx>
        <w:trPr>
          <w:trHeight w:val="598" w:hRule="exact"/>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hint="eastAsia"/>
              </w:rPr>
            </w:pPr>
            <w:r>
              <w:rPr>
                <w:rFonts w:hint="eastAsia"/>
              </w:rPr>
              <w:t>序号</w:t>
            </w:r>
          </w:p>
          <w:p>
            <w:pPr>
              <w:spacing w:line="540" w:lineRule="exact"/>
              <w:ind w:firstLine="872" w:firstLineChars="200"/>
              <w:jc w:val="left"/>
              <w:rPr>
                <w:rFonts w:hint="eastAsia" w:ascii="仿宋_GB2312"/>
              </w:rPr>
            </w:pPr>
            <w:r>
              <w:rPr>
                <w:rFonts w:hint="eastAsia" w:ascii="方正小标宋简体" w:eastAsia="方正小标宋简体"/>
                <w:sz w:val="44"/>
                <w:szCs w:val="44"/>
              </w:rPr>
              <w:t>2023年将乐县中小学幼儿园公开招聘及紧缺急需专业和将乐籍公费师范生入闱体检考生体检结果的公示</w:t>
            </w:r>
          </w:p>
          <w:p>
            <w:pPr>
              <w:widowControl/>
              <w:jc w:val="center"/>
              <w:rPr>
                <w:rFonts w:hint="eastAsia" w:ascii="仿宋_GB2312" w:hAnsi="宋体" w:cs="宋体"/>
                <w:b/>
                <w:kern w:val="0"/>
                <w:szCs w:val="32"/>
              </w:rPr>
            </w:pPr>
            <w:r>
              <w:rPr>
                <w:rFonts w:hint="eastAsia" w:ascii="仿宋_GB2312" w:hAnsi="宋体" w:cs="宋体"/>
                <w:b/>
                <w:kern w:val="0"/>
                <w:szCs w:val="32"/>
              </w:rPr>
              <w:t>序号</w:t>
            </w:r>
          </w:p>
        </w:tc>
        <w:tc>
          <w:tcPr>
            <w:tcW w:w="283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cs="宋体"/>
                <w:b/>
                <w:kern w:val="0"/>
                <w:szCs w:val="32"/>
              </w:rPr>
            </w:pPr>
            <w:r>
              <w:rPr>
                <w:rFonts w:hint="eastAsia" w:ascii="仿宋_GB2312" w:hAnsi="宋体" w:cs="宋体"/>
                <w:b/>
                <w:kern w:val="0"/>
                <w:szCs w:val="32"/>
              </w:rPr>
              <w:t>岗位</w:t>
            </w:r>
          </w:p>
        </w:tc>
        <w:tc>
          <w:tcPr>
            <w:tcW w:w="1418"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cs="宋体"/>
                <w:b/>
                <w:bCs/>
                <w:kern w:val="0"/>
                <w:szCs w:val="32"/>
              </w:rPr>
            </w:pPr>
            <w:r>
              <w:rPr>
                <w:rFonts w:hint="eastAsia" w:ascii="仿宋_GB2312" w:hAnsi="宋体" w:cs="宋体"/>
                <w:b/>
                <w:bCs/>
                <w:kern w:val="0"/>
                <w:szCs w:val="32"/>
              </w:rPr>
              <w:t>姓名</w:t>
            </w:r>
          </w:p>
        </w:tc>
        <w:tc>
          <w:tcPr>
            <w:tcW w:w="28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cs="宋体"/>
                <w:b/>
                <w:bCs/>
                <w:kern w:val="0"/>
                <w:szCs w:val="32"/>
              </w:rPr>
            </w:pPr>
            <w:r>
              <w:rPr>
                <w:rFonts w:hint="eastAsia" w:ascii="仿宋_GB2312" w:hAnsi="宋体" w:cs="宋体"/>
                <w:b/>
                <w:bCs/>
                <w:kern w:val="0"/>
                <w:szCs w:val="32"/>
              </w:rPr>
              <w:t>体检结论</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b/>
                <w:bCs/>
                <w:kern w:val="0"/>
                <w:szCs w:val="32"/>
              </w:rPr>
            </w:pPr>
            <w:r>
              <w:rPr>
                <w:rFonts w:hint="eastAsia" w:ascii="仿宋_GB2312" w:hAnsi="宋体" w:cs="宋体"/>
                <w:b/>
                <w:bCs/>
                <w:kern w:val="0"/>
                <w:szCs w:val="32"/>
              </w:rPr>
              <w:t>备注</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cs="仿宋_GB2312"/>
                <w:kern w:val="0"/>
                <w:sz w:val="24"/>
                <w:szCs w:val="24"/>
              </w:rPr>
            </w:pPr>
            <w:r>
              <w:rPr>
                <w:rFonts w:hint="eastAsia" w:ascii="仿宋_GB2312" w:hAnsi="仿宋_GB2312" w:cs="仿宋_GB2312"/>
                <w:kern w:val="0"/>
                <w:sz w:val="24"/>
                <w:szCs w:val="24"/>
              </w:rPr>
              <w:t>1</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高中语文教师</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邱雨婷</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需要复检</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紧缺招聘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2</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高中语文教师</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官茜雯</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紧缺招聘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3</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高中物理教师</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戴煜航</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紧缺招聘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4</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高中化学教师</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陈龙兴</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紧缺招聘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5</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高中化学教师</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吴诗佳</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紧缺招聘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6</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高中地理教师</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余秋雨</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紧缺招聘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7</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高中地理教师</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谈涛</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紧缺招聘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8</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高中道德与法治教师</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邓志婷</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紧缺招聘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9</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高中语文教师</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谢婉婷</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紧缺递补</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10</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高中物理教师</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高发璇</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紧缺招聘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11</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初中数学教师</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张一萱</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紧缺招聘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12</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初中数学教师</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林俊宇</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紧缺招聘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13</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初中历史教师</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杨海冰</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紧缺招聘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14</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初中生物教师</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俞佳乐</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紧缺招聘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15</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初中地理教师</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郑雯月</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放弃</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紧缺招聘</w:t>
            </w:r>
          </w:p>
        </w:tc>
      </w:tr>
      <w:tr>
        <w:tblPrEx>
          <w:tblCellMar>
            <w:top w:w="0" w:type="dxa"/>
            <w:left w:w="108" w:type="dxa"/>
            <w:bottom w:w="0" w:type="dxa"/>
            <w:right w:w="108" w:type="dxa"/>
          </w:tblCellMar>
        </w:tblPrEx>
        <w:trPr>
          <w:trHeight w:val="43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16</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cs="仿宋_GB2312"/>
                <w:kern w:val="0"/>
                <w:sz w:val="24"/>
                <w:szCs w:val="24"/>
              </w:rPr>
            </w:pPr>
            <w:r>
              <w:rPr>
                <w:rFonts w:hint="eastAsia" w:ascii="仿宋_GB2312" w:hAnsi="仿宋_GB2312" w:cs="仿宋_GB2312"/>
                <w:kern w:val="0"/>
                <w:sz w:val="24"/>
                <w:szCs w:val="24"/>
              </w:rPr>
              <w:t>初中思想政治教育教师</w:t>
            </w:r>
          </w:p>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教师</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余鑫平</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仿宋_GB2312" w:hAnsi="仿宋_GB2312" w:cs="仿宋_GB2312"/>
                <w:kern w:val="0"/>
                <w:sz w:val="24"/>
                <w:szCs w:val="24"/>
              </w:rPr>
            </w:pPr>
            <w:r>
              <w:rPr>
                <w:rFonts w:hint="eastAsia" w:ascii="仿宋_GB2312" w:hAnsi="仿宋_GB2312" w:cs="仿宋_GB2312"/>
                <w:kern w:val="0"/>
                <w:sz w:val="24"/>
                <w:szCs w:val="24"/>
              </w:rPr>
              <w:t>已提出申请，未参加体检</w:t>
            </w:r>
          </w:p>
          <w:p>
            <w:pPr>
              <w:widowControl/>
              <w:rPr>
                <w:rFonts w:hint="eastAsia" w:ascii="仿宋_GB2312" w:hAnsi="仿宋_GB2312" w:cs="仿宋_GB2312"/>
                <w:kern w:val="0"/>
                <w:sz w:val="24"/>
                <w:szCs w:val="24"/>
              </w:rPr>
            </w:pPr>
            <w:r>
              <w:rPr>
                <w:rFonts w:hint="eastAsia" w:ascii="仿宋_GB2312" w:hAnsi="仿宋_GB2312" w:cs="仿宋_GB2312"/>
                <w:kern w:val="0"/>
                <w:sz w:val="24"/>
                <w:szCs w:val="24"/>
              </w:rPr>
              <w:t>体检</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紧缺招聘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17</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初中数学教师</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邱畅</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紧缺招聘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18</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初中历史教师</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朱晓珍</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紧缺招聘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19</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初中语文教师（城区）</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邓紫琪</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公开招聘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20</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初中语文教师（城区）</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邱月</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公开招聘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21</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初中语文教师（城区）</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张</w:t>
            </w:r>
            <w:r>
              <w:rPr>
                <w:rFonts w:hint="eastAsia" w:ascii="微软雅黑" w:hAnsi="微软雅黑" w:eastAsia="微软雅黑" w:cs="微软雅黑"/>
                <w:kern w:val="0"/>
                <w:sz w:val="24"/>
                <w:szCs w:val="24"/>
              </w:rPr>
              <w:t>偲</w:t>
            </w:r>
            <w:r>
              <w:rPr>
                <w:rFonts w:hint="eastAsia" w:ascii="仿宋_GB2312" w:hAnsi="仿宋_GB2312" w:cs="仿宋_GB2312"/>
                <w:kern w:val="0"/>
                <w:sz w:val="24"/>
                <w:szCs w:val="24"/>
              </w:rPr>
              <w:t>韩</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公开招聘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22</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初中语文教师（城区）</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林婧晗</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公开招聘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23</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初中语文教师（乡镇）</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陈珍黎</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公开招聘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24</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高中数学教师</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林基深</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公开招聘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25</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高中数学教师</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柯申佐</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公开招聘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26</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高中数学教师</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曾宝</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公开招聘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27</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初中数学教师</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邱诗佳</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公开招聘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28</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初中数学教师</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谢彦菲</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放弃</w:t>
            </w:r>
          </w:p>
        </w:tc>
        <w:tc>
          <w:tcPr>
            <w:tcW w:w="1417" w:type="dxa"/>
            <w:tcBorders>
              <w:top w:val="single" w:color="auto" w:sz="4" w:space="0"/>
              <w:left w:val="single" w:color="auto" w:sz="4" w:space="0"/>
              <w:bottom w:val="single" w:color="auto" w:sz="4" w:space="0"/>
              <w:right w:val="single" w:color="auto" w:sz="4" w:space="0"/>
            </w:tcBorders>
            <w:noWrap/>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公开招聘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29</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高中英语教师</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郑晓恋</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公开招聘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30</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高中英语教师</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吴文婕</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公开招聘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31</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初中英语教师（城区）</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邹晓芬</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公开招聘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32</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初中英语教师（乡镇）</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肖云心</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需要复检</w:t>
            </w:r>
          </w:p>
        </w:tc>
        <w:tc>
          <w:tcPr>
            <w:tcW w:w="1417" w:type="dxa"/>
            <w:tcBorders>
              <w:top w:val="single" w:color="auto" w:sz="4" w:space="0"/>
              <w:left w:val="single" w:color="auto" w:sz="4" w:space="0"/>
              <w:bottom w:val="single" w:color="auto" w:sz="4" w:space="0"/>
              <w:right w:val="single" w:color="auto" w:sz="4" w:space="0"/>
            </w:tcBorders>
            <w:noWrap/>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公开招聘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33</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初中化学教师</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周石林</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公开招聘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34</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初中音乐教师</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熊筱</w:t>
            </w:r>
            <w:r>
              <w:rPr>
                <w:rFonts w:hint="eastAsia" w:ascii="微软雅黑" w:hAnsi="微软雅黑" w:eastAsia="微软雅黑" w:cs="微软雅黑"/>
                <w:kern w:val="0"/>
                <w:sz w:val="24"/>
                <w:szCs w:val="24"/>
              </w:rPr>
              <w:t>垚</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公开招聘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35</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初中体育与健康教师</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何义勇</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公开招聘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36</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小学英语教师</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罗雯悦</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公开招聘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37</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小学美术教师</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张婕欣</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需要复检</w:t>
            </w:r>
          </w:p>
        </w:tc>
        <w:tc>
          <w:tcPr>
            <w:tcW w:w="1417" w:type="dxa"/>
            <w:tcBorders>
              <w:top w:val="single" w:color="auto" w:sz="4" w:space="0"/>
              <w:left w:val="single" w:color="auto" w:sz="4" w:space="0"/>
              <w:bottom w:val="single" w:color="auto" w:sz="4" w:space="0"/>
              <w:right w:val="single" w:color="auto" w:sz="4" w:space="0"/>
            </w:tcBorders>
            <w:noWrap/>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公开招聘</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38</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公费师范生</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李华敏</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top"/>
          </w:tcPr>
          <w:p>
            <w:pPr>
              <w:widowControl/>
              <w:jc w:val="center"/>
              <w:rPr>
                <w:rFonts w:hint="eastAsia" w:ascii="仿宋_GB2312" w:hAnsi="仿宋_GB2312" w:cs="仿宋_GB2312"/>
                <w:kern w:val="0"/>
                <w:sz w:val="24"/>
                <w:szCs w:val="24"/>
              </w:rPr>
            </w:pPr>
            <w:r>
              <w:rPr>
                <w:rFonts w:hint="eastAsia" w:ascii="仿宋_GB2312" w:hAnsi="宋体" w:cs="宋体"/>
                <w:kern w:val="0"/>
                <w:sz w:val="24"/>
                <w:szCs w:val="24"/>
              </w:rPr>
              <w:t>公费师范生</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39</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公费师范生</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肖玉娇</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top"/>
          </w:tcPr>
          <w:p>
            <w:pPr>
              <w:widowControl/>
              <w:jc w:val="center"/>
              <w:rPr>
                <w:rFonts w:hint="eastAsia" w:ascii="仿宋_GB2312" w:hAnsi="仿宋_GB2312" w:cs="仿宋_GB2312"/>
                <w:kern w:val="0"/>
                <w:sz w:val="24"/>
                <w:szCs w:val="24"/>
              </w:rPr>
            </w:pPr>
            <w:r>
              <w:rPr>
                <w:rFonts w:hint="eastAsia" w:ascii="仿宋_GB2312" w:hAnsi="宋体" w:cs="宋体"/>
                <w:kern w:val="0"/>
                <w:sz w:val="24"/>
                <w:szCs w:val="24"/>
              </w:rPr>
              <w:t>公费师范生</w:t>
            </w:r>
          </w:p>
        </w:tc>
      </w:tr>
      <w:tr>
        <w:tblPrEx>
          <w:tblCellMar>
            <w:top w:w="0" w:type="dxa"/>
            <w:left w:w="108" w:type="dxa"/>
            <w:bottom w:w="0" w:type="dxa"/>
            <w:right w:w="108" w:type="dxa"/>
          </w:tblCellMar>
        </w:tblPrEx>
        <w:trPr>
          <w:trHeight w:val="47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40</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公费师范生</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傅雨菲</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top"/>
          </w:tcPr>
          <w:p>
            <w:pPr>
              <w:widowControl/>
              <w:jc w:val="center"/>
              <w:rPr>
                <w:rFonts w:hint="eastAsia" w:ascii="仿宋_GB2312" w:hAnsi="仿宋_GB2312" w:cs="仿宋_GB2312"/>
                <w:kern w:val="0"/>
                <w:sz w:val="24"/>
                <w:szCs w:val="24"/>
              </w:rPr>
            </w:pPr>
            <w:r>
              <w:rPr>
                <w:rFonts w:hint="eastAsia" w:ascii="仿宋_GB2312" w:hAnsi="宋体" w:cs="宋体"/>
                <w:kern w:val="0"/>
                <w:sz w:val="24"/>
                <w:szCs w:val="24"/>
              </w:rPr>
              <w:t>公费师范生</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41</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公费师范生</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曾祥宇</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top"/>
          </w:tcPr>
          <w:p>
            <w:pPr>
              <w:widowControl/>
              <w:jc w:val="center"/>
              <w:rPr>
                <w:rFonts w:hint="eastAsia" w:ascii="仿宋_GB2312" w:hAnsi="仿宋_GB2312" w:cs="仿宋_GB2312"/>
                <w:kern w:val="0"/>
                <w:sz w:val="24"/>
                <w:szCs w:val="24"/>
              </w:rPr>
            </w:pPr>
            <w:r>
              <w:rPr>
                <w:rFonts w:hint="eastAsia" w:ascii="仿宋_GB2312" w:hAnsi="宋体" w:cs="宋体"/>
                <w:kern w:val="0"/>
                <w:sz w:val="24"/>
                <w:szCs w:val="24"/>
              </w:rPr>
              <w:t>公费师范生</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42</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公费师范生</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傅云华</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top"/>
          </w:tcPr>
          <w:p>
            <w:pPr>
              <w:widowControl/>
              <w:jc w:val="center"/>
              <w:rPr>
                <w:rFonts w:hint="eastAsia" w:ascii="仿宋_GB2312" w:hAnsi="仿宋_GB2312" w:cs="仿宋_GB2312"/>
                <w:kern w:val="0"/>
                <w:sz w:val="24"/>
                <w:szCs w:val="24"/>
              </w:rPr>
            </w:pPr>
            <w:r>
              <w:rPr>
                <w:rFonts w:hint="eastAsia" w:ascii="仿宋_GB2312" w:hAnsi="宋体" w:cs="宋体"/>
                <w:kern w:val="0"/>
                <w:sz w:val="24"/>
                <w:szCs w:val="24"/>
              </w:rPr>
              <w:t>公费师范生</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43</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公费师范生</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余淑君</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top"/>
          </w:tcPr>
          <w:p>
            <w:pPr>
              <w:widowControl/>
              <w:jc w:val="center"/>
              <w:rPr>
                <w:rFonts w:hint="eastAsia" w:ascii="仿宋_GB2312" w:hAnsi="仿宋_GB2312" w:cs="仿宋_GB2312"/>
                <w:kern w:val="0"/>
                <w:sz w:val="24"/>
                <w:szCs w:val="24"/>
              </w:rPr>
            </w:pPr>
            <w:r>
              <w:rPr>
                <w:rFonts w:hint="eastAsia" w:ascii="仿宋_GB2312" w:hAnsi="宋体" w:cs="宋体"/>
                <w:kern w:val="0"/>
                <w:sz w:val="24"/>
                <w:szCs w:val="24"/>
              </w:rPr>
              <w:t>公费师范生</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44</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公费师范生</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吴晨</w:t>
            </w:r>
          </w:p>
        </w:tc>
        <w:tc>
          <w:tcPr>
            <w:tcW w:w="283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top"/>
          </w:tcPr>
          <w:p>
            <w:r>
              <w:rPr>
                <w:rFonts w:hint="eastAsia" w:ascii="仿宋_GB2312" w:hAnsi="宋体" w:cs="宋体"/>
                <w:kern w:val="0"/>
                <w:sz w:val="24"/>
                <w:szCs w:val="24"/>
              </w:rPr>
              <w:t>公费师范生</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45</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公费师范生</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谢仕婕</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top"/>
          </w:tcPr>
          <w:p>
            <w:pPr>
              <w:widowControl/>
              <w:jc w:val="center"/>
              <w:rPr>
                <w:rFonts w:hint="eastAsia" w:ascii="仿宋_GB2312" w:hAnsi="仿宋_GB2312" w:cs="仿宋_GB2312"/>
                <w:kern w:val="0"/>
                <w:sz w:val="24"/>
                <w:szCs w:val="24"/>
              </w:rPr>
            </w:pPr>
            <w:r>
              <w:rPr>
                <w:rFonts w:hint="eastAsia" w:ascii="仿宋_GB2312" w:hAnsi="宋体" w:cs="宋体"/>
                <w:kern w:val="0"/>
                <w:sz w:val="24"/>
                <w:szCs w:val="24"/>
              </w:rPr>
              <w:t>公费师范生</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46</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公费师范生</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汤静</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top"/>
          </w:tcPr>
          <w:p>
            <w:pPr>
              <w:widowControl/>
              <w:jc w:val="center"/>
              <w:rPr>
                <w:rFonts w:hint="eastAsia" w:ascii="仿宋_GB2312" w:hAnsi="仿宋_GB2312" w:cs="仿宋_GB2312"/>
                <w:kern w:val="0"/>
                <w:sz w:val="24"/>
                <w:szCs w:val="24"/>
              </w:rPr>
            </w:pPr>
            <w:r>
              <w:rPr>
                <w:rFonts w:hint="eastAsia" w:ascii="仿宋_GB2312" w:hAnsi="宋体" w:cs="宋体"/>
                <w:kern w:val="0"/>
                <w:sz w:val="24"/>
                <w:szCs w:val="24"/>
              </w:rPr>
              <w:t>公费师范生</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47</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公费师范生</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童慧玲</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需要复检</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公费师范生</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48</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公费师范生</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余晨月</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需要复检</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公费师范生</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49</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公费师范生</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杨罗婕</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公费师范生</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50</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公费师范生</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陈雨</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公费师范生</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51</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公费师范生</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黄兴慧</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公费师范生</w:t>
            </w:r>
          </w:p>
        </w:tc>
      </w:tr>
      <w:tr>
        <w:tblPrEx>
          <w:tblCellMar>
            <w:top w:w="0" w:type="dxa"/>
            <w:left w:w="108" w:type="dxa"/>
            <w:bottom w:w="0" w:type="dxa"/>
            <w:right w:w="108" w:type="dxa"/>
          </w:tblCellMar>
        </w:tblPrEx>
        <w:trPr>
          <w:trHeight w:val="454" w:hRule="exact"/>
        </w:trPr>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52</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公费师范生</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cs="仿宋_GB2312"/>
                <w:kern w:val="0"/>
                <w:sz w:val="24"/>
                <w:szCs w:val="24"/>
              </w:rPr>
            </w:pPr>
            <w:r>
              <w:rPr>
                <w:rFonts w:hint="eastAsia" w:ascii="仿宋_GB2312" w:hAnsi="仿宋_GB2312" w:cs="仿宋_GB2312"/>
                <w:kern w:val="0"/>
                <w:sz w:val="24"/>
                <w:szCs w:val="24"/>
              </w:rPr>
              <w:t>詹梦驰</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合格</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公费师范生</w:t>
            </w:r>
          </w:p>
        </w:tc>
      </w:tr>
    </w:tbl>
    <w:p>
      <w:pPr>
        <w:pStyle w:val="2"/>
        <w:rPr>
          <w:rFonts w:hint="eastAsia"/>
        </w:rPr>
      </w:pPr>
    </w:p>
    <w:tbl>
      <w:tblPr>
        <w:tblStyle w:val="5"/>
        <w:tblpPr w:leftFromText="180" w:rightFromText="180" w:vertAnchor="page" w:horzAnchor="page" w:tblpX="1624" w:tblpY="14585"/>
        <w:tblOverlap w:val="never"/>
        <w:tblW w:w="8835"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4385"/>
        <w:gridCol w:w="445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 w:type="dxa"/>
            <w:bottom w:w="0" w:type="dxa"/>
            <w:right w:w="28" w:type="dxa"/>
          </w:tblCellMar>
        </w:tblPrEx>
        <w:trPr>
          <w:trHeight w:val="615" w:hRule="atLeast"/>
        </w:trPr>
        <w:tc>
          <w:tcPr>
            <w:tcW w:w="4385" w:type="dxa"/>
            <w:noWrap w:val="0"/>
            <w:vAlign w:val="bottom"/>
          </w:tcPr>
          <w:p>
            <w:pPr>
              <w:spacing w:after="100" w:line="590" w:lineRule="exact"/>
              <w:ind w:right="205" w:rightChars="65" w:firstLine="316" w:firstLineChars="100"/>
              <w:rPr>
                <w:rFonts w:hint="eastAsia" w:ascii="仿宋_GB2312" w:hAnsi="仿宋_GB2312" w:cs="仿宋_GB2312"/>
                <w:szCs w:val="32"/>
              </w:rPr>
            </w:pPr>
            <w:r>
              <w:rPr>
                <w:rFonts w:hint="eastAsia" w:ascii="仿宋_GB2312" w:hAnsi="仿宋_GB2312" w:cs="仿宋_GB2312"/>
                <w:szCs w:val="32"/>
              </w:rPr>
              <w:t>将乐县教育局办公室</w:t>
            </w:r>
          </w:p>
        </w:tc>
        <w:tc>
          <w:tcPr>
            <w:tcW w:w="4450" w:type="dxa"/>
            <w:noWrap w:val="0"/>
            <w:vAlign w:val="center"/>
          </w:tcPr>
          <w:p>
            <w:pPr>
              <w:spacing w:after="100" w:afterAutospacing="1" w:line="590" w:lineRule="exact"/>
              <w:ind w:right="205" w:rightChars="65" w:firstLine="948" w:firstLineChars="300"/>
              <w:jc w:val="right"/>
              <w:textAlignment w:val="bottom"/>
              <w:rPr>
                <w:rFonts w:hint="eastAsia" w:ascii="仿宋_GB2312" w:hAnsi="仿宋_GB2312" w:cs="仿宋_GB2312"/>
                <w:szCs w:val="32"/>
              </w:rPr>
            </w:pPr>
            <w:r>
              <w:rPr>
                <w:rFonts w:hint="eastAsia" w:ascii="仿宋_GB2312" w:hAnsi="仿宋_GB2312" w:cs="仿宋_GB2312"/>
                <w:szCs w:val="32"/>
              </w:rPr>
              <w:t>202</w:t>
            </w:r>
            <w:r>
              <w:rPr>
                <w:rFonts w:ascii="仿宋_GB2312" w:hAnsi="仿宋_GB2312" w:cs="仿宋_GB2312"/>
                <w:szCs w:val="32"/>
              </w:rPr>
              <w:t>4</w:t>
            </w:r>
            <w:r>
              <w:rPr>
                <w:rFonts w:hint="eastAsia" w:ascii="仿宋_GB2312" w:hAnsi="仿宋_GB2312" w:cs="仿宋_GB2312"/>
                <w:szCs w:val="32"/>
              </w:rPr>
              <w:t>年7月</w:t>
            </w:r>
            <w:r>
              <w:rPr>
                <w:rFonts w:ascii="仿宋_GB2312" w:hAnsi="仿宋_GB2312" w:cs="仿宋_GB2312"/>
                <w:szCs w:val="32"/>
              </w:rPr>
              <w:t>9</w:t>
            </w:r>
            <w:r>
              <w:rPr>
                <w:rFonts w:hint="eastAsia" w:ascii="仿宋_GB2312" w:hAnsi="仿宋_GB2312" w:cs="仿宋_GB2312"/>
                <w:szCs w:val="32"/>
              </w:rPr>
              <w:t xml:space="preserve">日印发 </w:t>
            </w:r>
          </w:p>
        </w:tc>
      </w:tr>
    </w:tbl>
    <w:p>
      <w:pPr>
        <w:spacing w:line="400" w:lineRule="exact"/>
        <w:rPr>
          <w:rFonts w:hint="eastAsia" w:ascii="黑体" w:hAnsi="黑体" w:eastAsia="黑体"/>
          <w:szCs w:val="32"/>
        </w:rPr>
      </w:pPr>
    </w:p>
    <w:p>
      <w:bookmarkStart w:id="0" w:name="_GoBack"/>
      <w:bookmarkEnd w:id="0"/>
    </w:p>
    <w:sectPr>
      <w:headerReference r:id="rId3" w:type="default"/>
      <w:footerReference r:id="rId4" w:type="default"/>
      <w:footerReference r:id="rId5" w:type="even"/>
      <w:pgSz w:w="11906" w:h="16838"/>
      <w:pgMar w:top="2098" w:right="1474" w:bottom="1984" w:left="1587" w:header="851" w:footer="1418"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ascii="仿宋_GB2312" w:hAnsi="仿宋_GB2312" w:cs="仿宋_GB2312"/>
                              <w:sz w:val="28"/>
                              <w:szCs w:val="28"/>
                            </w:rPr>
                            <w:t>- 1 -</w:t>
                          </w:r>
                          <w:r>
                            <w:rPr>
                              <w:rFonts w:hint="eastAsia" w:ascii="仿宋_GB2312" w:hAnsi="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ascii="仿宋_GB2312" w:hAnsi="仿宋_GB2312" w:cs="仿宋_GB2312"/>
                        <w:sz w:val="28"/>
                        <w:szCs w:val="28"/>
                      </w:rPr>
                      <w:t>- 1 -</w:t>
                    </w:r>
                    <w:r>
                      <w:rPr>
                        <w:rFonts w:hint="eastAsia" w:ascii="仿宋_GB2312" w:hAnsi="仿宋_GB2312" w:cs="仿宋_GB2312"/>
                        <w:sz w:val="28"/>
                        <w:szCs w:val="28"/>
                      </w:rPr>
                      <w:fldChar w:fldCharType="end"/>
                    </w:r>
                  </w:p>
                </w:txbxContent>
              </v:textbox>
            </v:shape>
          </w:pict>
        </mc:Fallback>
      </mc:AlternateContent>
    </w:r>
    <w:r>
      <w:rPr>
        <w:rFonts w:hint="eastAsia"/>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3MTc3NDRkZGMxYWI3NjdhZjEwNmFkOTk4ZDhlOTgifQ=="/>
  </w:docVars>
  <w:rsids>
    <w:rsidRoot w:val="00000000"/>
    <w:rsid w:val="3C3E3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1"/>
    <w:qFormat/>
    <w:uiPriority w:val="0"/>
    <w:pPr>
      <w:keepNext/>
      <w:keepLines/>
      <w:widowControl w:val="0"/>
      <w:spacing w:before="260" w:after="260" w:line="416" w:lineRule="auto"/>
      <w:jc w:val="both"/>
      <w:outlineLvl w:val="1"/>
    </w:pPr>
    <w:rPr>
      <w:rFonts w:ascii="Cambria" w:hAnsi="Cambria" w:eastAsia="宋体" w:cs="Times New Roman"/>
      <w:b/>
      <w:bCs/>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2024-07-09T08:40:40Z</dcterms:created>
  <dc:creator>123</dc:creator>
  <cp:lastModifiedBy>丁芳斌</cp:lastModifiedBy>
  <dcterms:modified xsi:type="dcterms:W3CDTF">2024-07-09T08:41:04Z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9E7EF60098D54FD79960B3BC24C594C2_12</vt:lpwstr>
  </property>
</Properties>
</file>