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4DCD63"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附件4</w:t>
      </w:r>
    </w:p>
    <w:p w14:paraId="60F1473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业绩考评评分表</w:t>
      </w:r>
    </w:p>
    <w:tbl>
      <w:tblPr>
        <w:tblStyle w:val="6"/>
        <w:tblW w:w="14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6"/>
        <w:gridCol w:w="4474"/>
        <w:gridCol w:w="3615"/>
        <w:gridCol w:w="1270"/>
        <w:gridCol w:w="820"/>
      </w:tblGrid>
      <w:tr w14:paraId="31A87E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761" w:type="dxa"/>
            <w:noWrap w:val="0"/>
            <w:vAlign w:val="center"/>
          </w:tcPr>
          <w:p w14:paraId="0D56A5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lang w:eastAsia="zh-CN"/>
              </w:rPr>
              <w:t>评价</w:t>
            </w:r>
          </w:p>
          <w:p w14:paraId="24528E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指标</w:t>
            </w:r>
          </w:p>
        </w:tc>
        <w:tc>
          <w:tcPr>
            <w:tcW w:w="3256" w:type="dxa"/>
            <w:noWrap w:val="0"/>
            <w:vAlign w:val="center"/>
          </w:tcPr>
          <w:p w14:paraId="3F38A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评价内容</w:t>
            </w:r>
          </w:p>
        </w:tc>
        <w:tc>
          <w:tcPr>
            <w:tcW w:w="4474" w:type="dxa"/>
            <w:noWrap w:val="0"/>
            <w:vAlign w:val="center"/>
          </w:tcPr>
          <w:p w14:paraId="4C83D1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评分办法</w:t>
            </w:r>
          </w:p>
        </w:tc>
        <w:tc>
          <w:tcPr>
            <w:tcW w:w="3615" w:type="dxa"/>
            <w:noWrap w:val="0"/>
            <w:vAlign w:val="center"/>
          </w:tcPr>
          <w:p w14:paraId="2463D1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个人自评项目内容及分值</w:t>
            </w:r>
          </w:p>
        </w:tc>
        <w:tc>
          <w:tcPr>
            <w:tcW w:w="1270" w:type="dxa"/>
            <w:noWrap w:val="0"/>
            <w:vAlign w:val="center"/>
          </w:tcPr>
          <w:p w14:paraId="6924A9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自评分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 xml:space="preserve">             </w:t>
            </w:r>
          </w:p>
        </w:tc>
        <w:tc>
          <w:tcPr>
            <w:tcW w:w="820" w:type="dxa"/>
            <w:noWrap w:val="0"/>
            <w:vAlign w:val="center"/>
          </w:tcPr>
          <w:p w14:paraId="6D2051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备注</w:t>
            </w:r>
          </w:p>
        </w:tc>
      </w:tr>
      <w:tr w14:paraId="797973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 w14:paraId="7EFD88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引领作用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分</w:t>
            </w:r>
          </w:p>
        </w:tc>
        <w:tc>
          <w:tcPr>
            <w:tcW w:w="3256" w:type="dxa"/>
            <w:noWrap w:val="0"/>
            <w:vAlign w:val="center"/>
          </w:tcPr>
          <w:p w14:paraId="18B566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承担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主讲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校级以上公开课、培训课、观摩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课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，或教学专题讲座、学术交流发言、专题报告等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4474" w:type="dxa"/>
            <w:noWrap w:val="0"/>
            <w:vAlign w:val="center"/>
          </w:tcPr>
          <w:p w14:paraId="4BF3F1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部门或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应的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证明材料。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自治区级7分、市级5分、县级3分、校级2分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796742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例如：</w:t>
            </w:r>
          </w:p>
          <w:p w14:paraId="4AC390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2020年6月8日在市级举办的……活动中，承担……培训课（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观摩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课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）主讲，5分。</w:t>
            </w:r>
          </w:p>
        </w:tc>
        <w:tc>
          <w:tcPr>
            <w:tcW w:w="1270" w:type="dxa"/>
            <w:vMerge w:val="restart"/>
            <w:noWrap w:val="0"/>
            <w:vAlign w:val="top"/>
          </w:tcPr>
          <w:p w14:paraId="3189A4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restart"/>
            <w:noWrap w:val="0"/>
            <w:vAlign w:val="top"/>
          </w:tcPr>
          <w:p w14:paraId="5D90F8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34EACD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145E84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5DA74E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担任学科兼职教研员（中心组成员）等。</w:t>
            </w:r>
          </w:p>
        </w:tc>
        <w:tc>
          <w:tcPr>
            <w:tcW w:w="4474" w:type="dxa"/>
            <w:noWrap w:val="0"/>
            <w:vAlign w:val="center"/>
          </w:tcPr>
          <w:p w14:paraId="1BA59A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的文件或证书扫描件。自治区级7分、市级5分、县级3分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32A60C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4F85C3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67F64A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3D9995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74DDF4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5794FC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担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" w:eastAsia="zh-CN"/>
              </w:rPr>
              <w:t>任学校学科教研组长，学科备课组长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等。</w:t>
            </w:r>
          </w:p>
        </w:tc>
        <w:tc>
          <w:tcPr>
            <w:tcW w:w="4474" w:type="dxa"/>
            <w:noWrap w:val="0"/>
            <w:vAlign w:val="center"/>
          </w:tcPr>
          <w:p w14:paraId="410AC3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提供学校相关证明材料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担任教研组长每学期1分、每学年2分；担任备课组长每学期0.5分、每学年1分。</w:t>
            </w:r>
          </w:p>
        </w:tc>
        <w:tc>
          <w:tcPr>
            <w:tcW w:w="3615" w:type="dxa"/>
            <w:noWrap w:val="0"/>
            <w:vAlign w:val="top"/>
          </w:tcPr>
          <w:p w14:paraId="2A9E3C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2A0C4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7AD5A9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6E6766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 w14:paraId="639511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教改创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新成效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3256" w:type="dxa"/>
            <w:noWrap w:val="0"/>
            <w:vAlign w:val="center"/>
          </w:tcPr>
          <w:p w14:paraId="2DE21B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以上教学改革项目，如创新教学方法，开设选修课程、指导学生综合实践、心理健康教育、科技教育活动等。</w:t>
            </w:r>
          </w:p>
        </w:tc>
        <w:tc>
          <w:tcPr>
            <w:tcW w:w="4474" w:type="dxa"/>
            <w:noWrap w:val="0"/>
            <w:vAlign w:val="center"/>
          </w:tcPr>
          <w:p w14:paraId="72D44A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文件、学校证明或证书扫描件等材料。自治区级7分、市级5分、县级3分、校级2分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5B82FE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restart"/>
            <w:noWrap w:val="0"/>
            <w:vAlign w:val="top"/>
          </w:tcPr>
          <w:p w14:paraId="54544C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restart"/>
            <w:noWrap w:val="0"/>
            <w:vAlign w:val="top"/>
          </w:tcPr>
          <w:p w14:paraId="171B9A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186E08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31401A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0F9B55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主持教科研工作室（工作坊）等。</w:t>
            </w:r>
          </w:p>
        </w:tc>
        <w:tc>
          <w:tcPr>
            <w:tcW w:w="4474" w:type="dxa"/>
            <w:noWrap w:val="0"/>
            <w:vAlign w:val="center"/>
          </w:tcPr>
          <w:p w14:paraId="11CEBB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文件、学校证明或证书扫描件等材料。自治区级10分、市级8分、县级6分、校级4分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6268BF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3A6982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39D216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5BD1B2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5AB5D5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2DB018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申报获得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基础教育教学成果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奖等。</w:t>
            </w:r>
          </w:p>
        </w:tc>
        <w:tc>
          <w:tcPr>
            <w:tcW w:w="4474" w:type="dxa"/>
            <w:noWrap w:val="0"/>
            <w:vAlign w:val="center"/>
          </w:tcPr>
          <w:p w14:paraId="1BED12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文件或证书扫描件等证明材料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家级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特等奖15分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、一等奖13分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、二等奖11分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分）;自治区级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特等奖13分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、一等奖11分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、二等奖9分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53C3A3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65B877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5A7FA2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69B6A4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 w14:paraId="3944A2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教学荣誉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3256" w:type="dxa"/>
            <w:noWrap w:val="0"/>
            <w:vAlign w:val="center"/>
          </w:tcPr>
          <w:p w14:paraId="43DF88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以上各种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荣誉（奖项），如优秀教师、优秀班主任、先进教育工作者、师德标兵、优秀校长、特级教师、教学名师等。</w:t>
            </w:r>
          </w:p>
        </w:tc>
        <w:tc>
          <w:tcPr>
            <w:tcW w:w="4474" w:type="dxa"/>
            <w:noWrap w:val="0"/>
            <w:vAlign w:val="center"/>
          </w:tcPr>
          <w:p w14:paraId="08AFF5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文件、学校证明或证书扫描件等材料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。每获得一项（次）国家级10分、自治区级8分、市级6分、县级4分、校级3分。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同年同一奖项，取最高等级奖，最多10分，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满分为止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6FE74A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restart"/>
            <w:noWrap w:val="0"/>
            <w:vAlign w:val="top"/>
          </w:tcPr>
          <w:p w14:paraId="17C6ED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restart"/>
            <w:noWrap w:val="0"/>
            <w:vAlign w:val="top"/>
          </w:tcPr>
          <w:p w14:paraId="1E0A84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6D902A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5ADAD5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410893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以上颁发的各类教育教学评比奖项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（竞赛奖）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4474" w:type="dxa"/>
            <w:noWrap w:val="0"/>
            <w:vAlign w:val="center"/>
          </w:tcPr>
          <w:p w14:paraId="67DF5C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文件、学校证明或证书扫描件等材料。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国家级一等奖10分、二等奖9分、三等奖8分；自治区级一等奖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分、二等奖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分、三等奖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分；市级一等奖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分、二等奖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分、三等奖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分；县级一等奖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分、二等奖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分、三等奖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分；校级一等奖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分、二等奖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分、三等奖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同年同一奖项，取最高等级奖，最多15分，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满分为止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1D3099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4AB2D4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56D207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48AE65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761" w:type="dxa"/>
            <w:noWrap w:val="0"/>
            <w:vAlign w:val="center"/>
          </w:tcPr>
          <w:p w14:paraId="743A95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教育科研能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分</w:t>
            </w:r>
          </w:p>
        </w:tc>
        <w:tc>
          <w:tcPr>
            <w:tcW w:w="3256" w:type="dxa"/>
            <w:noWrap w:val="0"/>
            <w:vAlign w:val="center"/>
          </w:tcPr>
          <w:p w14:paraId="7C13BC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主持或参与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以上的科研课题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结题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方可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计分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）。</w:t>
            </w:r>
          </w:p>
          <w:p w14:paraId="589E55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</w:p>
        </w:tc>
        <w:tc>
          <w:tcPr>
            <w:tcW w:w="4474" w:type="dxa"/>
            <w:noWrap w:val="0"/>
            <w:vAlign w:val="center"/>
          </w:tcPr>
          <w:p w14:paraId="1A2037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提供相关课题的立项、结题证书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扫描（复印）件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，以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结题证为准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国家级一项（次）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分）;自治区级一项（次）8分（主持＋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分）；市级一项（次）7分（主持＋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分）；县级一项（次）6分（主持＋2分）；校级一项（次）5分（主持＋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分）。</w:t>
            </w:r>
          </w:p>
        </w:tc>
        <w:tc>
          <w:tcPr>
            <w:tcW w:w="3615" w:type="dxa"/>
            <w:noWrap w:val="0"/>
            <w:vAlign w:val="top"/>
          </w:tcPr>
          <w:p w14:paraId="25343E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noWrap w:val="0"/>
            <w:vAlign w:val="top"/>
          </w:tcPr>
          <w:p w14:paraId="684832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noWrap w:val="0"/>
            <w:vAlign w:val="top"/>
          </w:tcPr>
          <w:p w14:paraId="62385F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2A35CC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 w14:paraId="2AFBF9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学术论文情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" w:eastAsia="zh-CN"/>
              </w:rPr>
              <w:t>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15分</w:t>
            </w:r>
          </w:p>
        </w:tc>
        <w:tc>
          <w:tcPr>
            <w:tcW w:w="3256" w:type="dxa"/>
            <w:noWrap w:val="0"/>
            <w:vAlign w:val="center"/>
          </w:tcPr>
          <w:p w14:paraId="11C4AE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公开发表本专业论文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。</w:t>
            </w:r>
          </w:p>
          <w:p w14:paraId="385832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  <w:tc>
          <w:tcPr>
            <w:tcW w:w="4474" w:type="dxa"/>
            <w:noWrap w:val="0"/>
            <w:vAlign w:val="center"/>
          </w:tcPr>
          <w:p w14:paraId="3E2D4D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在省级以上正规刊物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发表论文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须提供有关发表作品的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辅佐材料（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样书的封面、封底、目录、版权页、作品页的扫描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。每发表一篇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（部）8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。</w:t>
            </w:r>
          </w:p>
        </w:tc>
        <w:tc>
          <w:tcPr>
            <w:tcW w:w="3615" w:type="dxa"/>
            <w:noWrap w:val="0"/>
            <w:vAlign w:val="top"/>
          </w:tcPr>
          <w:p w14:paraId="5769F3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restart"/>
            <w:noWrap w:val="0"/>
            <w:vAlign w:val="top"/>
          </w:tcPr>
          <w:p w14:paraId="679A02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restart"/>
            <w:noWrap w:val="0"/>
            <w:vAlign w:val="top"/>
          </w:tcPr>
          <w:p w14:paraId="58724B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152D63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 w14:paraId="3D2F7D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 w14:paraId="630FE9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公开出版本专业教育教学著作（独著、合著）。</w:t>
            </w:r>
          </w:p>
        </w:tc>
        <w:tc>
          <w:tcPr>
            <w:tcW w:w="4474" w:type="dxa"/>
            <w:noWrap w:val="0"/>
            <w:vAlign w:val="center"/>
          </w:tcPr>
          <w:p w14:paraId="05BB68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在省级以上正规出版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" w:eastAsia="zh-CN"/>
              </w:rPr>
              <w:t>社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出版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著作（独著、合著）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须提供有关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出版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著作的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辅佐材料（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样书的封面、封底、目录、版权页、作品页的扫描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）。主编10分、副主编8分、成员5分。</w:t>
            </w:r>
          </w:p>
        </w:tc>
        <w:tc>
          <w:tcPr>
            <w:tcW w:w="3615" w:type="dxa"/>
            <w:noWrap w:val="0"/>
            <w:vAlign w:val="top"/>
          </w:tcPr>
          <w:p w14:paraId="4CD622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 w14:paraId="245096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20" w:type="dxa"/>
            <w:vMerge w:val="continue"/>
            <w:noWrap w:val="0"/>
            <w:vAlign w:val="top"/>
          </w:tcPr>
          <w:p w14:paraId="596DAA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 w14:paraId="27B973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106" w:type="dxa"/>
            <w:gridSpan w:val="4"/>
            <w:noWrap w:val="0"/>
            <w:vAlign w:val="center"/>
          </w:tcPr>
          <w:p w14:paraId="75C3EE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en" w:eastAsia="zh-CN"/>
              </w:rPr>
              <w:t>总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en" w:eastAsia="zh-CN"/>
              </w:rPr>
              <w:t>分</w:t>
            </w:r>
          </w:p>
        </w:tc>
        <w:tc>
          <w:tcPr>
            <w:tcW w:w="1270" w:type="dxa"/>
            <w:noWrap w:val="0"/>
            <w:vAlign w:val="top"/>
          </w:tcPr>
          <w:p w14:paraId="5B3369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0" w:type="dxa"/>
            <w:noWrap w:val="0"/>
            <w:vAlign w:val="top"/>
          </w:tcPr>
          <w:p w14:paraId="317B5C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</w:tbl>
    <w:p w14:paraId="14EFAE4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说明：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1.业绩考评时间范围从2019年1月1日至2024年7月3日，佐证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材料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均由学校负责核验、盖章。 2.评价指标分为五大类并设置每类最高分值，除有特别说明的项目外，同类内可累计记分，记满为止。 3.此评分表仅适用于本次选调工作。</w:t>
      </w:r>
      <w:bookmarkStart w:id="0" w:name="_GoBack"/>
      <w:bookmarkEnd w:id="0"/>
    </w:p>
    <w:sectPr>
      <w:headerReference r:id="rId4" w:type="first"/>
      <w:footerReference r:id="rId6" w:type="first"/>
      <w:footerReference r:id="rId5" w:type="default"/>
      <w:pgSz w:w="16838" w:h="11906" w:orient="landscape"/>
      <w:pgMar w:top="1644" w:right="1134" w:bottom="1644" w:left="113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50CBF6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4311015</wp:posOffset>
              </wp:positionH>
              <wp:positionV relativeFrom="paragraph">
                <wp:posOffset>-144145</wp:posOffset>
              </wp:positionV>
              <wp:extent cx="812800" cy="3054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2DAFC"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9.45pt;margin-top:-11.35pt;height:24.05pt;width:64pt;mso-position-horizontal-relative:margin;z-index:251660288;mso-width-relative:page;mso-height-relative:page;" filled="f" stroked="f" coordsize="21600,21600" o:gfxdata="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xWC8/ZAAAACgEAAA8AAAAAAAAAAQAgAAAAIgAAAGRycy9kb3du&#10;cmV2LnhtbFBLAQIUABQAAAAIAIdO4kD3zCHO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 w14:paraId="4622DAFC"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528D8C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34832"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6034832"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01EA35"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line="300" w:lineRule="exact"/>
      <w:jc w:val="center"/>
      <w:textAlignment w:val="auto"/>
      <w:rPr>
        <w:rFonts w:hint="eastAsia" w:ascii="黑体" w:hAnsi="黑体" w:eastAsia="黑体" w:cs="黑体"/>
        <w:b w:val="0"/>
        <w:bCs w:val="0"/>
      </w:rPr>
    </w:pPr>
    <w:r>
      <w:rPr>
        <w:rFonts w:hint="eastAsia" w:ascii="黑体" w:hAnsi="黑体" w:eastAsia="黑体" w:cs="黑体"/>
        <w:b w:val="0"/>
        <w:bCs w:val="0"/>
        <w:sz w:val="28"/>
        <w:szCs w:val="28"/>
        <w:u w:val="none"/>
        <w:lang w:val="en-US" w:eastAsia="zh-CN"/>
      </w:rPr>
      <w:t>报考人姓名：</w:t>
    </w:r>
    <w:r>
      <w:rPr>
        <w:rFonts w:hint="eastAsia" w:ascii="黑体" w:hAnsi="黑体" w:eastAsia="黑体" w:cs="黑体"/>
        <w:b w:val="0"/>
        <w:bCs w:val="0"/>
        <w:sz w:val="28"/>
        <w:szCs w:val="28"/>
        <w:u w:val="single"/>
        <w:lang w:val="en-US" w:eastAsia="zh-CN"/>
      </w:rPr>
      <w:t xml:space="preserve">           </w:t>
    </w:r>
    <w:r>
      <w:rPr>
        <w:rFonts w:hint="eastAsia" w:ascii="黑体" w:hAnsi="黑体" w:eastAsia="黑体" w:cs="黑体"/>
        <w:b w:val="0"/>
        <w:bCs w:val="0"/>
        <w:sz w:val="28"/>
        <w:szCs w:val="28"/>
        <w:u w:val="none"/>
        <w:lang w:val="en-US" w:eastAsia="zh-CN"/>
      </w:rPr>
      <w:t xml:space="preserve">  报考岗位：</w:t>
    </w:r>
    <w:r>
      <w:rPr>
        <w:rFonts w:hint="eastAsia" w:ascii="黑体" w:hAnsi="黑体" w:eastAsia="黑体" w:cs="黑体"/>
        <w:b w:val="0"/>
        <w:bCs w:val="0"/>
        <w:sz w:val="28"/>
        <w:szCs w:val="28"/>
        <w:u w:val="single"/>
        <w:lang w:val="en-US" w:eastAsia="zh-CN"/>
      </w:rPr>
      <w:t xml:space="preserve">              </w:t>
    </w:r>
    <w:r>
      <w:rPr>
        <w:rFonts w:hint="eastAsia" w:ascii="黑体" w:hAnsi="黑体" w:eastAsia="黑体" w:cs="黑体"/>
        <w:b w:val="0"/>
        <w:bCs w:val="0"/>
        <w:sz w:val="28"/>
        <w:szCs w:val="28"/>
        <w:u w:val="none"/>
        <w:lang w:val="en-US" w:eastAsia="zh-CN"/>
      </w:rPr>
      <w:t xml:space="preserve"> </w:t>
    </w:r>
    <w:r>
      <w:rPr>
        <w:rFonts w:hint="eastAsia" w:ascii="黑体" w:hAnsi="黑体" w:eastAsia="黑体" w:cs="黑体"/>
        <w:b w:val="0"/>
        <w:bCs w:val="0"/>
        <w:sz w:val="28"/>
        <w:szCs w:val="28"/>
        <w:u w:val="none"/>
        <w:lang w:val="en-US" w:eastAsia="zh-CN"/>
      </w:rPr>
      <w:t>工作单位：</w:t>
    </w:r>
    <w:r>
      <w:rPr>
        <w:rFonts w:hint="eastAsia" w:ascii="黑体" w:hAnsi="黑体" w:eastAsia="黑体" w:cs="黑体"/>
        <w:b w:val="0"/>
        <w:bCs w:val="0"/>
        <w:sz w:val="28"/>
        <w:szCs w:val="28"/>
        <w:u w:val="single"/>
        <w:lang w:val="en-US" w:eastAsia="zh-CN"/>
      </w:rPr>
      <w:t xml:space="preserve">                     </w:t>
    </w:r>
    <w:r>
      <w:rPr>
        <w:rFonts w:hint="eastAsia" w:ascii="黑体" w:hAnsi="黑体" w:eastAsia="黑体" w:cs="黑体"/>
        <w:b w:val="0"/>
        <w:bCs w:val="0"/>
        <w:sz w:val="28"/>
        <w:szCs w:val="28"/>
        <w:u w:val="none"/>
        <w:lang w:val="en-US" w:eastAsia="zh-CN"/>
      </w:rPr>
      <w:t xml:space="preserve"> 时间：</w:t>
    </w:r>
    <w:r>
      <w:rPr>
        <w:rFonts w:hint="eastAsia" w:ascii="黑体" w:hAnsi="黑体" w:eastAsia="黑体" w:cs="黑体"/>
        <w:b w:val="0"/>
        <w:bCs w:val="0"/>
        <w:snapToGrid w:val="0"/>
        <w:color w:val="auto"/>
        <w:kern w:val="0"/>
        <w:sz w:val="28"/>
        <w:szCs w:val="28"/>
        <w:u w:val="none"/>
        <w:lang w:val="en-US" w:eastAsia="zh-CN"/>
      </w:rPr>
      <w:t>2024年  月  日</w:t>
    </w:r>
    <w:r>
      <w:rPr>
        <w:rFonts w:hint="eastAsia" w:ascii="黑体" w:hAnsi="黑体" w:eastAsia="黑体" w:cs="黑体"/>
        <w:b w:val="0"/>
        <w:bCs w:val="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341630</wp:posOffset>
              </wp:positionV>
              <wp:extent cx="8854440" cy="762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42340" y="1199515"/>
                        <a:ext cx="8854440" cy="762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accent1"/>
                        </a:solidFill>
                        <a:prstDash val="dash"/>
                        <a:miter lim="800000"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35pt;margin-top:26.9pt;height:0.6pt;width:697.2pt;z-index:251659264;mso-width-relative:page;mso-height-relative:page;" filled="f" stroked="t" coordsize="21600,21600" o:gfxdata="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2DAC1gAAAAgBAAAPAAAAAAAAAAEAIAAAACIAAABkcnMvZG93bnJldi54bWxQ&#10;SwECFAAUAAAACACHTuJA0wmGEvkBAAC/AwAADgAAAAAAAAABACAAAAAlAQAAZHJzL2Uyb0RvYy54&#10;bWxQSwUGAAAAAAYABgBZAQAAkAUAAAAA&#10;">
              <v:fill on="f" focussize="0,0"/>
              <v:stroke weight="1pt" color="#4874CB [3204]" miterlimit="8" joinstyle="miter" dashstyle="dash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A1Y2ZmMjM1MjJjOGQyNjIyZjUyNTY5NjExNTYifQ=="/>
  </w:docVars>
  <w:rsids>
    <w:rsidRoot w:val="19857E75"/>
    <w:rsid w:val="05A36F5B"/>
    <w:rsid w:val="166C7CAD"/>
    <w:rsid w:val="19857E75"/>
    <w:rsid w:val="1CA71C59"/>
    <w:rsid w:val="1E302689"/>
    <w:rsid w:val="2F436F36"/>
    <w:rsid w:val="31430CCE"/>
    <w:rsid w:val="3FF632B9"/>
    <w:rsid w:val="553A7E63"/>
    <w:rsid w:val="61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1329</Words>
  <Characters>1360</Characters>
  <Lines>0</Lines>
  <Paragraphs>0</Paragraphs>
  <TotalTime>4</TotalTime>
  <ScaleCrop>false</ScaleCrop>
  <LinksUpToDate>false</LinksUpToDate>
  <CharactersWithSpaces>1390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2024-07-02T09:14:00Z</dcterms:created>
  <dc:creator>棉花糖</dc:creator>
  <cp:lastModifiedBy>棉花糖</cp:lastModifiedBy>
  <cp:lastPrinted>2024-07-03T07:16:00Z</cp:lastPrinted>
  <dcterms:modified xsi:type="dcterms:W3CDTF">2024-07-03T08:02:59Z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C1A4E1E30D034C219D4E7057AFBFA506_11</vt:lpwstr>
  </property>
</Properties>
</file>