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附件</w:t>
      </w: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</w:p>
    <w:p>
      <w:pPr>
        <w:spacing w:line="540" w:lineRule="exact"/>
        <w:jc w:val="center"/>
        <w:rPr>
          <w:rFonts w:hint="eastAsia" w:ascii="黑体" w:hAnsi="黑体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年嘉善县公开招聘教师信息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（事业编制）</w:t>
      </w:r>
    </w:p>
    <w:tbl>
      <w:tblPr>
        <w:tblStyle w:val="6"/>
        <w:tblpPr w:leftFromText="180" w:rightFromText="180" w:vertAnchor="text" w:horzAnchor="page" w:tblpXSpec="center" w:tblpY="162"/>
        <w:tblOverlap w:val="never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0"/>
        <w:gridCol w:w="641"/>
        <w:gridCol w:w="2490"/>
        <w:gridCol w:w="2041"/>
        <w:gridCol w:w="149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476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261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岗位代码</w:t>
            </w:r>
          </w:p>
        </w:tc>
        <w:tc>
          <w:tcPr>
            <w:tcW w:w="349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招聘计划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(人)</w:t>
            </w:r>
          </w:p>
        </w:tc>
        <w:tc>
          <w:tcPr>
            <w:tcW w:w="1358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招聘学校</w:t>
            </w:r>
          </w:p>
        </w:tc>
        <w:tc>
          <w:tcPr>
            <w:tcW w:w="2553" w:type="pct"/>
            <w:gridSpan w:val="3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同时符合下列条件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6" w:type="pct"/>
            <w:vMerge w:val="continue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1" w:type="pct"/>
            <w:vMerge w:val="continue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49" w:type="pct"/>
            <w:vMerge w:val="continue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58" w:type="pct"/>
            <w:vMerge w:val="continue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3" w:type="pc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专业要求</w:t>
            </w:r>
          </w:p>
        </w:tc>
        <w:tc>
          <w:tcPr>
            <w:tcW w:w="814" w:type="pc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教师资格证要求</w:t>
            </w:r>
          </w:p>
        </w:tc>
        <w:tc>
          <w:tcPr>
            <w:tcW w:w="626" w:type="pc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学位</w:t>
            </w:r>
            <w:r>
              <w:rPr>
                <w:rFonts w:hint="eastAsia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数学类、学科教学（数学）专业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高中数学教师资格证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历史学类、学科教学（历史）专业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高中历史教师资格证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地理科学类、学科教学（地理）专业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高中地理教师资格证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面向嘉善普高统配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物理学类、学科教学（物理）专业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高中物理教师资格证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浙江师范大学附属嘉善实验学校1、上海大学附属嘉善实验学校1、嘉善县第四中学1、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学科门类：哲学、法学、教育学、文学、历史学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初中及以上语文教师资格证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嘉善县丁栅中心学校1、浙江师范大学附属嘉善实验学校1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学科门类：经济学、教育学、理学、工学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</w:t>
            </w: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数学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浙江师范大学附属嘉善实验学校1、上海大学附属嘉善实验学校1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学科门类：教育学、文学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初中及以上</w:t>
            </w:r>
            <w:r>
              <w:rPr>
                <w:rFonts w:hint="eastAsia" w:ascii="宋体" w:hAnsi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404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上海大学附属嘉善实验学校1、嘉善县第一中学1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学科门类：教育学、理学、工学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初中及以上科学、物理、化学、地理、生物教师资格证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浙江师范大学附属嘉善实验学校1、嘉善四中实验学校1、上海理工大学附属嘉善实验学校1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学科门类：哲学、法学、教育学、文学、历史学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初中及以上历史、政治、历史与社会教师资格证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76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261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岗位代码</w:t>
            </w:r>
          </w:p>
        </w:tc>
        <w:tc>
          <w:tcPr>
            <w:tcW w:w="349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招聘计划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(人)</w:t>
            </w:r>
          </w:p>
        </w:tc>
        <w:tc>
          <w:tcPr>
            <w:tcW w:w="1358" w:type="pct"/>
            <w:vMerge w:val="restar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招聘学校</w:t>
            </w:r>
          </w:p>
        </w:tc>
        <w:tc>
          <w:tcPr>
            <w:tcW w:w="1927" w:type="pct"/>
            <w:gridSpan w:val="2"/>
            <w:shd w:val="clear" w:color="auto" w:fill="8EAADB" w:themeFill="accent5" w:themeFillTint="99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符合下列之一</w:t>
            </w:r>
          </w:p>
        </w:tc>
        <w:tc>
          <w:tcPr>
            <w:tcW w:w="626" w:type="pct"/>
            <w:vMerge w:val="restart"/>
            <w:shd w:val="clear" w:color="auto" w:fill="8EAADB" w:themeFill="accent5" w:themeFillTint="99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学位</w:t>
            </w:r>
            <w:r>
              <w:rPr>
                <w:rFonts w:hint="eastAsia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9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8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3" w:type="pc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专业要求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2024年师范类应届毕业生</w:t>
            </w:r>
          </w:p>
        </w:tc>
        <w:tc>
          <w:tcPr>
            <w:tcW w:w="814" w:type="pct"/>
            <w:shd w:val="clear" w:color="auto" w:fill="8EAADB" w:themeFill="accent5" w:themeFillTint="99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教师资格证要求</w:t>
            </w:r>
          </w:p>
        </w:tc>
        <w:tc>
          <w:tcPr>
            <w:tcW w:w="626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上海大学附属嘉善实验学校1、嘉善县姚庄中心学校1、嘉善县实验小学2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汉语言文学（师范）专业、汉语国际教育（师范）专业、小学教育（师范）专业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语文教师资格证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5012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浙江师范大学附属嘉善实验学校1、上海理工大学附属嘉善实验学校1、、嘉善县第二实验小学1、嘉善县吴镇教育集团硕士小学1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汉语言文学（师范）专业、汉语国际教育（师范）专业、小学教育（师范）专业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语文教师资格证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嘉善县第二实验小学1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数学与应用数学（师范）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上海大学附属嘉善实验学校1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英语（师范）专业、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504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浙江师范大学附属嘉善实验学校1、浙江师范大学附属嘉善实验学校亭桥小学1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物理学类、化学类、地理科学类、生物科学类的（师范）专业、科学教育（师范）专业、</w:t>
            </w:r>
            <w:r>
              <w:rPr>
                <w:rFonts w:hint="eastAsia" w:ascii="宋体" w:hAnsi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  <w:t>小学教育（师范）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科学、物理、化学、地理、生物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浙江师范大学附属嘉善幼儿园1、嘉善经济技术开发区幼儿园教育集团1</w:t>
            </w:r>
          </w:p>
        </w:tc>
        <w:tc>
          <w:tcPr>
            <w:tcW w:w="1113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814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幼儿园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highlight w:val="none"/>
                <w:vertAlign w:val="baseline"/>
                <w:lang w:val="en-US" w:eastAsia="zh-CN" w:bidi="ar-SA"/>
              </w:rPr>
              <w:t>教师资格证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6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体育教练员</w:t>
            </w:r>
          </w:p>
        </w:tc>
        <w:tc>
          <w:tcPr>
            <w:tcW w:w="261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349" w:type="pc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面向嘉善小学统配</w:t>
            </w:r>
          </w:p>
        </w:tc>
        <w:tc>
          <w:tcPr>
            <w:tcW w:w="1927" w:type="pct"/>
            <w:gridSpan w:val="2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嘉兴市户籍（国家级运动健将及以上技术等级人员户籍可放宽至浙江省户籍），大学本科及以上学历，项目为田径、足球、篮球、排球类。未取得教师资格证的，在2026年7月31日前取得即可。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</w:tbl>
    <w:p/>
    <w:p>
      <w:pPr>
        <w:spacing w:line="540" w:lineRule="exact"/>
        <w:jc w:val="center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年嘉善县公开招聘教师信息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（报备员额）</w:t>
      </w:r>
    </w:p>
    <w:tbl>
      <w:tblPr>
        <w:tblStyle w:val="5"/>
        <w:tblW w:w="5517" w:type="pct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80"/>
        <w:gridCol w:w="690"/>
        <w:gridCol w:w="750"/>
        <w:gridCol w:w="5954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pacing w:val="-11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9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8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嘉善技师学院（筹）</w:t>
            </w:r>
          </w:p>
        </w:tc>
        <w:tc>
          <w:tcPr>
            <w:tcW w:w="23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822</w:t>
            </w:r>
          </w:p>
        </w:tc>
        <w:tc>
          <w:tcPr>
            <w:tcW w:w="3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学前教育专业、学前教育学专业</w:t>
            </w:r>
          </w:p>
        </w:tc>
        <w:tc>
          <w:tcPr>
            <w:tcW w:w="821" w:type="pct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且有硕士及以上学位，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8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3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会展管理、行政管理、人力资源管理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、中国语言文学类</w:t>
            </w:r>
          </w:p>
        </w:tc>
        <w:tc>
          <w:tcPr>
            <w:tcW w:w="821" w:type="pct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026" w:tblpY="61"/>
        <w:tblOverlap w:val="never"/>
        <w:tblW w:w="10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95"/>
        <w:gridCol w:w="683"/>
        <w:gridCol w:w="735"/>
        <w:gridCol w:w="2835"/>
        <w:gridCol w:w="30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5" w:type="dxa"/>
            <w:vMerge w:val="restart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vMerge w:val="restart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vMerge w:val="restart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（人）</w:t>
            </w:r>
          </w:p>
        </w:tc>
        <w:tc>
          <w:tcPr>
            <w:tcW w:w="5925" w:type="dxa"/>
            <w:gridSpan w:val="2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学历及专业符合下列之一</w:t>
            </w:r>
          </w:p>
        </w:tc>
        <w:tc>
          <w:tcPr>
            <w:tcW w:w="1725" w:type="dxa"/>
            <w:vMerge w:val="restart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并取得相应学位</w:t>
            </w:r>
          </w:p>
        </w:tc>
        <w:tc>
          <w:tcPr>
            <w:tcW w:w="3090" w:type="dxa"/>
            <w:shd w:val="clear" w:color="auto" w:fill="8EAADB" w:themeFill="accent5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嘉善技师学院（筹）</w:t>
            </w:r>
          </w:p>
        </w:tc>
        <w:tc>
          <w:tcPr>
            <w:tcW w:w="49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机械实习指导教师</w:t>
            </w:r>
          </w:p>
        </w:tc>
        <w:tc>
          <w:tcPr>
            <w:tcW w:w="68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819</w:t>
            </w:r>
          </w:p>
        </w:tc>
        <w:tc>
          <w:tcPr>
            <w:tcW w:w="73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机械工程、机械设计制造及其自动化、材料成型及控制工程、工业设计、智能制造工程、增材制造工程</w:t>
            </w:r>
          </w:p>
        </w:tc>
        <w:tc>
          <w:tcPr>
            <w:tcW w:w="309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1725" w:type="dxa"/>
            <w:vMerge w:val="restart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专科毕业需还符合下列条件之一：</w:t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t>1. 本人获中华人民共和国职业技能大赛、全国技工院校技能大赛、全国数控技能大赛等经人力资源和社会保障部备案的国家1类大赛相关专业国赛前10名或全国职业院校技能大赛相关专业国赛三等奖及以上。</w:t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highlight w:val="none"/>
                <w:lang w:val="en-US" w:eastAsia="zh-CN" w:bidi="ar"/>
              </w:rPr>
              <w:t>2.获省级技术能手、省级工匠、省级杰出工匠、省级首席技师、全国技术能手之一。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电子电工实习指导教师</w:t>
            </w:r>
          </w:p>
        </w:tc>
        <w:tc>
          <w:tcPr>
            <w:tcW w:w="68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820</w:t>
            </w:r>
          </w:p>
        </w:tc>
        <w:tc>
          <w:tcPr>
            <w:tcW w:w="73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pacing w:val="11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电气工程及其自动化、自动化、电气工程与智能控制、机器人工程、机械电子工程</w:t>
            </w:r>
          </w:p>
        </w:tc>
        <w:tc>
          <w:tcPr>
            <w:tcW w:w="309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电气自动化技术、机电一体化技术、工业机器人技术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应用电子技术、集成电路技术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72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spacing w:val="11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9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商贸实习指导教师</w:t>
            </w:r>
          </w:p>
        </w:tc>
        <w:tc>
          <w:tcPr>
            <w:tcW w:w="683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821</w:t>
            </w:r>
          </w:p>
        </w:tc>
        <w:tc>
          <w:tcPr>
            <w:tcW w:w="735" w:type="dxa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国际经济与贸易、国际商务、电子商务、跨境电子商务、商务英语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、英语、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工商管理</w:t>
            </w:r>
          </w:p>
        </w:tc>
        <w:tc>
          <w:tcPr>
            <w:tcW w:w="3090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国际经济与贸易、国际商务、电子商务、跨境电子商务、网络营销与直播电商、移动商务</w:t>
            </w:r>
          </w:p>
        </w:tc>
        <w:tc>
          <w:tcPr>
            <w:tcW w:w="172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17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0AA2"/>
    <w:rsid w:val="02011F35"/>
    <w:rsid w:val="0E922575"/>
    <w:rsid w:val="19D716E9"/>
    <w:rsid w:val="5461619E"/>
    <w:rsid w:val="54B10AA2"/>
    <w:rsid w:val="5A866EEF"/>
    <w:rsid w:val="7D0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2024-06-27T07:04:00Z</dcterms:created>
  <dc:creator>Administrator</dc:creator>
  <cp:lastModifiedBy>Administrator</cp:lastModifiedBy>
  <dcterms:modified xsi:type="dcterms:W3CDTF">2024-06-27T10:02:28Z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96FF5E5AE66A4AF3B4B64400D48FA822</vt:lpwstr>
  </property>
</Properties>
</file>