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bCs/>
          <w:sz w:val="28"/>
          <w:szCs w:val="28"/>
        </w:rPr>
        <w:t>附件1</w:t>
      </w:r>
    </w:p>
    <w:p>
      <w:pPr>
        <w:widowControl/>
        <w:spacing w:line="3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40" w:lineRule="exact"/>
        <w:jc w:val="center"/>
        <w:rPr>
          <w:rFonts w:ascii="仿宋" w:hAnsi="仿宋" w:eastAsia="仿宋" w:cs="宋体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</w:rPr>
        <w:t>在校学籍证明</w:t>
      </w:r>
    </w:p>
    <w:p>
      <w:pPr>
        <w:widowControl/>
        <w:jc w:val="left"/>
        <w:rPr>
          <w:rFonts w:ascii="仿宋" w:hAnsi="仿宋" w:eastAsia="仿宋"/>
          <w:szCs w:val="24"/>
        </w:rPr>
      </w:pPr>
    </w:p>
    <w:p>
      <w:pPr>
        <w:widowControl/>
        <w:jc w:val="left"/>
        <w:rPr>
          <w:rFonts w:ascii="仿宋" w:hAnsi="仿宋" w:eastAsia="仿宋"/>
          <w:szCs w:val="24"/>
        </w:rPr>
      </w:pPr>
    </w:p>
    <w:p>
      <w:pPr>
        <w:widowControl/>
        <w:spacing w:line="80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兹有学生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　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, 性别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, 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月出生，身份证号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　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，学号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　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，是我校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（院）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  　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专业的普通高校全日制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>专科/本科/研究生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在校学生，该生于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月入学，学制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　　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年。若该生在校期间顺利完成学业，达到学校相关要求，将于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ab/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月毕业，取得毕业证书。</w:t>
      </w:r>
    </w:p>
    <w:p>
      <w:pPr>
        <w:widowControl/>
        <w:spacing w:line="80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特此证明</w:t>
      </w:r>
    </w:p>
    <w:p>
      <w:pPr>
        <w:widowControl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大学（学院）学籍管理部门</w:t>
      </w:r>
    </w:p>
    <w:p>
      <w:pPr>
        <w:widowControl/>
        <w:spacing w:line="480" w:lineRule="auto"/>
        <w:ind w:right="560"/>
        <w:jc w:val="center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              （盖章）</w:t>
      </w:r>
    </w:p>
    <w:p>
      <w:pPr>
        <w:widowControl/>
        <w:spacing w:line="480" w:lineRule="auto"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                    年    月   日</w:t>
      </w:r>
    </w:p>
    <w:p>
      <w:pPr>
        <w:widowControl/>
        <w:spacing w:line="480" w:lineRule="auto"/>
        <w:jc w:val="left"/>
        <w:rPr>
          <w:rFonts w:ascii="仿宋" w:hAnsi="仿宋" w:eastAsia="仿宋"/>
          <w:bCs/>
          <w:snapToGrid w:val="0"/>
          <w:kern w:val="0"/>
          <w:szCs w:val="21"/>
        </w:rPr>
      </w:pPr>
    </w:p>
    <w:p>
      <w:pPr>
        <w:widowControl/>
        <w:spacing w:line="400" w:lineRule="exact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注：1. 本证明由考生所在学校学籍管理部门盖章后生效，二级学院盖章无效;</w:t>
      </w:r>
    </w:p>
    <w:p>
      <w:pPr>
        <w:widowControl/>
        <w:spacing w:line="400" w:lineRule="exact"/>
        <w:ind w:firstLine="480" w:firstLineChars="200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2. 如因学籍证明信息差错造成的遗留问题由考生及所在院校负责;</w:t>
      </w:r>
    </w:p>
    <w:p>
      <w:pPr>
        <w:widowControl/>
        <w:spacing w:line="400" w:lineRule="exact"/>
        <w:ind w:firstLine="480" w:firstLineChars="200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3. 报名资格审核确认时，须提交此证明原件，复印件无效。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br w:type="page"/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中小学教师资格考试网上报名及缴费流程图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67325" cy="6334125"/>
            <wp:effectExtent l="0" t="0" r="9525" b="9525"/>
            <wp:docPr id="1" name="图片 1" descr="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br w:type="page"/>
      </w: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附件3</w:t>
      </w:r>
    </w:p>
    <w:p>
      <w:pPr>
        <w:widowControl/>
        <w:spacing w:before="156" w:beforeLines="50" w:after="156" w:afterLines="50" w:line="480" w:lineRule="exact"/>
        <w:jc w:val="center"/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  <w:t>中小学教师资格考试报名在线支付方式</w:t>
      </w:r>
    </w:p>
    <w:p>
      <w:pPr>
        <w:numPr>
          <w:ilvl w:val="0"/>
          <w:numId w:val="0"/>
        </w:numPr>
        <w:spacing w:before="50" w:line="480" w:lineRule="exact"/>
        <w:ind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在线支付银行列表</w:t>
      </w:r>
    </w:p>
    <w:tbl>
      <w:tblPr>
        <w:tblStyle w:val="3"/>
        <w:tblpPr w:leftFromText="180" w:rightFromText="180" w:vertAnchor="text" w:horzAnchor="page" w:tblpX="3483" w:tblpY="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银联支付</w:t>
            </w:r>
          </w:p>
        </w:tc>
      </w:tr>
    </w:tbl>
    <w:p>
      <w:pPr>
        <w:spacing w:line="480" w:lineRule="exact"/>
        <w:rPr>
          <w:rFonts w:ascii="仿宋" w:hAnsi="仿宋" w:eastAsia="仿宋" w:cs="Calibri"/>
          <w:sz w:val="24"/>
          <w:szCs w:val="24"/>
        </w:rPr>
      </w:pPr>
    </w:p>
    <w:p>
      <w:pPr>
        <w:widowControl/>
        <w:spacing w:line="480" w:lineRule="exact"/>
        <w:jc w:val="center"/>
        <w:rPr>
          <w:rFonts w:ascii="仿宋" w:hAnsi="仿宋" w:eastAsia="仿宋" w:cs="宋体"/>
          <w:kern w:val="0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before="50" w:line="480" w:lineRule="exact"/>
        <w:ind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2.支付宝在线支付</w:t>
      </w:r>
    </w:p>
    <w:p>
      <w:pPr>
        <w:ind w:firstLine="420" w:firstLineChars="200"/>
        <w:rPr>
          <w:rFonts w:hint="default" w:eastAsia="等线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val="en-US" w:eastAsia="zh-CN"/>
        </w:rPr>
        <w:br w:type="page"/>
      </w:r>
    </w:p>
    <w:p>
      <w:pPr>
        <w:widowControl/>
        <w:spacing w:before="156" w:beforeLines="50" w:after="156" w:afterLines="50" w:line="480" w:lineRule="exact"/>
        <w:jc w:val="left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before="156" w:beforeLines="50" w:after="156" w:afterLines="50" w:line="480" w:lineRule="exact"/>
        <w:jc w:val="left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附件4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478"/>
        <w:gridCol w:w="2886"/>
        <w:gridCol w:w="4289"/>
        <w:gridCol w:w="3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湖北省中小学教师资格考试笔试与面试科目对应一览表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3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笔试科目及代码</w:t>
            </w:r>
          </w:p>
        </w:tc>
        <w:tc>
          <w:tcPr>
            <w:tcW w:w="1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面试科目及代码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科目一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科目二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科目三</w:t>
            </w:r>
          </w:p>
        </w:tc>
        <w:tc>
          <w:tcPr>
            <w:tcW w:w="1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综合素质（101）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保教知识与能力（102）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幼儿园（141）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综合素质（201）</w:t>
            </w:r>
          </w:p>
        </w:tc>
        <w:tc>
          <w:tcPr>
            <w:tcW w:w="10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教育教学知识与能力（202）</w:t>
            </w:r>
          </w:p>
        </w:tc>
        <w:tc>
          <w:tcPr>
            <w:tcW w:w="15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语文（241）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英语（242）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道德与法治（243）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数学（244）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科学（245）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音乐（246）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体育（247）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美术（248）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信息技术（249）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心理健康教育（250）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小学全科（251）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综合素质（音体美专业）（201A)</w:t>
            </w:r>
          </w:p>
        </w:tc>
        <w:tc>
          <w:tcPr>
            <w:tcW w:w="10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教育教学知识与能力（音体美专业）（202A）</w:t>
            </w:r>
          </w:p>
        </w:tc>
        <w:tc>
          <w:tcPr>
            <w:tcW w:w="15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音乐（246）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体育（247）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美术（248）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综合素质（中学）（301）</w:t>
            </w:r>
          </w:p>
        </w:tc>
        <w:tc>
          <w:tcPr>
            <w:tcW w:w="10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教育知识与能力（中学）（302）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语文学科知识与教学能力（303）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语文（343）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数学学科知识与教学能力（304）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数学（344）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英语学科知识与教学能力（305）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英语（345）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物理学科知识与教学能力（306）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物理（346）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化学学科知识与教学能力（307）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化学（347）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生物学科知识与教学能力（308）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生物（348）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道德与法治学科知识与教学能力（309）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道德与法治（349）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历史学科知识与教学能力（310）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历史（350）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地理学科知识与教学能力（311）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地理（351）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音乐学科知识与教学能力（312）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音乐（352）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体育与健康学科知识与教学能力（313）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体育与健康（353）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美术学科知识与教学能力（314）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美术（354）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信息技术学科知识与教学能力（315）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信息技术（355）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历史与社会学科知识与教学能力（316）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历史与社会（356）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科学学科知识与教学能力（317）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科学（357）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科目三不单独组织笔试，结合面试一并考核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日语（345A）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俄语（345B）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心理健康教育（359）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综合素质（中学）（音体美专业）（301A)</w:t>
            </w:r>
          </w:p>
        </w:tc>
        <w:tc>
          <w:tcPr>
            <w:tcW w:w="10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教育知识与能力（中学）（音体美专业）(302A）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音乐学科知识与教学能力（312）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音乐（352）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体育与健康学科知识与教学能力（313）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体育与健康（353）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美术学科知识与教学能力（314）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美术（354）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高中、中职文化课</w:t>
            </w:r>
          </w:p>
        </w:tc>
        <w:tc>
          <w:tcPr>
            <w:tcW w:w="8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综合素质（中学）（301)</w:t>
            </w:r>
          </w:p>
        </w:tc>
        <w:tc>
          <w:tcPr>
            <w:tcW w:w="10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教育知识与能力（中学）（302）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语文学科知识与教学能力（403）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语文（443）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数学学科知识与教学能力（404）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数学（444）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英语学科知识与教学能力（405）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英语（445）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物理学科知识与教学能力（406）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物理（446）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化学学科知识与教学能力（407）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化学（447）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生物学科知识与教学能力（408）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生物（448）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思想政治学科知识与教学能力（409）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思想政治（449）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历史学科知识与教学能力（410）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历史（450）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地理学科知识与教学能力（411）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地理（451）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音乐学科知识与教学能力（412）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音乐（452）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体育与健康学科知识与教学能力（413）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体育与健康（453）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美术学科知识与教学能力（414）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美术（454）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信息技术学科知识与教学能力（415）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信息技术（455）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通用技术学科知识与教学能力（418）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通用技术（458）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科目三不单独组织笔试，结合面试一并考核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日语（445A）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俄语（445B）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心理健康教育（459）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综合素质（中学）（音体美专业）（301A)</w:t>
            </w:r>
          </w:p>
        </w:tc>
        <w:tc>
          <w:tcPr>
            <w:tcW w:w="10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教育知识与能力（中学）（音体美专业）(302A）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音乐学科知识与教学能力（412）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音乐（452）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体育与健康学科知识与教学能力（413）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体育与健康（453）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美术学科知识与教学能力（414）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美术（454）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中职专业课、实习指导教师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综合素质（中学）（301)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教育知识与能力（中学）（302）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科目三不单独组织笔试，结合面试一并考核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略</w:t>
            </w:r>
          </w:p>
        </w:tc>
      </w:tr>
    </w:tbl>
    <w:p/>
    <w:p>
      <w:pPr>
        <w:rPr>
          <w:rFonts w:hint="default" w:eastAsiaTheme="minorEastAsia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TZiYjkzODAzZTY1NzNlMGMwZjkyMThiODk0ZTMifQ=="/>
  </w:docVars>
  <w:rsids>
    <w:rsidRoot w:val="00000000"/>
    <w:rsid w:val="00007BE5"/>
    <w:rsid w:val="019A0878"/>
    <w:rsid w:val="0277441D"/>
    <w:rsid w:val="02BD39B4"/>
    <w:rsid w:val="0455307B"/>
    <w:rsid w:val="04A3117E"/>
    <w:rsid w:val="050400F8"/>
    <w:rsid w:val="056D7096"/>
    <w:rsid w:val="059777C9"/>
    <w:rsid w:val="06D31098"/>
    <w:rsid w:val="07E501FC"/>
    <w:rsid w:val="08201F52"/>
    <w:rsid w:val="08A87AC5"/>
    <w:rsid w:val="098D4402"/>
    <w:rsid w:val="099C718D"/>
    <w:rsid w:val="0A0D7467"/>
    <w:rsid w:val="0B2B33B4"/>
    <w:rsid w:val="0B6D2EF8"/>
    <w:rsid w:val="0D9143F9"/>
    <w:rsid w:val="0E5E2AAC"/>
    <w:rsid w:val="0EB46C44"/>
    <w:rsid w:val="0ED038B9"/>
    <w:rsid w:val="0F3D2C51"/>
    <w:rsid w:val="0FFB3FD6"/>
    <w:rsid w:val="10702130"/>
    <w:rsid w:val="10A549C6"/>
    <w:rsid w:val="130823E0"/>
    <w:rsid w:val="13E05B75"/>
    <w:rsid w:val="13F51B73"/>
    <w:rsid w:val="14D013EF"/>
    <w:rsid w:val="150D1EC8"/>
    <w:rsid w:val="15765A17"/>
    <w:rsid w:val="163B4131"/>
    <w:rsid w:val="177D7A23"/>
    <w:rsid w:val="17D420B9"/>
    <w:rsid w:val="18276C97"/>
    <w:rsid w:val="18B708FC"/>
    <w:rsid w:val="18B70A15"/>
    <w:rsid w:val="18C01DDC"/>
    <w:rsid w:val="19647CC3"/>
    <w:rsid w:val="1A9937E9"/>
    <w:rsid w:val="1C066E58"/>
    <w:rsid w:val="1CFC7225"/>
    <w:rsid w:val="1D12234E"/>
    <w:rsid w:val="1E934127"/>
    <w:rsid w:val="1EB37AE8"/>
    <w:rsid w:val="1EE066D3"/>
    <w:rsid w:val="1FD852A2"/>
    <w:rsid w:val="20641F38"/>
    <w:rsid w:val="234171BE"/>
    <w:rsid w:val="23AA06E5"/>
    <w:rsid w:val="240510B5"/>
    <w:rsid w:val="24904BE0"/>
    <w:rsid w:val="258173D8"/>
    <w:rsid w:val="25F66DE7"/>
    <w:rsid w:val="260D1EFB"/>
    <w:rsid w:val="26624DDF"/>
    <w:rsid w:val="26EB5462"/>
    <w:rsid w:val="291E0523"/>
    <w:rsid w:val="29211E2F"/>
    <w:rsid w:val="2C3E69C4"/>
    <w:rsid w:val="2CCA1B94"/>
    <w:rsid w:val="2CF54663"/>
    <w:rsid w:val="2EC21951"/>
    <w:rsid w:val="2EC4391B"/>
    <w:rsid w:val="2F3A6E5D"/>
    <w:rsid w:val="2FCA07DC"/>
    <w:rsid w:val="302F6806"/>
    <w:rsid w:val="3055748A"/>
    <w:rsid w:val="32F05759"/>
    <w:rsid w:val="345E683F"/>
    <w:rsid w:val="3671381E"/>
    <w:rsid w:val="36A44DC8"/>
    <w:rsid w:val="36E22310"/>
    <w:rsid w:val="38F407B7"/>
    <w:rsid w:val="399F6E4C"/>
    <w:rsid w:val="3ABB2076"/>
    <w:rsid w:val="3B293AA5"/>
    <w:rsid w:val="3BAD4BC6"/>
    <w:rsid w:val="3BED4DA6"/>
    <w:rsid w:val="3CB04337"/>
    <w:rsid w:val="3D9E012F"/>
    <w:rsid w:val="3EA024AF"/>
    <w:rsid w:val="3EA3354D"/>
    <w:rsid w:val="3F7B437B"/>
    <w:rsid w:val="40293C8C"/>
    <w:rsid w:val="418121C3"/>
    <w:rsid w:val="42AE24C0"/>
    <w:rsid w:val="43B63623"/>
    <w:rsid w:val="45135F9D"/>
    <w:rsid w:val="47563395"/>
    <w:rsid w:val="488B4F69"/>
    <w:rsid w:val="4987344F"/>
    <w:rsid w:val="4AAC4E04"/>
    <w:rsid w:val="4D64051B"/>
    <w:rsid w:val="4D847481"/>
    <w:rsid w:val="4E864E97"/>
    <w:rsid w:val="502E1169"/>
    <w:rsid w:val="502E3F4E"/>
    <w:rsid w:val="50314935"/>
    <w:rsid w:val="53626B0C"/>
    <w:rsid w:val="554031D6"/>
    <w:rsid w:val="55AF484A"/>
    <w:rsid w:val="55B11240"/>
    <w:rsid w:val="55FAE957"/>
    <w:rsid w:val="5715418D"/>
    <w:rsid w:val="574A23EB"/>
    <w:rsid w:val="579C4BC4"/>
    <w:rsid w:val="579FE679"/>
    <w:rsid w:val="59D21CE2"/>
    <w:rsid w:val="59D620C4"/>
    <w:rsid w:val="5BF3746A"/>
    <w:rsid w:val="5CB47EEE"/>
    <w:rsid w:val="5CC924ED"/>
    <w:rsid w:val="5D0B5BA0"/>
    <w:rsid w:val="5D0D0272"/>
    <w:rsid w:val="5D4A7370"/>
    <w:rsid w:val="5E4B6922"/>
    <w:rsid w:val="5E887F74"/>
    <w:rsid w:val="5EFBE874"/>
    <w:rsid w:val="5F306B4A"/>
    <w:rsid w:val="5F4F0384"/>
    <w:rsid w:val="5F6446D8"/>
    <w:rsid w:val="5FAD5B82"/>
    <w:rsid w:val="5FB04087"/>
    <w:rsid w:val="5FBA76BF"/>
    <w:rsid w:val="5FEAF93C"/>
    <w:rsid w:val="603F0F49"/>
    <w:rsid w:val="605A16E0"/>
    <w:rsid w:val="61F044C6"/>
    <w:rsid w:val="624258A8"/>
    <w:rsid w:val="627B2E71"/>
    <w:rsid w:val="6288649E"/>
    <w:rsid w:val="62D972A2"/>
    <w:rsid w:val="66F766A7"/>
    <w:rsid w:val="677A13E7"/>
    <w:rsid w:val="67C93A5C"/>
    <w:rsid w:val="67DD8ACA"/>
    <w:rsid w:val="68AF0ABE"/>
    <w:rsid w:val="6A1A56C2"/>
    <w:rsid w:val="6A823961"/>
    <w:rsid w:val="6BB14CDA"/>
    <w:rsid w:val="6D374555"/>
    <w:rsid w:val="6D9C093C"/>
    <w:rsid w:val="6DCD9811"/>
    <w:rsid w:val="6FC10021"/>
    <w:rsid w:val="6FFC48A8"/>
    <w:rsid w:val="71C06154"/>
    <w:rsid w:val="721323DA"/>
    <w:rsid w:val="72D90B22"/>
    <w:rsid w:val="7312527F"/>
    <w:rsid w:val="7318413C"/>
    <w:rsid w:val="735F8222"/>
    <w:rsid w:val="73753308"/>
    <w:rsid w:val="740878F6"/>
    <w:rsid w:val="743A5B43"/>
    <w:rsid w:val="754A7FD1"/>
    <w:rsid w:val="75A75532"/>
    <w:rsid w:val="75FC4202"/>
    <w:rsid w:val="765F49E9"/>
    <w:rsid w:val="769B73AD"/>
    <w:rsid w:val="77F474AF"/>
    <w:rsid w:val="77FFB7F2"/>
    <w:rsid w:val="78F01F35"/>
    <w:rsid w:val="795F2241"/>
    <w:rsid w:val="798575AC"/>
    <w:rsid w:val="79CC692E"/>
    <w:rsid w:val="7B6A8C78"/>
    <w:rsid w:val="7BA30286"/>
    <w:rsid w:val="7BD2027B"/>
    <w:rsid w:val="7C5C2E21"/>
    <w:rsid w:val="7DEDD796"/>
    <w:rsid w:val="7EB554BC"/>
    <w:rsid w:val="7EEB01F1"/>
    <w:rsid w:val="7EF9099F"/>
    <w:rsid w:val="7F5B98B9"/>
    <w:rsid w:val="7F77C454"/>
    <w:rsid w:val="7FF0EFBD"/>
    <w:rsid w:val="7FFF50F5"/>
    <w:rsid w:val="B7754848"/>
    <w:rsid w:val="B7FD2AC8"/>
    <w:rsid w:val="B9EE98D9"/>
    <w:rsid w:val="BDDFA9B3"/>
    <w:rsid w:val="BECFE3BF"/>
    <w:rsid w:val="C59F4CDE"/>
    <w:rsid w:val="DF7E1C99"/>
    <w:rsid w:val="DF9D4C62"/>
    <w:rsid w:val="DFFD956C"/>
    <w:rsid w:val="EBFD56ED"/>
    <w:rsid w:val="EDED0CCB"/>
    <w:rsid w:val="F77C3269"/>
    <w:rsid w:val="F7BFD047"/>
    <w:rsid w:val="F86637A0"/>
    <w:rsid w:val="F9DF4E32"/>
    <w:rsid w:val="F9FDFFF5"/>
    <w:rsid w:val="F9FF0E01"/>
    <w:rsid w:val="FEBF83D5"/>
    <w:rsid w:val="FF73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4912</Words>
  <Characters>5665</Characters>
  <Lines>0</Lines>
  <Paragraphs>0</Paragraphs>
  <TotalTime>20</TotalTime>
  <ScaleCrop>false</ScaleCrop>
  <LinksUpToDate>false</LinksUpToDate>
  <CharactersWithSpaces>6023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peng</dc:creator>
  <cp:lastModifiedBy> 奈儿</cp:lastModifiedBy>
  <cp:lastPrinted>2024-06-11T09:01:00Z</cp:lastPrinted>
  <dcterms:modified xsi:type="dcterms:W3CDTF">2024-06-24T01:18:49Z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B4FAFC755A8840D9916E97B1CB21ACA1_13</vt:lpwstr>
  </property>
</Properties>
</file>