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 xml:space="preserve"> 体 检 须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.体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检前三天请您保持正常饮食,不要饮酒,避免剧烈运动。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体检当日需空腹进行采血、B超、等项目检查,待上述检查完毕后,方可进食。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糖尿病、高血压、心脏病、哮喘等慢性疾病患者,受检日请照常服药。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体检当日着装宜简单、宽松、舒适,以方便体检,不要佩戴金属饰物(Ⅹ光检查前应取下佩带的金属性物品),体检过程中注意保管好个人物品。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请告知医生病史,尤其是重要疾病史,它是体检医生判断体检者健康状况的重要参考依据。体检过程中，如有疑问，请咨询导检或检查医师。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进行各科检查时,请务必按预定项目逐科、逐项检查,不要漏检,以免影响最后的主检结论。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女士应特别注意:怀孕者或可能已受孕者,请预先告知医护人员,不要做Ⅹ光；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女性受检者月经期间请勿做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尿液检查，待经期完毕后再补检。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体检完成后，请您仔细核对体检指引单上的项目，确认无漏项后将体检指引单交到一楼前台。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体检后请在二楼休息室领取早餐用早餐。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iNWFhMmE1YThkODYyZjg1ZmQ1MzIxNDcxMDRlYTYifQ=="/>
  </w:docVars>
  <w:rsids>
    <w:rsidRoot w:val="26F16F60"/>
    <w:rsid w:val="21A47A24"/>
    <w:rsid w:val="2419308A"/>
    <w:rsid w:val="26F16F60"/>
    <w:rsid w:val="29FA2D3E"/>
    <w:rsid w:val="31B90703"/>
    <w:rsid w:val="51BC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332</Words>
  <Characters>338</Characters>
  <Lines>0</Lines>
  <Paragraphs>0</Paragraphs>
  <TotalTime>2</TotalTime>
  <ScaleCrop>false</ScaleCrop>
  <LinksUpToDate>false</LinksUpToDate>
  <CharactersWithSpaces>342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2024-02-07T01:52:00Z</dcterms:created>
  <dc:creator>之吱</dc:creator>
  <cp:lastModifiedBy>之吱</cp:lastModifiedBy>
  <dcterms:modified xsi:type="dcterms:W3CDTF">2024-06-18T12:28:41Z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25A62A7421084DC38E23671560A13EAF_11</vt:lpwstr>
  </property>
</Properties>
</file>