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20" w:lineRule="atLeast"/>
        <w:ind w:left="0" w:right="0"/>
        <w:jc w:val="both"/>
        <w:rPr>
          <w:rFonts w:hint="eastAsia" w:ascii="宋体" w:hAnsi="宋体" w:eastAsia="宋体" w:cs="宋体"/>
          <w:i w:val="0"/>
          <w:iCs w:val="0"/>
          <w:caps w:val="0"/>
          <w:color w:val="000000"/>
          <w:spacing w:val="0"/>
          <w:sz w:val="24"/>
          <w:szCs w:val="24"/>
        </w:rPr>
      </w:pPr>
      <w:r>
        <w:rPr>
          <w:rFonts w:ascii="黑体" w:hAnsi="宋体" w:eastAsia="黑体" w:cs="黑体"/>
          <w:i w:val="0"/>
          <w:iCs w:val="0"/>
          <w:caps w:val="0"/>
          <w:color w:val="000000"/>
          <w:spacing w:val="-20"/>
          <w:sz w:val="24"/>
          <w:szCs w:val="24"/>
          <w:bdr w:val="none" w:color="auto" w:sz="0" w:space="0"/>
          <w:shd w:val="clear" w:fill="FFFFFF"/>
        </w:rPr>
        <w:t>   附件</w:t>
      </w:r>
      <w:r>
        <w:rPr>
          <w:rFonts w:hint="eastAsia" w:ascii="黑体" w:hAnsi="宋体" w:eastAsia="黑体" w:cs="黑体"/>
          <w:i w:val="0"/>
          <w:iCs w:val="0"/>
          <w:caps w:val="0"/>
          <w:color w:val="000000"/>
          <w:spacing w:val="-20"/>
          <w:sz w:val="24"/>
          <w:szCs w:val="24"/>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00" w:lineRule="atLeast"/>
        <w:ind w:left="0" w:right="0" w:firstLine="0"/>
        <w:jc w:val="center"/>
        <w:rPr>
          <w:rFonts w:hint="eastAsia" w:ascii="宋体" w:hAnsi="宋体" w:eastAsia="宋体" w:cs="宋体"/>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sz w:val="44"/>
          <w:szCs w:val="44"/>
          <w:bdr w:val="none" w:color="auto" w:sz="0" w:space="0"/>
          <w:shd w:val="clear" w:fill="FFFFFF"/>
        </w:rPr>
        <w:t>绵阳市安州区调元实验小学</w:t>
      </w:r>
      <w:r>
        <w:rPr>
          <w:rFonts w:hint="default" w:ascii="方正小标宋简体" w:hAnsi="方正小标宋简体" w:eastAsia="方正小标宋简体" w:cs="方正小标宋简体"/>
          <w:i w:val="0"/>
          <w:iCs w:val="0"/>
          <w:caps w:val="0"/>
          <w:color w:val="000000"/>
          <w:spacing w:val="0"/>
          <w:sz w:val="44"/>
          <w:szCs w:val="44"/>
          <w:bdr w:val="none" w:color="auto" w:sz="0" w:space="0"/>
          <w:shd w:val="clear" w:fill="FFFFFF"/>
        </w:rPr>
        <w:t>2024年面向区内公开考调教师岗位职数和条件要求一览表</w:t>
      </w:r>
    </w:p>
    <w:tbl>
      <w:tblPr>
        <w:tblW w:w="864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855"/>
        <w:gridCol w:w="1543"/>
        <w:gridCol w:w="1432"/>
        <w:gridCol w:w="2125"/>
        <w:gridCol w:w="16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48" w:hRule="atLeast"/>
          <w:jc w:val="center"/>
        </w:trPr>
        <w:tc>
          <w:tcPr>
            <w:tcW w:w="18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ascii="仿宋" w:hAnsi="仿宋" w:eastAsia="仿宋" w:cs="仿宋"/>
                <w:color w:val="000000"/>
                <w:sz w:val="24"/>
                <w:szCs w:val="24"/>
                <w:bdr w:val="none" w:color="auto" w:sz="0" w:space="0"/>
              </w:rPr>
              <w:t>招聘单位</w:t>
            </w:r>
          </w:p>
        </w:tc>
        <w:tc>
          <w:tcPr>
            <w:tcW w:w="154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招聘岗位</w:t>
            </w:r>
          </w:p>
        </w:tc>
        <w:tc>
          <w:tcPr>
            <w:tcW w:w="143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岗位职数</w:t>
            </w:r>
          </w:p>
        </w:tc>
        <w:tc>
          <w:tcPr>
            <w:tcW w:w="212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主要资格条件</w:t>
            </w:r>
          </w:p>
        </w:tc>
        <w:tc>
          <w:tcPr>
            <w:tcW w:w="168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咨询电话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8" w:hRule="atLeast"/>
          <w:jc w:val="center"/>
        </w:trPr>
        <w:tc>
          <w:tcPr>
            <w:tcW w:w="185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调元实验小学</w:t>
            </w:r>
          </w:p>
        </w:tc>
        <w:tc>
          <w:tcPr>
            <w:tcW w:w="15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语文</w:t>
            </w:r>
          </w:p>
        </w:tc>
        <w:tc>
          <w:tcPr>
            <w:tcW w:w="143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9</w:t>
            </w:r>
          </w:p>
        </w:tc>
        <w:tc>
          <w:tcPr>
            <w:tcW w:w="2126"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firstLine="464"/>
              <w:rPr>
                <w:rFonts w:hint="eastAsia" w:ascii="宋体" w:hAnsi="宋体" w:eastAsia="宋体" w:cs="宋体"/>
                <w:sz w:val="24"/>
                <w:szCs w:val="24"/>
              </w:rPr>
            </w:pPr>
            <w:r>
              <w:rPr>
                <w:rFonts w:hint="eastAsia" w:ascii="仿宋" w:hAnsi="仿宋" w:eastAsia="仿宋" w:cs="仿宋"/>
                <w:sz w:val="24"/>
                <w:szCs w:val="24"/>
                <w:bdr w:val="none" w:color="auto" w:sz="0" w:space="0"/>
              </w:rPr>
              <w:t>1.安州区现在编在岗教师，且在我区基层学校服务满2年。基层服务年限根据编制关系确定，计算时间截至2024年8月31日。特岗教师入编后不受此条限制。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firstLine="464"/>
              <w:rPr>
                <w:rFonts w:hint="eastAsia" w:ascii="宋体" w:hAnsi="宋体" w:eastAsia="宋体" w:cs="宋体"/>
                <w:sz w:val="24"/>
                <w:szCs w:val="24"/>
              </w:rPr>
            </w:pPr>
            <w:r>
              <w:rPr>
                <w:rFonts w:hint="eastAsia" w:ascii="仿宋" w:hAnsi="仿宋" w:eastAsia="仿宋" w:cs="仿宋"/>
                <w:sz w:val="24"/>
                <w:szCs w:val="24"/>
                <w:bdr w:val="none" w:color="auto" w:sz="0" w:space="0"/>
              </w:rPr>
              <w:t>2.工作表现和工作业绩良好，近三年年度考核为合格及以上等次。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firstLine="464"/>
              <w:rPr>
                <w:rFonts w:hint="eastAsia" w:ascii="宋体" w:hAnsi="宋体" w:eastAsia="宋体" w:cs="宋体"/>
                <w:sz w:val="24"/>
                <w:szCs w:val="24"/>
              </w:rPr>
            </w:pPr>
            <w:r>
              <w:rPr>
                <w:rFonts w:hint="eastAsia" w:ascii="仿宋" w:hAnsi="仿宋" w:eastAsia="仿宋" w:cs="仿宋"/>
                <w:sz w:val="24"/>
                <w:szCs w:val="24"/>
                <w:bdr w:val="none" w:color="auto" w:sz="0" w:space="0"/>
              </w:rPr>
              <w:t>3.年龄男50周岁以下（1974年9月1日及以后出生）、女48周岁以下（1976年9月1日及以后出生）。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firstLine="464"/>
              <w:rPr>
                <w:rFonts w:hint="eastAsia" w:ascii="宋体" w:hAnsi="宋体" w:eastAsia="宋体" w:cs="宋体"/>
                <w:sz w:val="24"/>
                <w:szCs w:val="24"/>
              </w:rPr>
            </w:pPr>
            <w:r>
              <w:rPr>
                <w:rFonts w:hint="eastAsia" w:ascii="仿宋" w:hAnsi="仿宋" w:eastAsia="仿宋" w:cs="仿宋"/>
                <w:sz w:val="24"/>
                <w:szCs w:val="24"/>
                <w:bdr w:val="none" w:color="auto" w:sz="0" w:space="0"/>
              </w:rPr>
              <w:t>4.具有同层次及以上教师资格。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firstLine="464"/>
              <w:rPr>
                <w:rFonts w:hint="eastAsia" w:ascii="宋体" w:hAnsi="宋体" w:eastAsia="宋体" w:cs="宋体"/>
                <w:sz w:val="24"/>
                <w:szCs w:val="24"/>
              </w:rPr>
            </w:pPr>
            <w:r>
              <w:rPr>
                <w:rFonts w:hint="eastAsia" w:ascii="仿宋" w:hAnsi="仿宋" w:eastAsia="仿宋" w:cs="仿宋"/>
                <w:sz w:val="24"/>
                <w:szCs w:val="24"/>
                <w:bdr w:val="none" w:color="auto" w:sz="0" w:space="0"/>
              </w:rPr>
              <w:t>5.具有胜任考调岗位工作需要的身体健康条件。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firstLine="464"/>
              <w:jc w:val="left"/>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 </w:t>
            </w:r>
          </w:p>
        </w:tc>
        <w:tc>
          <w:tcPr>
            <w:tcW w:w="168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firstLine="0"/>
              <w:jc w:val="center"/>
              <w:rPr>
                <w:rFonts w:hint="eastAsia" w:ascii="宋体" w:hAnsi="宋体" w:eastAsia="宋体" w:cs="宋体"/>
                <w:sz w:val="24"/>
                <w:szCs w:val="24"/>
              </w:rPr>
            </w:pPr>
            <w:r>
              <w:rPr>
                <w:rFonts w:hint="eastAsia" w:ascii="仿宋" w:hAnsi="仿宋" w:eastAsia="仿宋" w:cs="仿宋"/>
                <w:sz w:val="24"/>
                <w:szCs w:val="24"/>
                <w:bdr w:val="none" w:color="auto" w:sz="0" w:space="0"/>
              </w:rPr>
              <w:t>范老师15281677568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8" w:hRule="atLeast"/>
          <w:jc w:val="center"/>
        </w:trPr>
        <w:tc>
          <w:tcPr>
            <w:tcW w:w="185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数学</w:t>
            </w:r>
          </w:p>
        </w:tc>
        <w:tc>
          <w:tcPr>
            <w:tcW w:w="143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8</w:t>
            </w:r>
          </w:p>
        </w:tc>
        <w:tc>
          <w:tcPr>
            <w:tcW w:w="212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6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8" w:hRule="atLeast"/>
          <w:jc w:val="center"/>
        </w:trPr>
        <w:tc>
          <w:tcPr>
            <w:tcW w:w="185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英语</w:t>
            </w:r>
          </w:p>
        </w:tc>
        <w:tc>
          <w:tcPr>
            <w:tcW w:w="143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1</w:t>
            </w:r>
          </w:p>
        </w:tc>
        <w:tc>
          <w:tcPr>
            <w:tcW w:w="212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6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8" w:hRule="atLeast"/>
          <w:jc w:val="center"/>
        </w:trPr>
        <w:tc>
          <w:tcPr>
            <w:tcW w:w="185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体育</w:t>
            </w:r>
          </w:p>
        </w:tc>
        <w:tc>
          <w:tcPr>
            <w:tcW w:w="143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2</w:t>
            </w:r>
          </w:p>
        </w:tc>
        <w:tc>
          <w:tcPr>
            <w:tcW w:w="212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6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8" w:hRule="atLeast"/>
          <w:jc w:val="center"/>
        </w:trPr>
        <w:tc>
          <w:tcPr>
            <w:tcW w:w="185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音乐</w:t>
            </w:r>
          </w:p>
        </w:tc>
        <w:tc>
          <w:tcPr>
            <w:tcW w:w="143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2</w:t>
            </w:r>
          </w:p>
        </w:tc>
        <w:tc>
          <w:tcPr>
            <w:tcW w:w="212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6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8" w:hRule="atLeast"/>
          <w:jc w:val="center"/>
        </w:trPr>
        <w:tc>
          <w:tcPr>
            <w:tcW w:w="185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美术</w:t>
            </w:r>
          </w:p>
        </w:tc>
        <w:tc>
          <w:tcPr>
            <w:tcW w:w="143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2</w:t>
            </w:r>
          </w:p>
        </w:tc>
        <w:tc>
          <w:tcPr>
            <w:tcW w:w="212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6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8" w:hRule="atLeast"/>
          <w:jc w:val="center"/>
        </w:trPr>
        <w:tc>
          <w:tcPr>
            <w:tcW w:w="185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信息技术</w:t>
            </w:r>
          </w:p>
        </w:tc>
        <w:tc>
          <w:tcPr>
            <w:tcW w:w="143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1</w:t>
            </w:r>
          </w:p>
        </w:tc>
        <w:tc>
          <w:tcPr>
            <w:tcW w:w="212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6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8" w:hRule="atLeast"/>
          <w:jc w:val="center"/>
        </w:trPr>
        <w:tc>
          <w:tcPr>
            <w:tcW w:w="185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4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合计</w:t>
            </w:r>
          </w:p>
        </w:tc>
        <w:tc>
          <w:tcPr>
            <w:tcW w:w="143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eastAsia" w:ascii="宋体" w:hAnsi="宋体" w:eastAsia="宋体" w:cs="宋体"/>
                <w:sz w:val="24"/>
                <w:szCs w:val="24"/>
              </w:rPr>
            </w:pPr>
            <w:r>
              <w:rPr>
                <w:rFonts w:hint="eastAsia" w:ascii="仿宋" w:hAnsi="仿宋" w:eastAsia="仿宋" w:cs="仿宋"/>
                <w:color w:val="000000"/>
                <w:sz w:val="24"/>
                <w:szCs w:val="24"/>
                <w:bdr w:val="none" w:color="auto" w:sz="0" w:space="0"/>
              </w:rPr>
              <w:t>25名</w:t>
            </w:r>
          </w:p>
        </w:tc>
        <w:tc>
          <w:tcPr>
            <w:tcW w:w="212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6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440" w:lineRule="atLeast"/>
        <w:ind w:left="0" w:right="0" w:firstLine="0"/>
        <w:jc w:val="both"/>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20"/>
          <w:sz w:val="24"/>
          <w:szCs w:val="24"/>
          <w:bdr w:val="none" w:color="auto" w:sz="0" w:space="0"/>
          <w:shd w:val="clear" w:fill="FFFFFF"/>
        </w:rPr>
        <w:t>    附件2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440" w:lineRule="atLeast"/>
        <w:ind w:left="0" w:right="0" w:firstLine="0"/>
        <w:jc w:val="center"/>
        <w:rPr>
          <w:rFonts w:hint="eastAsia" w:ascii="宋体" w:hAnsi="宋体" w:eastAsia="宋体" w:cs="宋体"/>
          <w:i w:val="0"/>
          <w:iCs w:val="0"/>
          <w:caps w:val="0"/>
          <w:color w:val="000000"/>
          <w:spacing w:val="0"/>
          <w:sz w:val="24"/>
          <w:szCs w:val="24"/>
        </w:rPr>
      </w:pPr>
      <w:r>
        <w:rPr>
          <w:rFonts w:hint="default" w:ascii="方正小标宋简体" w:hAnsi="方正小标宋简体" w:eastAsia="方正小标宋简体" w:cs="方正小标宋简体"/>
          <w:i w:val="0"/>
          <w:iCs w:val="0"/>
          <w:caps w:val="0"/>
          <w:color w:val="000000"/>
          <w:spacing w:val="0"/>
          <w:sz w:val="44"/>
          <w:szCs w:val="4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76" w:lineRule="atLeast"/>
        <w:ind w:left="0" w:right="0" w:firstLine="0"/>
        <w:jc w:val="center"/>
        <w:rPr>
          <w:rFonts w:hint="eastAsia" w:ascii="宋体" w:hAnsi="宋体" w:eastAsia="宋体" w:cs="宋体"/>
          <w:i w:val="0"/>
          <w:iCs w:val="0"/>
          <w:caps w:val="0"/>
          <w:color w:val="000000"/>
          <w:spacing w:val="0"/>
          <w:sz w:val="24"/>
          <w:szCs w:val="24"/>
        </w:rPr>
      </w:pPr>
      <w:r>
        <w:rPr>
          <w:rFonts w:hint="default" w:ascii="方正小标宋简体" w:hAnsi="方正小标宋简体" w:eastAsia="方正小标宋简体" w:cs="方正小标宋简体"/>
          <w:i w:val="0"/>
          <w:iCs w:val="0"/>
          <w:caps w:val="0"/>
          <w:color w:val="000000"/>
          <w:spacing w:val="0"/>
          <w:sz w:val="44"/>
          <w:szCs w:val="44"/>
          <w:bdr w:val="none" w:color="auto" w:sz="0" w:space="0"/>
          <w:shd w:val="clear" w:fill="FFFFFF"/>
        </w:rPr>
        <w:t>绵阳市安州区教师业绩考核量化办法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40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为科学评价教师业绩，体现公开、公平、公正原则，根据区委办、政府办《关于进一步规范教育卫计系统人员调配流动工作的通知》（安委办〔2015〕41号）、《绵阳市安州区科级以下干部职工调配流动办法（试行）》（区委二届74次常委会会议议题材料）、《绵阳市安州区中小学干部教职工队伍管理办法》（绵安教工委发〔2019〕1号）等文件精神，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6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一、考核内容及标准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60" w:lineRule="atLeast"/>
        <w:ind w:left="0" w:right="0" w:firstLine="626"/>
        <w:jc w:val="both"/>
        <w:rPr>
          <w:rFonts w:hint="eastAsia" w:ascii="宋体" w:hAnsi="宋体" w:eastAsia="宋体" w:cs="宋体"/>
          <w:i w:val="0"/>
          <w:iCs w:val="0"/>
          <w:caps w:val="0"/>
          <w:color w:val="000000"/>
          <w:spacing w:val="0"/>
          <w:sz w:val="24"/>
          <w:szCs w:val="24"/>
        </w:rPr>
      </w:pPr>
      <w:r>
        <w:rPr>
          <w:rFonts w:ascii="楷体" w:hAnsi="楷体" w:eastAsia="楷体" w:cs="楷体"/>
          <w:b/>
          <w:bCs/>
          <w:i w:val="0"/>
          <w:iCs w:val="0"/>
          <w:caps w:val="0"/>
          <w:color w:val="000000"/>
          <w:spacing w:val="0"/>
          <w:sz w:val="24"/>
          <w:szCs w:val="24"/>
          <w:bdr w:val="none" w:color="auto" w:sz="0" w:space="0"/>
          <w:shd w:val="clear" w:fill="FFFFFF"/>
        </w:rPr>
        <w:t>（一）基础分（40分）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近五年年度考核为称职及以上，给25分，其中，每个年度考核优秀另加3分。不满五年的按比例折算成五年年度考核得分。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60" w:lineRule="atLeast"/>
        <w:ind w:left="0" w:right="0" w:firstLine="626"/>
        <w:jc w:val="both"/>
        <w:rPr>
          <w:rFonts w:hint="eastAsia" w:ascii="宋体" w:hAnsi="宋体" w:eastAsia="宋体" w:cs="宋体"/>
          <w:i w:val="0"/>
          <w:iCs w:val="0"/>
          <w:caps w:val="0"/>
          <w:color w:val="000000"/>
          <w:spacing w:val="0"/>
          <w:sz w:val="24"/>
          <w:szCs w:val="24"/>
        </w:rPr>
      </w:pPr>
      <w:r>
        <w:rPr>
          <w:rFonts w:hint="eastAsia" w:ascii="楷体" w:hAnsi="楷体" w:eastAsia="楷体" w:cs="楷体"/>
          <w:b/>
          <w:bCs/>
          <w:i w:val="0"/>
          <w:iCs w:val="0"/>
          <w:caps w:val="0"/>
          <w:color w:val="000000"/>
          <w:spacing w:val="0"/>
          <w:sz w:val="24"/>
          <w:szCs w:val="24"/>
          <w:bdr w:val="none" w:color="auto" w:sz="0" w:space="0"/>
          <w:shd w:val="clear" w:fill="FFFFFF"/>
        </w:rPr>
        <w:t>（二）加分（60分）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6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该项均以近五年为准。涉及学科的加分项目，只计算与应聘学科一致的（德育、团队工作属于教育范围的纳入计分范围）。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6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1.荣誉称号（20分）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6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1）优秀教师、优秀教育工作者、优秀班主任、师德标兵、优秀共产党员、其它先进个人等：乡镇级（党委、政府）1分，县（区）级（党委、政府、县区教育主管部门）3分，市级（市委、市政府、市教育主管部门）5分，省级（省委、省政府、省教育厅）8分，国家级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6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（2）骨干教师、学科带头人：区级3分，市级5分，省级8分。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2.教育教学质量（25分）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个人教学质量：乡镇级一等奖3分/年，二等奖2分/年，三等奖1分/年（校级折半）；县（区）级一等奖8分/年，二等奖5分/年，三等奖3分/年；市级一等奖15分/次，二等奖10分/次，三等奖5分/次。教学质量先进个人按同级别二等奖计分。排位计分办法：全县（区）前20%认定为优； 21%-60%认定为良； 61%-100%认定为合格；优按县（区）级二等奖计分，良按县（区）级三等奖计分，合格不计分。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3.教研科研成果（10分）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1）教育教学论文、优课、课件、教案、微课等获等级奖：区级一等奖1分，二等奖0.5分，三等奖0.2分；市级一等奖2分，二等奖1分，三等奖0.5分；省级一等奖3分，二等奖2分，三等奖1分；国家级一等奖5分，二等奖3分，三等奖2分。该项仅限于教育行政主管部门和业务管理部门认定或授予荣誉称号的。不能直接提供成果证书的，须有主办单位签字盖章的印证材料。赛课获奖按本项给分标准的5倍计分。指导教师折半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（2）教育科研课题结题：按该项（1）给分标准的2倍给分；教育科研成果获奖，按该项（1）给分标准的3倍给分。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4.学术和行政任职经历（5分）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（1）学校教研组长：任职每年0.5分。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（2）片区教研组长：任职每年1分。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3）行政任职：年级组长每年0.5分，中层干部每年1分，校级干部每年2分。教研组长、片区教研组长、年级组长及少先队大队辅导员、学校团委书记等非教体局任命的干部，均应出具单位负责人签字并加盖公章的证明。行政加分当年以最高一次计分为准，不得重复加分（教导主任兼职年级组长，则只计算教导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二、计分办法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（一）以上各项均以证件原件为准，并同时提供复印件。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（二）以上各项获奖若出现优秀奖按三等奖给分，若出现特等奖按一等奖给分。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（三）同一项内容以最高奖项给分，其它不累计计分。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（四）每项累计评分后，最高得分不超过满分时，均以个人实际得分给分；最高得分超过满分时，最高分计作满分，其他与之比较给分。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（五）计分结束后由当事人现场签字确认业绩得分。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（六）业绩考核最后得分按“业绩考核×10%”进行折算。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（七）优秀裁判员、优秀评卷员等属某项具体工作评价的，不作为综合荣誉和教育教学质量计分范围。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00" w:afterAutospacing="0" w:line="540" w:lineRule="atLeast"/>
        <w:ind w:left="0" w:right="0" w:firstLine="624"/>
        <w:jc w:val="both"/>
        <w:rPr>
          <w:rFonts w:hint="eastAsia" w:ascii="宋体" w:hAnsi="宋体" w:eastAsia="宋体" w:cs="宋体"/>
          <w:i w:val="0"/>
          <w:iCs w:val="0"/>
          <w:caps w:val="0"/>
          <w:color w:val="000000"/>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FFFFF"/>
        </w:rPr>
        <w:t>（八）需要进一步择优遴选时，可进行综合考核。综合考核包括业绩量化、笔试考核、面试考核，其中，业绩量化占10%（如无笔试考核，业绩考核占20%、面试考核占80%）。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416A6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2024-05-11T08:35:20Z</dcterms:created>
  <dc:creator>SX-T</dc:creator>
  <cp:lastModifiedBy>SX-T</cp:lastModifiedBy>
  <dcterms:modified xsi:type="dcterms:W3CDTF">2024-05-11T08:35:31Z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32A83BE713AB47A79A4223F7F8581C39_12</vt:lpwstr>
  </property>
</Properties>
</file>