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768"/>
        </w:tabs>
        <w:spacing w:line="600" w:lineRule="exact"/>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附件2</w:t>
      </w:r>
    </w:p>
    <w:p>
      <w:pPr>
        <w:pStyle w:val="2"/>
        <w:numPr>
          <w:ilvl w:val="0"/>
          <w:numId w:val="0"/>
        </w:numPr>
        <w:ind w:firstLine="1320" w:firstLineChars="300"/>
        <w:jc w:val="center"/>
        <w:rPr>
          <w:rFonts w:hint="eastAsia" w:ascii="方正小标宋简体" w:hAnsi="方正小标宋简体" w:eastAsia="方正小标宋简体" w:cs="方正小标宋简体"/>
          <w:color w:val="000000"/>
          <w:kern w:val="0"/>
          <w:sz w:val="44"/>
          <w:szCs w:val="44"/>
          <w:lang w:val="en-US" w:eastAsia="zh-CN"/>
        </w:rPr>
      </w:pPr>
      <w:r>
        <w:rPr>
          <w:rFonts w:hint="eastAsia" w:ascii="方正小标宋简体" w:hAnsi="方正小标宋简体" w:eastAsia="方正小标宋简体" w:cs="方正小标宋简体"/>
          <w:color w:val="000000"/>
          <w:kern w:val="0"/>
          <w:sz w:val="44"/>
          <w:szCs w:val="44"/>
          <w:lang w:val="en-US" w:eastAsia="zh-CN"/>
        </w:rPr>
        <w:t>滨州市第一中学高中体育教师岗位技能测试办法及评分标准</w:t>
      </w:r>
    </w:p>
    <w:p>
      <w:pPr>
        <w:pStyle w:val="2"/>
        <w:numPr>
          <w:ilvl w:val="0"/>
          <w:numId w:val="0"/>
        </w:numPr>
        <w:ind w:firstLine="640" w:firstLineChars="200"/>
        <w:jc w:val="left"/>
        <w:rPr>
          <w:rFonts w:hint="eastAsia" w:ascii="仿宋_GB2312" w:hAnsi="仿宋_GB2312" w:eastAsia="仿宋_GB2312" w:cs="仿宋_GB2312"/>
          <w:color w:val="000000"/>
          <w:kern w:val="0"/>
          <w:sz w:val="32"/>
          <w:szCs w:val="32"/>
          <w:lang w:val="en-US" w:eastAsia="zh-CN"/>
        </w:rPr>
      </w:pPr>
      <w:r>
        <w:rPr>
          <w:rFonts w:hint="eastAsia" w:hAnsi="仿宋_GB2312" w:cs="仿宋_GB2312"/>
          <w:color w:val="000000"/>
          <w:kern w:val="0"/>
          <w:sz w:val="32"/>
          <w:szCs w:val="32"/>
          <w:lang w:val="en-US" w:eastAsia="zh-CN"/>
        </w:rPr>
        <w:t>滨州市第一中学体育教师岗位技能</w:t>
      </w:r>
      <w:r>
        <w:rPr>
          <w:rFonts w:hint="eastAsia" w:ascii="仿宋_GB2312" w:hAnsi="仿宋_GB2312" w:eastAsia="仿宋_GB2312" w:cs="仿宋_GB2312"/>
          <w:color w:val="000000"/>
          <w:kern w:val="0"/>
          <w:sz w:val="32"/>
          <w:szCs w:val="32"/>
          <w:lang w:val="en-US" w:eastAsia="zh-CN"/>
        </w:rPr>
        <w:t>测试设基本素质测试和</w:t>
      </w:r>
      <w:r>
        <w:rPr>
          <w:rFonts w:hint="eastAsia" w:hAnsi="仿宋_GB2312" w:cs="仿宋_GB2312"/>
          <w:color w:val="000000"/>
          <w:kern w:val="0"/>
          <w:sz w:val="32"/>
          <w:szCs w:val="32"/>
          <w:lang w:val="en-US" w:eastAsia="zh-CN"/>
        </w:rPr>
        <w:t>技能</w:t>
      </w:r>
      <w:r>
        <w:rPr>
          <w:rFonts w:hint="eastAsia" w:ascii="仿宋_GB2312" w:hAnsi="仿宋_GB2312" w:eastAsia="仿宋_GB2312" w:cs="仿宋_GB2312"/>
          <w:color w:val="000000"/>
          <w:kern w:val="0"/>
          <w:sz w:val="32"/>
          <w:szCs w:val="32"/>
          <w:lang w:val="en-US" w:eastAsia="zh-CN"/>
        </w:rPr>
        <w:t>测试两部分，总成绩满分100分</w:t>
      </w:r>
      <w:r>
        <w:rPr>
          <w:rFonts w:hint="eastAsia" w:hAnsi="仿宋_GB2312" w:cs="仿宋_GB2312"/>
          <w:color w:val="000000"/>
          <w:kern w:val="0"/>
          <w:sz w:val="32"/>
          <w:szCs w:val="32"/>
          <w:lang w:val="en-US" w:eastAsia="zh-CN"/>
        </w:rPr>
        <w:t>（按照面试总成绩占比40%折合成40分）</w:t>
      </w:r>
      <w:r>
        <w:rPr>
          <w:rFonts w:hint="eastAsia" w:ascii="仿宋_GB2312" w:hAnsi="仿宋_GB2312" w:eastAsia="仿宋_GB2312" w:cs="仿宋_GB2312"/>
          <w:color w:val="000000"/>
          <w:kern w:val="0"/>
          <w:sz w:val="32"/>
          <w:szCs w:val="32"/>
          <w:lang w:val="en-US" w:eastAsia="zh-CN"/>
        </w:rPr>
        <w:t>，其中基本素质测试占60分，</w:t>
      </w:r>
      <w:r>
        <w:rPr>
          <w:rFonts w:hint="eastAsia" w:hAnsi="仿宋_GB2312" w:cs="仿宋_GB2312"/>
          <w:color w:val="000000"/>
          <w:kern w:val="0"/>
          <w:sz w:val="32"/>
          <w:szCs w:val="32"/>
          <w:lang w:val="en-US" w:eastAsia="zh-CN"/>
        </w:rPr>
        <w:t>技能</w:t>
      </w:r>
      <w:r>
        <w:rPr>
          <w:rFonts w:hint="eastAsia" w:ascii="仿宋_GB2312" w:hAnsi="仿宋_GB2312" w:eastAsia="仿宋_GB2312" w:cs="仿宋_GB2312"/>
          <w:color w:val="000000"/>
          <w:kern w:val="0"/>
          <w:sz w:val="32"/>
          <w:szCs w:val="32"/>
          <w:lang w:val="en-US" w:eastAsia="zh-CN"/>
        </w:rPr>
        <w:t>测试占40分。基本素质测试设100米跑、立定跳远、原地推铅球3个项目，每项20分;</w:t>
      </w:r>
      <w:r>
        <w:rPr>
          <w:rFonts w:hint="eastAsia" w:hAnsi="仿宋_GB2312" w:cs="仿宋_GB2312"/>
          <w:color w:val="000000"/>
          <w:kern w:val="0"/>
          <w:sz w:val="32"/>
          <w:szCs w:val="32"/>
          <w:lang w:val="en-US" w:eastAsia="zh-CN"/>
        </w:rPr>
        <w:t>技能</w:t>
      </w:r>
      <w:r>
        <w:rPr>
          <w:rFonts w:hint="eastAsia" w:ascii="仿宋_GB2312" w:hAnsi="仿宋_GB2312" w:eastAsia="仿宋_GB2312" w:cs="仿宋_GB2312"/>
          <w:color w:val="000000"/>
          <w:kern w:val="0"/>
          <w:sz w:val="32"/>
          <w:szCs w:val="32"/>
          <w:lang w:val="en-US" w:eastAsia="zh-CN"/>
        </w:rPr>
        <w:t>测试设篮球项目，</w:t>
      </w:r>
      <w:r>
        <w:rPr>
          <w:rFonts w:hint="eastAsia" w:hAnsi="仿宋_GB2312" w:cs="仿宋_GB2312"/>
          <w:color w:val="000000"/>
          <w:kern w:val="0"/>
          <w:sz w:val="32"/>
          <w:szCs w:val="32"/>
          <w:lang w:val="en-US" w:eastAsia="zh-CN"/>
        </w:rPr>
        <w:t>按照评分标准满分</w:t>
      </w:r>
      <w:r>
        <w:rPr>
          <w:rFonts w:hint="eastAsia" w:ascii="仿宋_GB2312" w:hAnsi="仿宋_GB2312" w:eastAsia="仿宋_GB2312" w:cs="仿宋_GB2312"/>
          <w:color w:val="000000"/>
          <w:kern w:val="0"/>
          <w:sz w:val="32"/>
          <w:szCs w:val="32"/>
          <w:lang w:val="en-US" w:eastAsia="zh-CN"/>
        </w:rPr>
        <w:t>40分。</w:t>
      </w:r>
    </w:p>
    <w:p>
      <w:pPr>
        <w:pStyle w:val="2"/>
        <w:numPr>
          <w:ilvl w:val="0"/>
          <w:numId w:val="0"/>
        </w:numPr>
        <w:jc w:val="center"/>
        <w:rPr>
          <w:rFonts w:hint="default" w:hAnsi="仿宋_GB2312" w:cs="仿宋_GB2312"/>
          <w:color w:val="000000"/>
          <w:kern w:val="0"/>
          <w:sz w:val="32"/>
          <w:szCs w:val="32"/>
          <w:lang w:val="en-US" w:eastAsia="zh-CN"/>
        </w:rPr>
      </w:pPr>
      <w:r>
        <w:rPr>
          <w:rFonts w:hint="default" w:hAnsi="仿宋_GB2312" w:cs="仿宋_GB2312"/>
          <w:b/>
          <w:bCs/>
          <w:color w:val="000000"/>
          <w:kern w:val="0"/>
          <w:sz w:val="36"/>
          <w:szCs w:val="36"/>
          <w:lang w:val="en-US" w:eastAsia="zh-CN"/>
        </w:rPr>
        <w:t>基本素质测试项目、标准与办法</w:t>
      </w:r>
    </w:p>
    <w:p>
      <w:pPr>
        <w:pStyle w:val="2"/>
        <w:numPr>
          <w:ilvl w:val="0"/>
          <w:numId w:val="0"/>
        </w:numPr>
        <w:jc w:val="left"/>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测试项目与测试细则、</w:t>
      </w:r>
    </w:p>
    <w:p>
      <w:pPr>
        <w:pStyle w:val="2"/>
        <w:numPr>
          <w:ilvl w:val="0"/>
          <w:numId w:val="0"/>
        </w:numPr>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(一)100米跑</w:t>
      </w:r>
    </w:p>
    <w:p>
      <w:pPr>
        <w:pStyle w:val="2"/>
        <w:numPr>
          <w:ilvl w:val="0"/>
          <w:numId w:val="0"/>
        </w:numPr>
        <w:ind w:firstLine="640" w:firstLineChars="200"/>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测试细则:100米跑测试采用一次性比赛，使用</w:t>
      </w:r>
      <w:r>
        <w:rPr>
          <w:rFonts w:hint="eastAsia" w:hAnsi="仿宋_GB2312" w:cs="仿宋_GB2312"/>
          <w:color w:val="000000"/>
          <w:kern w:val="0"/>
          <w:sz w:val="32"/>
          <w:szCs w:val="32"/>
          <w:lang w:val="en-US" w:eastAsia="zh-CN"/>
        </w:rPr>
        <w:t>手</w:t>
      </w:r>
      <w:r>
        <w:rPr>
          <w:rFonts w:hint="default" w:hAnsi="仿宋_GB2312" w:cs="仿宋_GB2312"/>
          <w:color w:val="000000"/>
          <w:kern w:val="0"/>
          <w:sz w:val="32"/>
          <w:szCs w:val="32"/>
          <w:lang w:val="en-US" w:eastAsia="zh-CN"/>
        </w:rPr>
        <w:t>动计时，参照测试标准换算分值。对每组第一次起跑犯规的考生应给予警告，之后同一组的一名或多名考生每次起跑犯规，均将被取消该单项的当场比赛资格，待全部体育专业测试正常组织完成后，再给予一次比赛机会，如再次发生起跑犯规，则取消该单项比赛资格。</w:t>
      </w:r>
    </w:p>
    <w:p>
      <w:pPr>
        <w:pStyle w:val="2"/>
        <w:numPr>
          <w:ilvl w:val="0"/>
          <w:numId w:val="0"/>
        </w:numPr>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(二)立定跳远</w:t>
      </w:r>
    </w:p>
    <w:p>
      <w:pPr>
        <w:pStyle w:val="2"/>
        <w:numPr>
          <w:ilvl w:val="0"/>
          <w:numId w:val="0"/>
        </w:numPr>
        <w:ind w:firstLine="640" w:firstLineChars="200"/>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测试细则:1.场地设备:利用立定跳远测试仪进行，考生应在规定的标志线后起跳。2.动作规定:双脚站在起跳线后起跳，身体任何部位不得触线，原地双脚起跳双脚落地;动作完成后向前走出测试场地。测试时不准穿钉子鞋。3.测验方法:每人试跳2次，每次均丈量成绩。应以考生身体任何部位着地点距起跳线最近点的后沿至起跳线或起跳延长线的垂直距离丈量成绩。丈量的最小单位为1厘米，以2次试跳中之最佳成绩为考试成绩。</w:t>
      </w:r>
    </w:p>
    <w:p>
      <w:pPr>
        <w:pStyle w:val="2"/>
        <w:numPr>
          <w:ilvl w:val="0"/>
          <w:numId w:val="0"/>
        </w:numPr>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(三)原地推铅球</w:t>
      </w:r>
    </w:p>
    <w:p>
      <w:pPr>
        <w:pStyle w:val="2"/>
        <w:numPr>
          <w:ilvl w:val="0"/>
          <w:numId w:val="0"/>
        </w:numPr>
        <w:ind w:firstLine="640" w:firstLineChars="200"/>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测试细则:1.场地设备:场地设置按田径运动竞赛规则规定。铅球重量为男5公斤，女4 公斤。2.动作规格:站立在投掷圈内，考生采用原地侧向或背向均可，但不得做滑步或旋转动作。推铅球时，应将铅球置于锁骨窝处，用单手由肩上推出，不得将铅球移至肩下或肩后抛掷。球推出后，脚不得踏出投掷圈或踏在抵趾板上。身体各部位不得接触投掷圈前半部圈外地面。球出手后必须从投掷圈后半部退出场地3.测试方法:每人试推2次，采用</w:t>
      </w:r>
      <w:r>
        <w:rPr>
          <w:rFonts w:hint="eastAsia" w:hAnsi="仿宋_GB2312" w:cs="仿宋_GB2312"/>
          <w:color w:val="000000"/>
          <w:kern w:val="0"/>
          <w:sz w:val="32"/>
          <w:szCs w:val="32"/>
          <w:lang w:val="en-US" w:eastAsia="zh-CN"/>
        </w:rPr>
        <w:t>丈量尺</w:t>
      </w:r>
      <w:r>
        <w:rPr>
          <w:rFonts w:hint="default" w:hAnsi="仿宋_GB2312" w:cs="仿宋_GB2312"/>
          <w:color w:val="000000"/>
          <w:kern w:val="0"/>
          <w:sz w:val="32"/>
          <w:szCs w:val="32"/>
          <w:lang w:val="en-US" w:eastAsia="zh-CN"/>
        </w:rPr>
        <w:t>测距，丈量最小单位为1厘米，以2次试投中的最佳一次成绩为考试成绩。</w:t>
      </w:r>
    </w:p>
    <w:p>
      <w:pPr>
        <w:pStyle w:val="2"/>
        <w:numPr>
          <w:ilvl w:val="0"/>
          <w:numId w:val="0"/>
        </w:numPr>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二、基本素质测试项目测试标准</w:t>
      </w:r>
    </w:p>
    <w:p>
      <w:pPr>
        <w:pStyle w:val="2"/>
        <w:numPr>
          <w:ilvl w:val="0"/>
          <w:numId w:val="0"/>
        </w:numPr>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(一)各项测试成绩超过满分标准者，均按满分计算。</w:t>
      </w:r>
    </w:p>
    <w:p>
      <w:pPr>
        <w:pStyle w:val="2"/>
        <w:numPr>
          <w:ilvl w:val="0"/>
          <w:numId w:val="0"/>
        </w:numPr>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(二)成绩依据项目评分表采用就高的原则折算分值，即在两个档次之间的按就近靠上一档的评分标准折算分值。</w:t>
      </w:r>
    </w:p>
    <w:p>
      <w:pPr>
        <w:pStyle w:val="2"/>
        <w:numPr>
          <w:ilvl w:val="0"/>
          <w:numId w:val="0"/>
        </w:numPr>
        <w:jc w:val="both"/>
        <w:rPr>
          <w:rFonts w:hint="default" w:hAnsi="仿宋_GB2312" w:cs="仿宋_GB2312"/>
          <w:color w:val="000000"/>
          <w:kern w:val="0"/>
          <w:sz w:val="32"/>
          <w:szCs w:val="32"/>
          <w:lang w:val="en-US" w:eastAsia="zh-CN"/>
        </w:rPr>
      </w:pPr>
      <w:r>
        <w:rPr>
          <w:rFonts w:hint="default" w:hAnsi="仿宋_GB2312" w:cs="仿宋_GB2312"/>
          <w:color w:val="000000"/>
          <w:kern w:val="0"/>
          <w:sz w:val="32"/>
          <w:szCs w:val="32"/>
          <w:lang w:val="en-US" w:eastAsia="zh-CN"/>
        </w:rPr>
        <w:t>(三)各项测试成绩评分标准详见各项评分表，</w:t>
      </w:r>
    </w:p>
    <w:p>
      <w:pPr>
        <w:rPr>
          <w:rFonts w:hint="eastAsia" w:ascii="仿宋_GB2312" w:hAnsi="仿宋_GB2312" w:eastAsia="仿宋_GB2312" w:cs="仿宋_GB2312"/>
          <w:sz w:val="32"/>
          <w:szCs w:val="40"/>
        </w:rPr>
      </w:pPr>
    </w:p>
    <w:p>
      <w:pPr>
        <w:pStyle w:val="2"/>
        <w:rPr>
          <w:rFonts w:hint="eastAsia" w:ascii="仿宋_GB2312" w:hAnsi="仿宋_GB2312" w:eastAsia="仿宋_GB2312" w:cs="仿宋_GB2312"/>
          <w:sz w:val="32"/>
          <w:szCs w:val="40"/>
        </w:rPr>
      </w:pPr>
    </w:p>
    <w:p>
      <w:pPr>
        <w:pStyle w:val="2"/>
        <w:rPr>
          <w:rFonts w:hint="eastAsia" w:ascii="仿宋_GB2312" w:hAnsi="仿宋_GB2312" w:eastAsia="仿宋_GB2312" w:cs="仿宋_GB2312"/>
          <w:sz w:val="32"/>
          <w:szCs w:val="40"/>
        </w:rPr>
      </w:pPr>
    </w:p>
    <w:p>
      <w:pPr>
        <w:pStyle w:val="2"/>
        <w:rPr>
          <w:rFonts w:hint="eastAsia" w:ascii="仿宋_GB2312" w:hAnsi="仿宋_GB2312" w:eastAsia="仿宋_GB2312" w:cs="仿宋_GB2312"/>
          <w:sz w:val="32"/>
          <w:szCs w:val="40"/>
        </w:rPr>
      </w:pPr>
    </w:p>
    <w:p>
      <w:pPr>
        <w:pStyle w:val="2"/>
        <w:rPr>
          <w:rFonts w:hint="eastAsia" w:ascii="仿宋_GB2312" w:hAnsi="仿宋_GB2312" w:eastAsia="仿宋_GB2312" w:cs="仿宋_GB2312"/>
          <w:sz w:val="32"/>
          <w:szCs w:val="40"/>
        </w:rPr>
      </w:pPr>
    </w:p>
    <w:p>
      <w:pPr>
        <w:pStyle w:val="2"/>
        <w:rPr>
          <w:rFonts w:hint="eastAsia" w:ascii="仿宋_GB2312" w:hAnsi="仿宋_GB2312" w:eastAsia="仿宋_GB2312" w:cs="仿宋_GB2312"/>
          <w:sz w:val="32"/>
          <w:szCs w:val="40"/>
        </w:rPr>
      </w:pPr>
    </w:p>
    <w:p>
      <w:pPr>
        <w:pStyle w:val="2"/>
        <w:rPr>
          <w:rFonts w:hint="eastAsia" w:ascii="仿宋_GB2312" w:hAnsi="仿宋_GB2312" w:eastAsia="仿宋_GB2312" w:cs="仿宋_GB2312"/>
          <w:sz w:val="32"/>
          <w:szCs w:val="40"/>
        </w:rPr>
      </w:pPr>
    </w:p>
    <w:p>
      <w:pPr>
        <w:pStyle w:val="2"/>
        <w:rPr>
          <w:rFonts w:hint="eastAsia" w:ascii="仿宋_GB2312" w:hAnsi="仿宋_GB2312" w:eastAsia="仿宋_GB2312" w:cs="仿宋_GB2312"/>
          <w:sz w:val="32"/>
          <w:szCs w:val="40"/>
        </w:rPr>
      </w:pPr>
    </w:p>
    <w:p>
      <w:pPr>
        <w:pStyle w:val="2"/>
        <w:spacing w:line="240" w:lineRule="auto"/>
        <w:rPr>
          <w:rFonts w:hint="eastAsia" w:ascii="仿宋_GB2312" w:hAnsi="仿宋_GB2312" w:eastAsia="仿宋_GB2312" w:cs="仿宋_GB2312"/>
          <w:sz w:val="32"/>
          <w:szCs w:val="40"/>
          <w:lang w:eastAsia="zh-CN"/>
        </w:rPr>
      </w:pPr>
    </w:p>
    <w:p>
      <w:pPr>
        <w:pStyle w:val="2"/>
        <w:spacing w:line="240" w:lineRule="auto"/>
        <w:rPr>
          <w:rFonts w:hint="eastAsia" w:ascii="仿宋_GB2312" w:hAnsi="仿宋_GB2312" w:eastAsia="仿宋_GB2312" w:cs="仿宋_GB2312"/>
          <w:sz w:val="32"/>
          <w:szCs w:val="40"/>
          <w:lang w:eastAsia="zh-CN"/>
        </w:rPr>
      </w:pPr>
    </w:p>
    <w:p>
      <w:pPr>
        <w:pStyle w:val="2"/>
        <w:spacing w:line="240" w:lineRule="auto"/>
        <w:rPr>
          <w:rFonts w:hint="eastAsia" w:ascii="仿宋_GB2312" w:hAnsi="仿宋_GB2312" w:eastAsia="仿宋_GB2312" w:cs="仿宋_GB2312"/>
          <w:sz w:val="32"/>
          <w:szCs w:val="40"/>
          <w:lang w:eastAsia="zh-CN"/>
        </w:rPr>
      </w:pPr>
    </w:p>
    <w:p>
      <w:pPr>
        <w:pStyle w:val="2"/>
        <w:spacing w:line="240" w:lineRule="auto"/>
        <w:rPr>
          <w:rFonts w:hint="eastAsia" w:ascii="仿宋_GB2312" w:hAnsi="仿宋_GB2312" w:eastAsia="仿宋_GB2312" w:cs="仿宋_GB2312"/>
          <w:sz w:val="32"/>
          <w:szCs w:val="40"/>
          <w:lang w:eastAsia="zh-CN"/>
        </w:rPr>
      </w:pPr>
    </w:p>
    <w:p>
      <w:pPr>
        <w:pStyle w:val="2"/>
        <w:spacing w:line="240" w:lineRule="auto"/>
        <w:rPr>
          <w:rFonts w:hint="eastAsia" w:ascii="仿宋_GB2312" w:hAnsi="仿宋_GB2312" w:eastAsia="仿宋_GB2312" w:cs="仿宋_GB2312"/>
          <w:sz w:val="32"/>
          <w:szCs w:val="40"/>
          <w:lang w:eastAsia="zh-CN"/>
        </w:rPr>
      </w:pPr>
    </w:p>
    <w:p>
      <w:pPr>
        <w:pStyle w:val="2"/>
        <w:spacing w:line="240" w:lineRule="auto"/>
        <w:ind w:left="0" w:leftChars="0" w:firstLine="0" w:firstLineChars="0"/>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drawing>
          <wp:inline distT="0" distB="0" distL="114300" distR="114300">
            <wp:extent cx="5266690" cy="6520815"/>
            <wp:effectExtent l="0" t="0" r="10160" b="13335"/>
            <wp:docPr id="1" name="图片 1" descr="微信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1"/>
                    <pic:cNvPicPr>
                      <a:picLocks noChangeAspect="1"/>
                    </pic:cNvPicPr>
                  </pic:nvPicPr>
                  <pic:blipFill>
                    <a:blip r:embed="rId5"/>
                    <a:srcRect b="12448"/>
                    <a:stretch>
                      <a:fillRect/>
                    </a:stretch>
                  </pic:blipFill>
                  <pic:spPr>
                    <a:xfrm>
                      <a:off x="0" y="0"/>
                      <a:ext cx="5266690" cy="6520815"/>
                    </a:xfrm>
                    <a:prstGeom prst="rect">
                      <a:avLst/>
                    </a:prstGeom>
                  </pic:spPr>
                </pic:pic>
              </a:graphicData>
            </a:graphic>
          </wp:inline>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2953"/>
        </w:tabs>
        <w:bidi w:val="0"/>
        <w:jc w:val="left"/>
        <w:rPr>
          <w:rFonts w:hint="eastAsia"/>
          <w:lang w:eastAsia="zh-CN"/>
        </w:rPr>
      </w:pPr>
      <w:r>
        <w:rPr>
          <w:rFonts w:hint="eastAsia"/>
          <w:lang w:eastAsia="zh-CN"/>
        </w:rPr>
        <w:drawing>
          <wp:inline distT="0" distB="0" distL="114300" distR="114300">
            <wp:extent cx="5266690" cy="7009765"/>
            <wp:effectExtent l="0" t="0" r="0" b="0"/>
            <wp:docPr id="2" name="图片 2" descr="微信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
                    <pic:cNvPicPr>
                      <a:picLocks noChangeAspect="1"/>
                    </pic:cNvPicPr>
                  </pic:nvPicPr>
                  <pic:blipFill>
                    <a:blip r:embed="rId6"/>
                    <a:srcRect b="5883"/>
                    <a:stretch>
                      <a:fillRect/>
                    </a:stretch>
                  </pic:blipFill>
                  <pic:spPr>
                    <a:xfrm>
                      <a:off x="0" y="0"/>
                      <a:ext cx="5266690" cy="7009765"/>
                    </a:xfrm>
                    <a:prstGeom prst="rect">
                      <a:avLst/>
                    </a:prstGeom>
                  </pic:spPr>
                </pic:pic>
              </a:graphicData>
            </a:graphic>
          </wp:inline>
        </w:drawing>
      </w:r>
    </w:p>
    <w:p>
      <w:pPr>
        <w:pStyle w:val="2"/>
        <w:spacing w:line="240" w:lineRule="auto"/>
        <w:rPr>
          <w:rFonts w:hint="eastAsia"/>
          <w:lang w:eastAsia="zh-CN"/>
        </w:rPr>
      </w:pPr>
      <w:r>
        <w:rPr>
          <w:rFonts w:hint="eastAsia"/>
          <w:lang w:eastAsia="zh-CN"/>
        </w:rPr>
        <w:drawing>
          <wp:inline distT="0" distB="0" distL="114300" distR="114300">
            <wp:extent cx="5266690" cy="6981190"/>
            <wp:effectExtent l="0" t="0" r="0" b="0"/>
            <wp:docPr id="3" name="图片 3" descr="微信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3"/>
                    <pic:cNvPicPr>
                      <a:picLocks noChangeAspect="1"/>
                    </pic:cNvPicPr>
                  </pic:nvPicPr>
                  <pic:blipFill>
                    <a:blip r:embed="rId7"/>
                    <a:srcRect b="6267"/>
                    <a:stretch>
                      <a:fillRect/>
                    </a:stretch>
                  </pic:blipFill>
                  <pic:spPr>
                    <a:xfrm>
                      <a:off x="0" y="0"/>
                      <a:ext cx="5266690" cy="6981190"/>
                    </a:xfrm>
                    <a:prstGeom prst="rect">
                      <a:avLst/>
                    </a:prstGeom>
                  </pic:spPr>
                </pic:pic>
              </a:graphicData>
            </a:graphic>
          </wp:inline>
        </w:drawing>
      </w: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r>
        <w:rPr>
          <w:rFonts w:hint="eastAsia"/>
          <w:lang w:eastAsia="zh-CN"/>
        </w:rPr>
        <w:drawing>
          <wp:inline distT="0" distB="0" distL="114300" distR="114300">
            <wp:extent cx="5266690" cy="7030720"/>
            <wp:effectExtent l="0" t="0" r="0" b="0"/>
            <wp:docPr id="4" name="图片 4" descr="微信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4"/>
                    <pic:cNvPicPr>
                      <a:picLocks noChangeAspect="1"/>
                    </pic:cNvPicPr>
                  </pic:nvPicPr>
                  <pic:blipFill>
                    <a:blip r:embed="rId8"/>
                    <a:srcRect b="5359"/>
                    <a:stretch>
                      <a:fillRect/>
                    </a:stretch>
                  </pic:blipFill>
                  <pic:spPr>
                    <a:xfrm>
                      <a:off x="0" y="0"/>
                      <a:ext cx="5266690" cy="7030720"/>
                    </a:xfrm>
                    <a:prstGeom prst="rect">
                      <a:avLst/>
                    </a:prstGeom>
                  </pic:spPr>
                </pic:pic>
              </a:graphicData>
            </a:graphic>
          </wp:inline>
        </w:drawing>
      </w: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r>
        <w:rPr>
          <w:rFonts w:hint="eastAsia"/>
          <w:lang w:eastAsia="zh-CN"/>
        </w:rPr>
        <w:drawing>
          <wp:inline distT="0" distB="0" distL="114300" distR="114300">
            <wp:extent cx="5266690" cy="7069455"/>
            <wp:effectExtent l="0" t="0" r="0" b="0"/>
            <wp:docPr id="5" name="图片 5" descr="微信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5"/>
                    <pic:cNvPicPr>
                      <a:picLocks noChangeAspect="1"/>
                    </pic:cNvPicPr>
                  </pic:nvPicPr>
                  <pic:blipFill>
                    <a:blip r:embed="rId9"/>
                    <a:srcRect b="5081"/>
                    <a:stretch>
                      <a:fillRect/>
                    </a:stretch>
                  </pic:blipFill>
                  <pic:spPr>
                    <a:xfrm>
                      <a:off x="0" y="0"/>
                      <a:ext cx="5266690" cy="7069455"/>
                    </a:xfrm>
                    <a:prstGeom prst="rect">
                      <a:avLst/>
                    </a:prstGeom>
                  </pic:spPr>
                </pic:pic>
              </a:graphicData>
            </a:graphic>
          </wp:inline>
        </w:drawing>
      </w: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r>
        <w:rPr>
          <w:rFonts w:hint="eastAsia"/>
          <w:lang w:eastAsia="zh-CN"/>
        </w:rPr>
        <w:drawing>
          <wp:inline distT="0" distB="0" distL="114300" distR="114300">
            <wp:extent cx="5266690" cy="7031355"/>
            <wp:effectExtent l="0" t="0" r="0" b="0"/>
            <wp:docPr id="6" name="图片 6" descr="微信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6"/>
                    <pic:cNvPicPr>
                      <a:picLocks noChangeAspect="1"/>
                    </pic:cNvPicPr>
                  </pic:nvPicPr>
                  <pic:blipFill>
                    <a:blip r:embed="rId10"/>
                    <a:srcRect b="5593"/>
                    <a:stretch>
                      <a:fillRect/>
                    </a:stretch>
                  </pic:blipFill>
                  <pic:spPr>
                    <a:xfrm>
                      <a:off x="0" y="0"/>
                      <a:ext cx="5266690" cy="7031355"/>
                    </a:xfrm>
                    <a:prstGeom prst="rect">
                      <a:avLst/>
                    </a:prstGeom>
                  </pic:spPr>
                </pic:pic>
              </a:graphicData>
            </a:graphic>
          </wp:inline>
        </w:drawing>
      </w: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r>
        <w:rPr>
          <w:rFonts w:hint="eastAsia"/>
          <w:lang w:eastAsia="zh-CN"/>
        </w:rPr>
        <w:drawing>
          <wp:inline distT="0" distB="0" distL="114300" distR="114300">
            <wp:extent cx="5266690" cy="6615430"/>
            <wp:effectExtent l="0" t="0" r="0" b="0"/>
            <wp:docPr id="7" name="图片 7" descr="篮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篮球1"/>
                    <pic:cNvPicPr>
                      <a:picLocks noChangeAspect="1"/>
                    </pic:cNvPicPr>
                  </pic:nvPicPr>
                  <pic:blipFill>
                    <a:blip r:embed="rId11"/>
                    <a:srcRect b="11177"/>
                    <a:stretch>
                      <a:fillRect/>
                    </a:stretch>
                  </pic:blipFill>
                  <pic:spPr>
                    <a:xfrm>
                      <a:off x="0" y="0"/>
                      <a:ext cx="5266690" cy="6615430"/>
                    </a:xfrm>
                    <a:prstGeom prst="rect">
                      <a:avLst/>
                    </a:prstGeom>
                  </pic:spPr>
                </pic:pic>
              </a:graphicData>
            </a:graphic>
          </wp:inline>
        </w:drawing>
      </w: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r>
        <w:rPr>
          <w:rFonts w:hint="eastAsia"/>
          <w:lang w:eastAsia="zh-CN"/>
        </w:rPr>
        <w:drawing>
          <wp:inline distT="0" distB="0" distL="114300" distR="114300">
            <wp:extent cx="5266690" cy="7039610"/>
            <wp:effectExtent l="0" t="0" r="10160" b="8890"/>
            <wp:docPr id="8" name="图片 8" descr="篮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篮球2"/>
                    <pic:cNvPicPr>
                      <a:picLocks noChangeAspect="1"/>
                    </pic:cNvPicPr>
                  </pic:nvPicPr>
                  <pic:blipFill>
                    <a:blip r:embed="rId12"/>
                    <a:srcRect b="13786"/>
                    <a:stretch>
                      <a:fillRect/>
                    </a:stretch>
                  </pic:blipFill>
                  <pic:spPr>
                    <a:xfrm>
                      <a:off x="0" y="0"/>
                      <a:ext cx="5266690" cy="7039610"/>
                    </a:xfrm>
                    <a:prstGeom prst="rect">
                      <a:avLst/>
                    </a:prstGeom>
                  </pic:spPr>
                </pic:pic>
              </a:graphicData>
            </a:graphic>
          </wp:inline>
        </w:drawing>
      </w: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p>
    <w:p>
      <w:pPr>
        <w:pStyle w:val="2"/>
        <w:spacing w:line="240" w:lineRule="auto"/>
        <w:rPr>
          <w:rFonts w:hint="eastAsia"/>
          <w:lang w:eastAsia="zh-CN"/>
        </w:rPr>
      </w:pPr>
      <w:r>
        <w:rPr>
          <w:rFonts w:hint="eastAsia"/>
          <w:lang w:eastAsia="zh-CN"/>
        </w:rPr>
        <w:drawing>
          <wp:inline distT="0" distB="0" distL="114300" distR="114300">
            <wp:extent cx="5266690" cy="6567805"/>
            <wp:effectExtent l="0" t="0" r="0" b="0"/>
            <wp:docPr id="9" name="图片 9" descr="篮球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篮球3"/>
                    <pic:cNvPicPr>
                      <a:picLocks noChangeAspect="1"/>
                    </pic:cNvPicPr>
                  </pic:nvPicPr>
                  <pic:blipFill>
                    <a:blip r:embed="rId13"/>
                    <a:srcRect b="11817"/>
                    <a:stretch>
                      <a:fillRect/>
                    </a:stretch>
                  </pic:blipFill>
                  <pic:spPr>
                    <a:xfrm>
                      <a:off x="0" y="0"/>
                      <a:ext cx="5266690" cy="6567805"/>
                    </a:xfrm>
                    <a:prstGeom prst="rect">
                      <a:avLst/>
                    </a:prstGeom>
                  </pic:spPr>
                </pic:pic>
              </a:graphicData>
            </a:graphic>
          </wp:inline>
        </w:drawing>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kYjhiNmU0YWJkMjAxMGNiNmM1NDY4Zjc4MGRhOWUifQ=="/>
  </w:docVars>
  <w:rsids>
    <w:rsidRoot w:val="00000000"/>
    <w:rsid w:val="05504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line="540" w:lineRule="exact"/>
      <w:ind w:firstLine="720" w:firstLineChars="225"/>
    </w:pPr>
    <w:rPr>
      <w:rFonts w:ascii="仿宋_GB2312" w:eastAsia="仿宋_GB2312"/>
      <w:sz w:val="32"/>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6</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2024-04-16T00:17:14Z</dcterms:created>
  <dc:creator>万美丽</dc:creator>
  <cp:lastModifiedBy>全冬</cp:lastModifiedBy>
  <dcterms:modified xsi:type="dcterms:W3CDTF">2024-04-16T00:25:24Z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CDC17F3FEA234D8BBDD19002BC05520C_12</vt:lpwstr>
  </property>
</Properties>
</file>