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2269"/>
        <w:gridCol w:w="1559"/>
        <w:gridCol w:w="2269"/>
        <w:gridCol w:w="978"/>
        <w:gridCol w:w="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794" w:type="dxa"/>
            <w:gridSpan w:val="5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方正黑体简体" w:hAnsi="方正黑体简体" w:eastAsia="方正黑体简体" w:cs="方正黑体简体"/>
                <w:i w:val="0"/>
                <w:iCs w:val="0"/>
                <w:caps w:val="0"/>
                <w:color w:val="000000"/>
                <w:spacing w:val="11"/>
                <w:sz w:val="32"/>
                <w:szCs w:val="32"/>
                <w:bdr w:val="none" w:color="auto" w:sz="0" w:space="0"/>
              </w:rPr>
              <w:t>附件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11"/>
                <w:sz w:val="32"/>
                <w:szCs w:val="32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1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1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11"/>
                <w:sz w:val="44"/>
                <w:szCs w:val="44"/>
                <w:bdr w:val="none" w:color="auto" w:sz="0" w:space="0"/>
              </w:rPr>
              <w:t>成都市郫都区教育局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11"/>
                <w:sz w:val="44"/>
                <w:szCs w:val="44"/>
                <w:bdr w:val="none" w:color="auto" w:sz="0" w:space="0"/>
              </w:rPr>
              <w:t>2024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11"/>
                <w:sz w:val="44"/>
                <w:szCs w:val="44"/>
                <w:bdr w:val="none" w:color="auto" w:sz="0" w:space="0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11"/>
                <w:sz w:val="44"/>
                <w:szCs w:val="44"/>
                <w:bdr w:val="none" w:color="auto" w:sz="0" w:space="0"/>
              </w:rPr>
              <w:t>公开选聘外地在职教师岗位表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11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主管部门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招聘单位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成都市郫都区教育局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成都市郫都区教师服务中心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95959"/>
                <w:spacing w:val="11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初中物理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95959"/>
                <w:spacing w:val="11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高中数学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9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11"/>
                <w:sz w:val="28"/>
                <w:szCs w:val="28"/>
                <w:bdr w:val="none" w:color="auto" w:sz="0" w:space="0"/>
              </w:rPr>
              <w:t>合计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1"/>
                <w:sz w:val="28"/>
                <w:szCs w:val="2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11"/>
          <w:sz w:val="32"/>
          <w:szCs w:val="3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i w:val="0"/>
          <w:iCs w:val="0"/>
          <w:caps w:val="0"/>
          <w:color w:val="000000"/>
          <w:spacing w:val="11"/>
          <w:sz w:val="32"/>
          <w:szCs w:val="32"/>
          <w:bdr w:val="none" w:color="auto" w:sz="0" w:space="0"/>
        </w:rPr>
        <w:t>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11"/>
          <w:sz w:val="32"/>
          <w:szCs w:val="32"/>
          <w:bdr w:val="none" w:color="auto" w:sz="0" w:space="0"/>
        </w:rPr>
        <w:t>2</w:t>
      </w:r>
    </w:p>
    <w:tbl>
      <w:tblPr>
        <w:tblW w:w="890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6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8900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bdr w:val="none" w:color="auto" w:sz="0" w:space="0"/>
              </w:rPr>
              <w:t>提供获奖材料的要求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（获奖日期在2019年1月1日及以后）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项  目</w:t>
            </w:r>
          </w:p>
        </w:tc>
        <w:tc>
          <w:tcPr>
            <w:tcW w:w="6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内   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德育工作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在班主任、辅导员工作中，被评为国家、省、市、县各级优秀班主任、优秀德育工作者、优秀辅导员等类似荣誉。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赛  课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在赛课（说课、微课和技能大赛）活动中获得省级三等奖、地市级二等奖或区（县）一等奖及以上的。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论文论著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教学论文在国家级、省级、市级专业核心刊物发表。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荣誉称号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获国家级、省级、市级、县级党委、政府、行政部门表彰的荣誉。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获得过地市级及以上（优秀）骨干教师、师德标兵、优秀班主任、学科（技能）带头人、特级教师荣誉称号的。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指导教师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情况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属区县级及以上名师工作室领衔人（导师）的或已结业的省、地市级名师工作室成员。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在指导教师方面提供相关印证材料。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8D4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2024-04-01T07:42:03Z</dcterms:created>
  <dc:creator>SX-T</dc:creator>
  <cp:lastModifiedBy>SX-T</cp:lastModifiedBy>
  <dcterms:modified xsi:type="dcterms:W3CDTF">2024-04-01T07:42:14Z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4AAB683C6E2F46ABBF2C5359D55171F4_12</vt:lpwstr>
  </property>
</Properties>
</file>