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firstLine="420"/>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附件</w:t>
      </w:r>
      <w:r>
        <w:rPr>
          <w:rFonts w:hint="eastAsia" w:ascii="宋体" w:hAnsi="宋体" w:cs="宋体"/>
          <w:kern w:val="0"/>
          <w:sz w:val="32"/>
          <w:szCs w:val="32"/>
          <w:lang w:val="en-US" w:eastAsia="zh-CN"/>
        </w:rPr>
        <w:t>2</w:t>
      </w:r>
      <w:r>
        <w:rPr>
          <w:rFonts w:hint="eastAsia" w:ascii="宋体" w:hAnsi="宋体" w:eastAsia="宋体" w:cs="宋体"/>
          <w:kern w:val="0"/>
          <w:sz w:val="32"/>
          <w:szCs w:val="32"/>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firstLine="420"/>
        <w:jc w:val="center"/>
        <w:textAlignment w:val="auto"/>
        <w:rPr>
          <w:rFonts w:hint="eastAsia" w:ascii="黑体" w:hAnsi="黑体" w:eastAsia="黑体" w:cs="黑体"/>
          <w:kern w:val="0"/>
          <w:sz w:val="40"/>
          <w:szCs w:val="40"/>
          <w:lang w:val="en-US" w:eastAsia="zh-CN"/>
        </w:rPr>
      </w:pPr>
      <w:r>
        <w:rPr>
          <w:rFonts w:hint="eastAsia" w:ascii="黑体" w:hAnsi="黑体" w:eastAsia="黑体" w:cs="黑体"/>
          <w:kern w:val="0"/>
          <w:sz w:val="40"/>
          <w:szCs w:val="40"/>
          <w:lang w:val="en-US" w:eastAsia="zh-CN"/>
        </w:rPr>
        <w:t>2024年广德市引进急需紧缺教育人才面试入围人员资格复审材料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firstLine="420"/>
        <w:textAlignment w:val="auto"/>
        <w:rPr>
          <w:rFonts w:hint="eastAsia" w:ascii="宋体" w:hAnsi="宋体" w:eastAsia="宋体" w:cs="宋体"/>
          <w:kern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firstLine="420"/>
        <w:textAlignment w:val="auto"/>
        <w:rPr>
          <w:rFonts w:hint="default"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考生须本人持报名审查表、笔试准考证及报名材料原件、复印件到指定地点进行现场资格复审。具体材料如下：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firstLine="420"/>
        <w:textAlignment w:val="auto"/>
        <w:rPr>
          <w:rFonts w:hint="default"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1.报名审查表、笔试准考证</w:t>
      </w:r>
      <w:bookmarkStart w:id="0" w:name="_GoBack"/>
      <w:bookmarkEnd w:id="0"/>
      <w:r>
        <w:rPr>
          <w:rFonts w:hint="eastAsia" w:ascii="宋体" w:hAnsi="宋体" w:eastAsia="宋体" w:cs="宋体"/>
          <w:kern w:val="0"/>
          <w:sz w:val="32"/>
          <w:szCs w:val="32"/>
          <w:lang w:val="en-US" w:eastAsia="zh-CN"/>
        </w:rPr>
        <w:t>原件。（报名审查表承诺栏目考生须签字，准考证审验后现场盖章，作为参加面试凭证）；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firstLine="420"/>
        <w:textAlignment w:val="auto"/>
        <w:rPr>
          <w:rFonts w:hint="default"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2.身份证原件及复印件。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firstLine="420"/>
        <w:textAlignment w:val="auto"/>
        <w:rPr>
          <w:rFonts w:hint="default"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3.学历、学位证书原件及复印件。其中：全日制普通高校硕士及以上研究生须同时提供全日制研究生与全日制本科的学历、学位证书原件及复印件，2024年应届毕业生尚未取得学历、学位证书提供《高校毕业生就业推荐表》等身份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firstLine="420"/>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4.教师资格证书原件及复印件。其中：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firstLine="420"/>
        <w:textAlignment w:val="auto"/>
        <w:rPr>
          <w:rFonts w:hint="default"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属于具备人才报考资格条件第2类的全日制普通高校硕士及以上研究生，提供相应岗位学科高中及以上教师资格(已具备教师资格认定条件的提供《中小学教师资格考试合格证明》或《师范生教师职业能力证书》）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firstLine="420"/>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属于具备人才报考资格条件第3类的地市级及以上教育类学科带头人、骨干教师、学术技术带头人(省级含后备人选)、拔尖人才或获报考学科岗位省级及以上教育行政部门组织的优质课大赛个人一等奖的人才提供相应岗位学科高中及以上教师资格原件及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firstLine="420"/>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5.获奖证书原件及复印件。属于具备人才报考资格条件第3类的地市级及以上教育类学科带头人、骨干教师、学术技术带头人(省级含后备人选)、拔尖人才或获报考学科岗位省级及以上教育行政部门组织的优质课大赛个人一等奖的人才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firstLine="420"/>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资格审查贯穿招聘工作始终，如报名人员在某一环节被发现不符合规定条件的，即取消其资格。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firstLine="420"/>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firstLine="420"/>
        <w:textAlignment w:val="auto"/>
        <w:rPr>
          <w:rFonts w:hint="eastAsia" w:ascii="宋体" w:hAnsi="宋体" w:eastAsia="宋体" w:cs="宋体"/>
          <w:kern w:val="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iMTM1YzBmZGZjZTBmN2MwZjI5NDY2YzJmMWNlMTMifQ=="/>
  </w:docVars>
  <w:rsids>
    <w:rsidRoot w:val="432042D1"/>
    <w:rsid w:val="18FC598D"/>
    <w:rsid w:val="43204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2024-03-02T04:55:00Z</dcterms:created>
  <dc:creator>致中和</dc:creator>
  <cp:lastModifiedBy>致中和</cp:lastModifiedBy>
  <dcterms:modified xsi:type="dcterms:W3CDTF">2024-03-02T04:56:20Z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3280288FAFDA4C8B90CFCFE07AB4D71E_11</vt:lpwstr>
  </property>
</Properties>
</file>