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893"/>
        <w:gridCol w:w="1035"/>
        <w:gridCol w:w="752"/>
        <w:gridCol w:w="1233"/>
        <w:gridCol w:w="2436"/>
        <w:gridCol w:w="1217"/>
        <w:gridCol w:w="4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凤冈金控幼儿园公开招聘工作人员岗位表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2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证书要求</w:t>
            </w: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凤冈金控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幼儿园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幼儿教师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中专及以上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05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具有幼儿园教师（或中职学前教育）教师资格证书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试用期1个月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保育员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初中及以上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具有保育员资格证或育婴师资格证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试用期1个月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298"/>
        <w:gridCol w:w="1011"/>
        <w:gridCol w:w="1123"/>
        <w:gridCol w:w="256"/>
        <w:gridCol w:w="574"/>
        <w:gridCol w:w="243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405" w:type="dxa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附件2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凤冈金控幼儿园公开招聘工作人员报名表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贴1寸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标准照片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年龄（岁）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1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报考职位序号及名称</w:t>
            </w:r>
          </w:p>
        </w:tc>
        <w:tc>
          <w:tcPr>
            <w:tcW w:w="3285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1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762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家庭详细住址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联系电话（一）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联系电话（二）</w:t>
            </w:r>
          </w:p>
        </w:tc>
        <w:tc>
          <w:tcPr>
            <w:tcW w:w="34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是否满足该职位要求的其他报考条件</w:t>
            </w:r>
          </w:p>
        </w:tc>
        <w:tc>
          <w:tcPr>
            <w:tcW w:w="61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（从大学开始填写）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报名信息确认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以上填写信息均为本人真实情况，如有虚假、遗漏、错误、模糊，责任自负。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应聘人员签名：　代报人员签名：　　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55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年　　月　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报名资格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审查意见</w:t>
            </w:r>
          </w:p>
        </w:tc>
        <w:tc>
          <w:tcPr>
            <w:tcW w:w="76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both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审核人：　　　　年　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445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贴1寸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标准照片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贴1寸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ESI仿宋-GB2312" w:hAnsi="CESI仿宋-GB2312" w:eastAsia="CESI仿宋-GB2312" w:cs="CESI仿宋-GB2312"/>
                <w:color w:val="666666"/>
                <w:sz w:val="28"/>
                <w:szCs w:val="28"/>
                <w:bdr w:val="none" w:color="auto" w:sz="0" w:space="0"/>
              </w:rPr>
              <w:t>标准照片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ottom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注：1.相邻两段学习或工作经历时间须连续2.报考单位名称、职位名称、职位序号完全按照《职位表》填写；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凤冈金控幼儿园考试聘用诚信报考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，身份证号：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                        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，自愿参加凤冈金控民办幼儿园公开招聘工作人员考试。我已仔细阅读《招聘公告》，清楚并同意有关诚信报考的内容。现承诺如下：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报名时填报的信息真实有效，提供《招聘公告》和招聘岗位要求的所有材料真实、准确，绝无弄虚作假。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认真对待每一个考聘环节，完成相应的程序。若面试成绩达到《招聘公告》条件进入体检环节，在体检、考察、拟聘用公示等环节，不无故放弃或中断。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严格遵守考试纪律，不以任何形式作弊。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本人若有违反诚信报考承诺的行为，愿意按照《事业单位公开招聘违纪违规行为处理规定》（人社部35号令）和其他相关规定接受相应处理。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20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承诺人：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B2B2B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 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D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2024-02-21T09:24:27Z</dcterms:created>
  <dc:creator>SX-T</dc:creator>
  <cp:lastModifiedBy>SX-T</cp:lastModifiedBy>
  <dcterms:modified xsi:type="dcterms:W3CDTF">2024-02-21T09:24:59Z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6921A341EEAD4C4596E1B2BFE4571716_12</vt:lpwstr>
  </property>
</Properties>
</file>