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音乐教师岗位专业技能测试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内容及注意事项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一、测试内容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钢琴：自选钢琴独奏曲一首，演奏时间不超过3分钟。（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占专业技能测试总分的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50%）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声乐：自选歌曲一首，演唱时间不超过3分钟。（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占专业技能测试总分的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50%）。如需伴奏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，请考生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自带伴奏带（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仅限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U盘），不得带伴奏人员进入考场现场伴奏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二、注意事项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1.考生按照</w:t>
      </w:r>
      <w:r>
        <w:rPr>
          <w:rFonts w:hint="eastAsia" w:ascii="仿宋_GB2312" w:hAnsi="宋体" w:eastAsia="仿宋_GB2312" w:cs="宋体"/>
          <w:b w:val="0"/>
          <w:bCs w:val="0"/>
          <w:color w:val="auto"/>
          <w:sz w:val="32"/>
          <w:szCs w:val="32"/>
          <w:lang w:val="en-US" w:eastAsia="zh-CN"/>
        </w:rPr>
        <w:t>《专业技能测试通知书》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上指定的时间到指定的地点签到并抽签，迟到考</w:t>
      </w:r>
      <w:bookmarkStart w:id="0" w:name="_GoBack"/>
      <w:bookmarkEnd w:id="0"/>
      <w:r>
        <w:rPr>
          <w:rFonts w:hint="eastAsia" w:ascii="仿宋_GB2312" w:hAnsi="宋体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生将取消考试资格；签到后考生不得离开考点。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44" w:leftChars="21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考生按抽签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eastAsia="zh-CN"/>
        </w:rPr>
        <w:t>顺序候考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严格遵守考场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相关</w:t>
      </w:r>
      <w:r>
        <w:rPr>
          <w:rFonts w:hint="eastAsia" w:ascii="仿宋_GB2312" w:eastAsia="仿宋_GB2312"/>
          <w:color w:val="auto"/>
          <w:sz w:val="32"/>
          <w:szCs w:val="32"/>
        </w:rPr>
        <w:t>规定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候考时须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服从现场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工作人员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指挥，不得以任何形式干扰评委工作和其他考生测试。</w:t>
      </w:r>
    </w:p>
    <w:p>
      <w:pPr>
        <w:rPr>
          <w:color w:val="auto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481B668-73E2-447D-AE31-625BD9D5EB82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AAEDEC86-63EB-4D65-BDB8-1BB40AC93C8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2CE1762-C951-4210-9502-5CBCA418F5A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ZmY0ZDg3ZTkyOWQxZGUzOTI0ZmMxNTg4NTYzMWMifQ=="/>
  </w:docVars>
  <w:rsids>
    <w:rsidRoot w:val="00000000"/>
    <w:rsid w:val="10837C11"/>
    <w:rsid w:val="37C247B7"/>
    <w:rsid w:val="3D9F00B2"/>
    <w:rsid w:val="428951E4"/>
    <w:rsid w:val="4C3A0AA7"/>
    <w:rsid w:val="535C3D65"/>
    <w:rsid w:val="53ED348F"/>
    <w:rsid w:val="56A41C86"/>
    <w:rsid w:val="63301ABE"/>
    <w:rsid w:val="64895D78"/>
    <w:rsid w:val="6F270059"/>
    <w:rsid w:val="7C5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snapToGrid/>
      <w:spacing w:line="320" w:lineRule="exact"/>
      <w:jc w:val="left"/>
    </w:pPr>
    <w:rPr>
      <w:rFonts w:ascii="Calibri" w:hAnsi="Calibri" w:eastAsia="宋体" w:cs="Calibri"/>
      <w:szCs w:val="21"/>
    </w:rPr>
  </w:style>
  <w:style w:type="paragraph" w:styleId="3">
    <w:name w:val="Balloon Text"/>
    <w:basedOn w:val="1"/>
    <w:link w:val="7"/>
    <w:autoRedefine/>
    <w:qFormat/>
    <w:uiPriority w:val="0"/>
    <w:pPr>
      <w:spacing w:line="400" w:lineRule="exact"/>
    </w:pPr>
    <w:rPr>
      <w:rFonts w:ascii="Calibri" w:hAnsi="Calibri" w:eastAsia="宋体" w:cs="Calibri"/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批注框文本 Char"/>
    <w:link w:val="3"/>
    <w:autoRedefine/>
    <w:semiHidden/>
    <w:qFormat/>
    <w:locked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265</Characters>
  <Lines>0</Lines>
  <Paragraphs>0</Paragraphs>
  <TotalTime>0</TotalTime>
  <ScaleCrop>false</ScaleCrop>
  <LinksUpToDate>false</LinksUpToDate>
  <CharactersWithSpaces>266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倪大【丰羽同行】</cp:lastModifiedBy>
  <cp:lastPrinted>2024-01-15T03:13:00Z</cp:lastPrinted>
  <dcterms:modified xsi:type="dcterms:W3CDTF">2024-01-19T06:08:16Z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CBD9BE3F29A04CF88C007DBCDFB7AC3E</vt:lpwstr>
  </property>
</Properties>
</file>