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pPr>
      <w:r>
        <w:rPr>
          <w:rFonts w:ascii="黑体" w:hAnsi="宋体" w:eastAsia="黑体" w:cs="黑体"/>
          <w:i w:val="0"/>
          <w:iCs w:val="0"/>
          <w:caps w:val="0"/>
          <w:color w:val="393939"/>
          <w:spacing w:val="0"/>
          <w:sz w:val="32"/>
          <w:szCs w:val="32"/>
          <w:bdr w:val="none" w:color="auto" w:sz="0" w:space="0"/>
          <w:shd w:val="clear" w:fill="FFFFFF"/>
        </w:rPr>
        <w:t>附件</w:t>
      </w:r>
      <w:r>
        <w:rPr>
          <w:rFonts w:hint="eastAsia" w:ascii="黑体" w:hAnsi="宋体" w:eastAsia="黑体" w:cs="黑体"/>
          <w:i w:val="0"/>
          <w:iCs w:val="0"/>
          <w:caps w:val="0"/>
          <w:color w:val="393939"/>
          <w:spacing w:val="0"/>
          <w:sz w:val="32"/>
          <w:szCs w:val="32"/>
          <w:bdr w:val="none" w:color="auto" w:sz="0" w:space="0"/>
          <w:shd w:val="clear" w:fill="FFFFFF"/>
        </w:rPr>
        <w:t>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93939"/>
          <w:spacing w:val="0"/>
          <w:sz w:val="40"/>
          <w:szCs w:val="40"/>
          <w:bdr w:val="none" w:color="auto" w:sz="0" w:space="0"/>
          <w:shd w:val="clear" w:fill="FFFFFF"/>
        </w:rPr>
        <w:t>2024年政和县教育紧缺急需学科教师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93939"/>
          <w:spacing w:val="0"/>
          <w:sz w:val="40"/>
          <w:szCs w:val="40"/>
          <w:bdr w:val="none" w:color="auto" w:sz="0" w:space="0"/>
          <w:shd w:val="clear" w:fill="FFFFFF"/>
        </w:rPr>
        <w:t>专项招聘报名表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2" w:firstLine="1314"/>
      </w:pPr>
      <w:r>
        <w:rPr>
          <w:rFonts w:ascii="方正小标宋简体" w:hAnsi="方正小标宋简体" w:eastAsia="方正小标宋简体" w:cs="方正小标宋简体"/>
          <w:i w:val="0"/>
          <w:iCs w:val="0"/>
          <w:caps w:val="0"/>
          <w:color w:val="393939"/>
          <w:spacing w:val="-10"/>
          <w:sz w:val="24"/>
          <w:szCs w:val="24"/>
          <w:bdr w:val="none" w:color="auto" w:sz="0" w:space="0"/>
          <w:shd w:val="clear" w:fill="FFFFFF"/>
        </w:rPr>
        <w:t>报考学校：</w:t>
      </w:r>
      <w:r>
        <w:rPr>
          <w:rFonts w:hint="default" w:ascii="方正小标宋简体" w:hAnsi="方正小标宋简体" w:eastAsia="方正小标宋简体" w:cs="方正小标宋简体"/>
          <w:i w:val="0"/>
          <w:iCs w:val="0"/>
          <w:caps w:val="0"/>
          <w:color w:val="393939"/>
          <w:spacing w:val="-10"/>
          <w:sz w:val="24"/>
          <w:szCs w:val="24"/>
          <w:u w:val="single"/>
          <w:bdr w:val="none" w:color="auto" w:sz="0" w:space="0"/>
          <w:shd w:val="clear" w:fill="FFFFFF"/>
        </w:rPr>
        <w:t>　　　　　　　　　</w:t>
      </w:r>
      <w:r>
        <w:rPr>
          <w:rFonts w:hint="default" w:ascii="方正小标宋简体" w:hAnsi="方正小标宋简体" w:eastAsia="方正小标宋简体" w:cs="方正小标宋简体"/>
          <w:i w:val="0"/>
          <w:iCs w:val="0"/>
          <w:caps w:val="0"/>
          <w:color w:val="393939"/>
          <w:spacing w:val="-10"/>
          <w:sz w:val="24"/>
          <w:szCs w:val="24"/>
          <w:bdr w:val="none" w:color="auto" w:sz="0" w:space="0"/>
          <w:shd w:val="clear" w:fill="FFFFFF"/>
        </w:rPr>
        <w:t>报考岗位：</w:t>
      </w:r>
      <w:r>
        <w:rPr>
          <w:rFonts w:hint="default" w:ascii="方正小标宋简体" w:hAnsi="方正小标宋简体" w:eastAsia="方正小标宋简体" w:cs="方正小标宋简体"/>
          <w:i w:val="0"/>
          <w:iCs w:val="0"/>
          <w:caps w:val="0"/>
          <w:color w:val="393939"/>
          <w:spacing w:val="-10"/>
          <w:sz w:val="24"/>
          <w:szCs w:val="24"/>
          <w:u w:val="single"/>
          <w:bdr w:val="none" w:color="auto" w:sz="0" w:space="0"/>
          <w:shd w:val="clear" w:fill="FFFFFF"/>
        </w:rPr>
        <w:t>　　　　　　　　　　</w:t>
      </w:r>
    </w:p>
    <w:tbl>
      <w:tblPr>
        <w:tblW w:w="1034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681"/>
        <w:gridCol w:w="2324"/>
        <w:gridCol w:w="1095"/>
        <w:gridCol w:w="105"/>
        <w:gridCol w:w="983"/>
        <w:gridCol w:w="120"/>
        <w:gridCol w:w="697"/>
        <w:gridCol w:w="281"/>
        <w:gridCol w:w="1009"/>
        <w:gridCol w:w="20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9" w:hRule="atLeast"/>
          <w:jc w:val="center"/>
        </w:trPr>
        <w:tc>
          <w:tcPr>
            <w:tcW w:w="1681" w:type="dxa"/>
            <w:tcBorders>
              <w:top w:val="single" w:color="auto" w:sz="8" w:space="0"/>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姓</w:t>
            </w:r>
            <w:r>
              <w:rPr>
                <w:bdr w:val="none" w:color="auto" w:sz="0" w:space="0"/>
              </w:rPr>
              <w:t> </w:t>
            </w:r>
            <w:r>
              <w:rPr>
                <w:rFonts w:hint="eastAsia" w:ascii="宋体" w:hAnsi="宋体" w:eastAsia="宋体" w:cs="宋体"/>
                <w:sz w:val="24"/>
                <w:szCs w:val="24"/>
                <w:bdr w:val="none" w:color="auto" w:sz="0" w:space="0"/>
              </w:rPr>
              <w:t>名</w:t>
            </w:r>
          </w:p>
        </w:tc>
        <w:tc>
          <w:tcPr>
            <w:tcW w:w="2324" w:type="dxa"/>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1095" w:type="dxa"/>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性</w:t>
            </w:r>
            <w:r>
              <w:rPr>
                <w:bdr w:val="none" w:color="auto" w:sz="0" w:space="0"/>
              </w:rPr>
              <w:t> </w:t>
            </w:r>
            <w:r>
              <w:rPr>
                <w:rFonts w:hint="eastAsia" w:ascii="宋体" w:hAnsi="宋体" w:eastAsia="宋体" w:cs="宋体"/>
                <w:sz w:val="24"/>
                <w:szCs w:val="24"/>
                <w:bdr w:val="none" w:color="auto" w:sz="0" w:space="0"/>
              </w:rPr>
              <w:t>别</w:t>
            </w:r>
          </w:p>
        </w:tc>
        <w:tc>
          <w:tcPr>
            <w:tcW w:w="1088" w:type="dxa"/>
            <w:gridSpan w:val="2"/>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817" w:type="dxa"/>
            <w:gridSpan w:val="2"/>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rPr>
                <w:rFonts w:hint="eastAsia" w:ascii="宋体" w:hAnsi="宋体" w:eastAsia="宋体" w:cs="宋体"/>
                <w:sz w:val="24"/>
                <w:szCs w:val="24"/>
                <w:bdr w:val="none" w:color="auto" w:sz="0" w:space="0"/>
              </w:rPr>
              <w:t>出</w:t>
            </w:r>
            <w:r>
              <w:rPr>
                <w:bdr w:val="none" w:color="auto" w:sz="0" w:space="0"/>
              </w:rPr>
              <w:t> </w:t>
            </w:r>
            <w:r>
              <w:rPr>
                <w:rFonts w:hint="eastAsia" w:ascii="宋体" w:hAnsi="宋体" w:eastAsia="宋体" w:cs="宋体"/>
                <w:sz w:val="24"/>
                <w:szCs w:val="24"/>
                <w:bdr w:val="none" w:color="auto" w:sz="0" w:space="0"/>
              </w:rPr>
              <w:t>生年</w:t>
            </w:r>
            <w:r>
              <w:rPr>
                <w:bdr w:val="none" w:color="auto" w:sz="0" w:space="0"/>
              </w:rPr>
              <w:t> </w:t>
            </w:r>
            <w:r>
              <w:rPr>
                <w:rFonts w:hint="eastAsia" w:ascii="宋体" w:hAnsi="宋体" w:eastAsia="宋体" w:cs="宋体"/>
                <w:sz w:val="24"/>
                <w:szCs w:val="24"/>
                <w:bdr w:val="none" w:color="auto" w:sz="0" w:space="0"/>
              </w:rPr>
              <w:t>月</w:t>
            </w:r>
          </w:p>
        </w:tc>
        <w:tc>
          <w:tcPr>
            <w:tcW w:w="1290" w:type="dxa"/>
            <w:gridSpan w:val="2"/>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2045" w:type="dxa"/>
            <w:vMerge w:val="restart"/>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照片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36"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政治面貌</w:t>
            </w:r>
          </w:p>
        </w:tc>
        <w:tc>
          <w:tcPr>
            <w:tcW w:w="2324" w:type="dxa"/>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1095" w:type="dxa"/>
            <w:tcBorders>
              <w:top w:val="nil"/>
              <w:left w:val="nil"/>
              <w:bottom w:val="nil"/>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民</w:t>
            </w:r>
            <w:r>
              <w:rPr>
                <w:bdr w:val="none" w:color="auto" w:sz="0" w:space="0"/>
              </w:rPr>
              <w:t> </w:t>
            </w:r>
            <w:r>
              <w:rPr>
                <w:rFonts w:hint="eastAsia" w:ascii="宋体" w:hAnsi="宋体" w:eastAsia="宋体" w:cs="宋体"/>
                <w:sz w:val="24"/>
                <w:szCs w:val="24"/>
                <w:bdr w:val="none" w:color="auto" w:sz="0" w:space="0"/>
              </w:rPr>
              <w:t>族</w:t>
            </w:r>
          </w:p>
        </w:tc>
        <w:tc>
          <w:tcPr>
            <w:tcW w:w="1088" w:type="dxa"/>
            <w:gridSpan w:val="2"/>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817" w:type="dxa"/>
            <w:gridSpan w:val="2"/>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籍</w:t>
            </w:r>
            <w:r>
              <w:rPr>
                <w:bdr w:val="none" w:color="auto" w:sz="0" w:space="0"/>
              </w:rPr>
              <w:t> </w:t>
            </w:r>
            <w:r>
              <w:rPr>
                <w:rFonts w:hint="eastAsia" w:ascii="宋体" w:hAnsi="宋体" w:eastAsia="宋体" w:cs="宋体"/>
                <w:sz w:val="24"/>
                <w:szCs w:val="24"/>
                <w:bdr w:val="none" w:color="auto" w:sz="0" w:space="0"/>
              </w:rPr>
              <w:t>贯</w:t>
            </w:r>
          </w:p>
        </w:tc>
        <w:tc>
          <w:tcPr>
            <w:tcW w:w="1290" w:type="dxa"/>
            <w:gridSpan w:val="2"/>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2045" w:type="dxa"/>
            <w:vMerge w:val="continue"/>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72"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身份证号</w:t>
            </w:r>
          </w:p>
        </w:tc>
        <w:tc>
          <w:tcPr>
            <w:tcW w:w="6614" w:type="dxa"/>
            <w:gridSpan w:val="8"/>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2045" w:type="dxa"/>
            <w:vMerge w:val="continue"/>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489"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入学前户籍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所在地</w:t>
            </w:r>
          </w:p>
        </w:tc>
        <w:tc>
          <w:tcPr>
            <w:tcW w:w="2324" w:type="dxa"/>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1095" w:type="dxa"/>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现户籍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所在地</w:t>
            </w:r>
          </w:p>
        </w:tc>
        <w:tc>
          <w:tcPr>
            <w:tcW w:w="3195" w:type="dxa"/>
            <w:gridSpan w:val="6"/>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2045" w:type="dxa"/>
            <w:vMerge w:val="continue"/>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36"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普通话等级</w:t>
            </w:r>
          </w:p>
        </w:tc>
        <w:tc>
          <w:tcPr>
            <w:tcW w:w="3419" w:type="dxa"/>
            <w:gridSpan w:val="2"/>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1905" w:type="dxa"/>
            <w:gridSpan w:val="4"/>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手　机</w:t>
            </w:r>
          </w:p>
        </w:tc>
        <w:tc>
          <w:tcPr>
            <w:tcW w:w="3335" w:type="dxa"/>
            <w:gridSpan w:val="3"/>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19"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教师资格证</w:t>
            </w:r>
          </w:p>
        </w:tc>
        <w:tc>
          <w:tcPr>
            <w:tcW w:w="8659" w:type="dxa"/>
            <w:gridSpan w:val="9"/>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726"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就读院校</w:t>
            </w:r>
          </w:p>
        </w:tc>
        <w:tc>
          <w:tcPr>
            <w:tcW w:w="3524" w:type="dxa"/>
            <w:gridSpan w:val="3"/>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bdr w:val="none" w:color="auto" w:sz="0" w:space="0"/>
              </w:rPr>
              <w:t> </w:t>
            </w:r>
          </w:p>
        </w:tc>
        <w:tc>
          <w:tcPr>
            <w:tcW w:w="1103" w:type="dxa"/>
            <w:gridSpan w:val="2"/>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是否师范类专业</w:t>
            </w:r>
          </w:p>
        </w:tc>
        <w:tc>
          <w:tcPr>
            <w:tcW w:w="4032" w:type="dxa"/>
            <w:gridSpan w:val="4"/>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216"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所学专业</w:t>
            </w:r>
          </w:p>
        </w:tc>
        <w:tc>
          <w:tcPr>
            <w:tcW w:w="8659" w:type="dxa"/>
            <w:gridSpan w:val="9"/>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500"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学　历</w:t>
            </w:r>
          </w:p>
        </w:tc>
        <w:tc>
          <w:tcPr>
            <w:tcW w:w="3524" w:type="dxa"/>
            <w:gridSpan w:val="3"/>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c>
          <w:tcPr>
            <w:tcW w:w="2081" w:type="dxa"/>
            <w:gridSpan w:val="4"/>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学　位</w:t>
            </w:r>
          </w:p>
        </w:tc>
        <w:tc>
          <w:tcPr>
            <w:tcW w:w="3054" w:type="dxa"/>
            <w:gridSpan w:val="2"/>
            <w:tcBorders>
              <w:top w:val="single" w:color="auto" w:sz="8" w:space="0"/>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361"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主要简历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（从高中填起）</w:t>
            </w:r>
          </w:p>
        </w:tc>
        <w:tc>
          <w:tcPr>
            <w:tcW w:w="8659" w:type="dxa"/>
            <w:gridSpan w:val="9"/>
            <w:tcBorders>
              <w:top w:val="nil"/>
              <w:left w:val="nil"/>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66"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奖惩情况</w:t>
            </w:r>
          </w:p>
        </w:tc>
        <w:tc>
          <w:tcPr>
            <w:tcW w:w="8659" w:type="dxa"/>
            <w:gridSpan w:val="9"/>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421" w:hRule="atLeast"/>
          <w:jc w:val="center"/>
        </w:trPr>
        <w:tc>
          <w:tcPr>
            <w:tcW w:w="1681" w:type="dxa"/>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center"/>
            </w:pPr>
            <w:r>
              <w:rPr>
                <w:rFonts w:hint="eastAsia" w:ascii="宋体" w:hAnsi="宋体" w:eastAsia="宋体" w:cs="宋体"/>
                <w:sz w:val="24"/>
                <w:szCs w:val="24"/>
                <w:bdr w:val="none" w:color="auto" w:sz="0" w:space="0"/>
              </w:rPr>
              <w:t>本人承诺</w:t>
            </w:r>
          </w:p>
        </w:tc>
        <w:tc>
          <w:tcPr>
            <w:tcW w:w="8659" w:type="dxa"/>
            <w:gridSpan w:val="9"/>
            <w:tcBorders>
              <w:top w:val="nil"/>
              <w:left w:val="single" w:color="auto" w:sz="8" w:space="0"/>
              <w:bottom w:val="single" w:color="auto" w:sz="8" w:space="0"/>
              <w:right w:val="single" w:color="auto" w:sz="8" w:space="0"/>
            </w:tcBorders>
            <w:shd w:val="clear"/>
            <w:tcMar>
              <w:top w:w="45" w:type="dxa"/>
              <w:left w:w="45" w:type="dxa"/>
              <w:bottom w:w="45" w:type="dxa"/>
              <w:right w:w="4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pPr>
            <w:r>
              <w:rPr>
                <w:rFonts w:hint="eastAsia" w:ascii="宋体" w:hAnsi="宋体" w:eastAsia="宋体" w:cs="宋体"/>
                <w:sz w:val="24"/>
                <w:szCs w:val="24"/>
                <w:bdr w:val="none" w:color="auto" w:sz="0" w:space="0"/>
              </w:rPr>
              <w:t>本人确认以上所填信息真实、准确。如有不实导致被取消录用资格，本人愿负全责。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pPr>
            <w:r>
              <w:rPr>
                <w:rFonts w:hint="eastAsia" w:ascii="宋体" w:hAnsi="宋体" w:eastAsia="宋体" w:cs="宋体"/>
                <w:sz w:val="24"/>
                <w:szCs w:val="24"/>
                <w:bdr w:val="none" w:color="auto" w:sz="0" w:space="0"/>
              </w:rPr>
              <w:t>应聘者签字：　　　　　　　　　 时间：</w:t>
            </w:r>
            <w:r>
              <w:rPr>
                <w:bdr w:val="none" w:color="auto" w:sz="0" w:space="0"/>
              </w:rPr>
              <w:t> </w:t>
            </w:r>
            <w:r>
              <w:rPr>
                <w:rFonts w:hint="eastAsia" w:ascii="宋体" w:hAnsi="宋体" w:eastAsia="宋体" w:cs="宋体"/>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0" w:lineRule="atLeast"/>
              <w:ind w:left="0" w:right="0"/>
              <w:jc w:val="both"/>
            </w:pPr>
            <w:r>
              <w:rPr>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340" w:lineRule="atLeast"/>
        <w:ind w:left="0" w:right="0"/>
      </w:pPr>
      <w:r>
        <w:rPr>
          <w:rFonts w:ascii="微软雅黑" w:hAnsi="微软雅黑" w:eastAsia="微软雅黑" w:cs="微软雅黑"/>
          <w:i w:val="0"/>
          <w:iCs w:val="0"/>
          <w:caps w:val="0"/>
          <w:color w:val="2B2B2B"/>
          <w:spacing w:val="0"/>
          <w:sz w:val="24"/>
          <w:szCs w:val="24"/>
          <w:u w:val="none"/>
          <w:bdr w:val="none" w:color="auto" w:sz="0" w:space="0"/>
          <w:shd w:val="clear" w:fill="FFFFFF"/>
        </w:rPr>
        <w:fldChar w:fldCharType="begin"/>
      </w:r>
      <w:r>
        <w:rPr>
          <w:rFonts w:ascii="微软雅黑" w:hAnsi="微软雅黑" w:eastAsia="微软雅黑" w:cs="微软雅黑"/>
          <w:i w:val="0"/>
          <w:iCs w:val="0"/>
          <w:caps w:val="0"/>
          <w:color w:val="2B2B2B"/>
          <w:spacing w:val="0"/>
          <w:sz w:val="24"/>
          <w:szCs w:val="24"/>
          <w:u w:val="none"/>
          <w:bdr w:val="none" w:color="auto" w:sz="0" w:space="0"/>
          <w:shd w:val="clear" w:fill="FFFFFF"/>
        </w:rPr>
        <w:instrText xml:space="preserve"> HYPERLINK "mailto:%E6%9C%AC%E8%A1%A8%E6%A0%BC%E7%94%B5%E5%AD%90%E7%89%88%E5%8F%91%E9%80%81%E8%87%B3npyz100@126.com%E3%80%82" \o "本表格" </w:instrText>
      </w:r>
      <w:r>
        <w:rPr>
          <w:rFonts w:ascii="微软雅黑" w:hAnsi="微软雅黑" w:eastAsia="微软雅黑" w:cs="微软雅黑"/>
          <w:i w:val="0"/>
          <w:iCs w:val="0"/>
          <w:caps w:val="0"/>
          <w:color w:val="2B2B2B"/>
          <w:spacing w:val="0"/>
          <w:sz w:val="24"/>
          <w:szCs w:val="24"/>
          <w:u w:val="none"/>
          <w:bdr w:val="none" w:color="auto" w:sz="0" w:space="0"/>
          <w:shd w:val="clear" w:fill="FFFFFF"/>
        </w:rPr>
        <w:fldChar w:fldCharType="separate"/>
      </w:r>
      <w:r>
        <w:rPr>
          <w:rStyle w:val="6"/>
          <w:rFonts w:hint="eastAsia" w:ascii="宋体" w:hAnsi="宋体" w:eastAsia="宋体" w:cs="宋体"/>
          <w:i w:val="0"/>
          <w:iCs w:val="0"/>
          <w:caps w:val="0"/>
          <w:color w:val="000000"/>
          <w:spacing w:val="0"/>
          <w:sz w:val="22"/>
          <w:szCs w:val="22"/>
          <w:u w:val="none"/>
          <w:bdr w:val="none" w:color="auto" w:sz="0" w:space="0"/>
          <w:shd w:val="clear" w:fill="FFFFFF"/>
        </w:rPr>
        <w:t>本表格</w:t>
      </w:r>
      <w:r>
        <w:rPr>
          <w:rFonts w:hint="eastAsia" w:ascii="微软雅黑" w:hAnsi="微软雅黑" w:eastAsia="微软雅黑" w:cs="微软雅黑"/>
          <w:i w:val="0"/>
          <w:iCs w:val="0"/>
          <w:caps w:val="0"/>
          <w:color w:val="2B2B2B"/>
          <w:spacing w:val="0"/>
          <w:sz w:val="24"/>
          <w:szCs w:val="24"/>
          <w:u w:val="none"/>
          <w:bdr w:val="none" w:color="auto" w:sz="0" w:space="0"/>
          <w:shd w:val="clear" w:fill="FFFFFF"/>
        </w:rPr>
        <w:fldChar w:fldCharType="end"/>
      </w:r>
      <w:r>
        <w:rPr>
          <w:rFonts w:hint="eastAsia" w:ascii="宋体" w:hAnsi="宋体" w:eastAsia="宋体" w:cs="宋体"/>
          <w:i w:val="0"/>
          <w:iCs w:val="0"/>
          <w:caps w:val="0"/>
          <w:color w:val="393939"/>
          <w:spacing w:val="0"/>
          <w:sz w:val="22"/>
          <w:szCs w:val="22"/>
          <w:bdr w:val="none" w:color="auto" w:sz="0" w:space="0"/>
          <w:shd w:val="clear" w:fill="FFFFFF"/>
        </w:rPr>
        <w:t>现场确认时，提交纸质版一份（双面打印，本人现场签字确认）。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393939"/>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pPr>
      <w:r>
        <w:rPr>
          <w:rFonts w:hint="eastAsia" w:ascii="黑体" w:hAnsi="宋体" w:eastAsia="黑体" w:cs="黑体"/>
          <w:i w:val="0"/>
          <w:iCs w:val="0"/>
          <w:caps w:val="0"/>
          <w:color w:val="393939"/>
          <w:spacing w:val="0"/>
          <w:sz w:val="32"/>
          <w:szCs w:val="32"/>
          <w:bdr w:val="none" w:color="auto" w:sz="0" w:space="0"/>
          <w:shd w:val="clear" w:fill="FFFFFF"/>
        </w:rPr>
        <w:t>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tbl>
      <w:tblPr>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570"/>
        <w:gridCol w:w="947"/>
        <w:gridCol w:w="1015"/>
        <w:gridCol w:w="434"/>
        <w:gridCol w:w="632"/>
        <w:gridCol w:w="706"/>
        <w:gridCol w:w="632"/>
        <w:gridCol w:w="751"/>
        <w:gridCol w:w="845"/>
        <w:gridCol w:w="825"/>
        <w:gridCol w:w="1579"/>
        <w:gridCol w:w="836"/>
        <w:gridCol w:w="3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jc w:val="center"/>
        </w:trPr>
        <w:tc>
          <w:tcPr>
            <w:tcW w:w="5000" w:type="pct"/>
            <w:gridSpan w:val="13"/>
            <w:tcBorders>
              <w:top w:val="nil"/>
              <w:left w:val="nil"/>
              <w:bottom w:val="nil"/>
              <w:right w:val="nil"/>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bookmarkStart w:id="0" w:name="_GoBack"/>
            <w:bookmarkEnd w:id="0"/>
            <w:r>
              <w:rPr>
                <w:rFonts w:hint="default" w:ascii="方正小标宋简体" w:hAnsi="方正小标宋简体" w:eastAsia="方正小标宋简体" w:cs="方正小标宋简体"/>
                <w:b/>
                <w:bCs/>
                <w:sz w:val="44"/>
                <w:szCs w:val="44"/>
                <w:bdr w:val="none" w:color="auto" w:sz="0" w:space="0"/>
              </w:rPr>
              <w:t>2024年政和县紧缺学科教师专项招聘岗位简章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00" w:hRule="atLeast"/>
          <w:jc w:val="center"/>
        </w:trPr>
        <w:tc>
          <w:tcPr>
            <w:tcW w:w="554" w:type="pct"/>
            <w:tcBorders>
              <w:top w:val="single" w:color="000000" w:sz="8" w:space="0"/>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招聘单位</w:t>
            </w:r>
          </w:p>
        </w:tc>
        <w:tc>
          <w:tcPr>
            <w:tcW w:w="334"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经费形式</w:t>
            </w:r>
          </w:p>
        </w:tc>
        <w:tc>
          <w:tcPr>
            <w:tcW w:w="358"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招聘岗位</w:t>
            </w:r>
          </w:p>
        </w:tc>
        <w:tc>
          <w:tcPr>
            <w:tcW w:w="153"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数量</w:t>
            </w:r>
          </w:p>
        </w:tc>
        <w:tc>
          <w:tcPr>
            <w:tcW w:w="223"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最高</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年龄</w:t>
            </w:r>
          </w:p>
        </w:tc>
        <w:tc>
          <w:tcPr>
            <w:tcW w:w="249"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性别</w:t>
            </w:r>
          </w:p>
        </w:tc>
        <w:tc>
          <w:tcPr>
            <w:tcW w:w="223"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户籍</w:t>
            </w:r>
          </w:p>
        </w:tc>
        <w:tc>
          <w:tcPr>
            <w:tcW w:w="265"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学历</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类别</w:t>
            </w:r>
          </w:p>
        </w:tc>
        <w:tc>
          <w:tcPr>
            <w:tcW w:w="298"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学历</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要求</w:t>
            </w:r>
          </w:p>
        </w:tc>
        <w:tc>
          <w:tcPr>
            <w:tcW w:w="291"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学位</w:t>
            </w:r>
          </w:p>
        </w:tc>
        <w:tc>
          <w:tcPr>
            <w:tcW w:w="557"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专业要求</w:t>
            </w:r>
          </w:p>
        </w:tc>
        <w:tc>
          <w:tcPr>
            <w:tcW w:w="295"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考试</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形式</w:t>
            </w:r>
          </w:p>
        </w:tc>
        <w:tc>
          <w:tcPr>
            <w:tcW w:w="1191" w:type="pct"/>
            <w:tcBorders>
              <w:top w:val="single" w:color="000000" w:sz="8" w:space="0"/>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0" w:lineRule="atLeast"/>
              <w:ind w:left="0" w:right="0"/>
              <w:jc w:val="center"/>
              <w:textAlignment w:val="center"/>
            </w:pPr>
            <w:r>
              <w:rPr>
                <w:rFonts w:hint="eastAsia" w:ascii="宋体" w:hAnsi="宋体" w:eastAsia="宋体" w:cs="宋体"/>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30" w:hRule="atLeast"/>
          <w:jc w:val="center"/>
        </w:trPr>
        <w:tc>
          <w:tcPr>
            <w:tcW w:w="554"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政和县第一中学</w:t>
            </w:r>
          </w:p>
        </w:tc>
        <w:tc>
          <w:tcPr>
            <w:tcW w:w="3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财政核拨</w:t>
            </w:r>
          </w:p>
        </w:tc>
        <w:tc>
          <w:tcPr>
            <w:tcW w:w="358"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高中语文教师</w:t>
            </w:r>
          </w:p>
        </w:tc>
        <w:tc>
          <w:tcPr>
            <w:tcW w:w="15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1</w:t>
            </w:r>
          </w:p>
        </w:tc>
        <w:tc>
          <w:tcPr>
            <w:tcW w:w="2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45</w:t>
            </w:r>
          </w:p>
        </w:tc>
        <w:tc>
          <w:tcPr>
            <w:tcW w:w="2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98"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本科及</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以上</w:t>
            </w:r>
          </w:p>
        </w:tc>
        <w:tc>
          <w:tcPr>
            <w:tcW w:w="291"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学士及</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以上</w:t>
            </w:r>
          </w:p>
        </w:tc>
        <w:tc>
          <w:tcPr>
            <w:tcW w:w="55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textAlignment w:val="center"/>
            </w:pPr>
            <w:r>
              <w:rPr>
                <w:rFonts w:hint="eastAsia" w:ascii="宋体" w:hAnsi="宋体" w:eastAsia="宋体" w:cs="宋体"/>
                <w:sz w:val="18"/>
                <w:szCs w:val="18"/>
                <w:bdr w:val="none" w:color="auto" w:sz="0" w:space="0"/>
              </w:rPr>
              <w:t>中国语言文学类</w:t>
            </w:r>
          </w:p>
        </w:tc>
        <w:tc>
          <w:tcPr>
            <w:tcW w:w="29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面试</w:t>
            </w:r>
          </w:p>
        </w:tc>
        <w:tc>
          <w:tcPr>
            <w:tcW w:w="1191" w:type="pct"/>
            <w:vMerge w:val="restar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textAlignment w:val="center"/>
            </w:pPr>
            <w:r>
              <w:rPr>
                <w:rFonts w:hint="eastAsia" w:ascii="宋体" w:hAnsi="宋体" w:eastAsia="宋体" w:cs="宋体"/>
                <w:sz w:val="18"/>
                <w:szCs w:val="18"/>
                <w:bdr w:val="none" w:color="auto" w:sz="0" w:space="0"/>
              </w:rPr>
              <w:t>1.专业对口，持有高中及以上相应学科教师资格证。</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2.具有硕士及以上学位，或高级职称，年龄在45周岁及以下（1978年1月至2006年1月期间出生）；具有学士学位、中级职称或师范类专业，年龄在35周岁及以下（1988年1月至2006年1月期间出生）；具有学士及以上学位的2024年应届毕业生，年龄在30周岁及以下（1993年1月至2006年1月期间出生）。</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3.户籍、性别、学历类别不限。</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4.有较高的专业技术水平。</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5.专业类别详见《福建省机关事业单位招考专业指导目录（2023年）》。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810" w:hRule="atLeast"/>
          <w:jc w:val="center"/>
        </w:trPr>
        <w:tc>
          <w:tcPr>
            <w:tcW w:w="554"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政和县第一中学</w:t>
            </w:r>
          </w:p>
        </w:tc>
        <w:tc>
          <w:tcPr>
            <w:tcW w:w="3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财政核拨</w:t>
            </w:r>
          </w:p>
        </w:tc>
        <w:tc>
          <w:tcPr>
            <w:tcW w:w="358"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高中地理教师</w:t>
            </w:r>
          </w:p>
        </w:tc>
        <w:tc>
          <w:tcPr>
            <w:tcW w:w="15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1</w:t>
            </w:r>
          </w:p>
        </w:tc>
        <w:tc>
          <w:tcPr>
            <w:tcW w:w="2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45</w:t>
            </w:r>
          </w:p>
        </w:tc>
        <w:tc>
          <w:tcPr>
            <w:tcW w:w="2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98"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本科及</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以上</w:t>
            </w:r>
          </w:p>
        </w:tc>
        <w:tc>
          <w:tcPr>
            <w:tcW w:w="291"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学士及</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以上</w:t>
            </w:r>
          </w:p>
        </w:tc>
        <w:tc>
          <w:tcPr>
            <w:tcW w:w="55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地理科学类、地理教育</w:t>
            </w:r>
          </w:p>
        </w:tc>
        <w:tc>
          <w:tcPr>
            <w:tcW w:w="29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面试</w:t>
            </w:r>
          </w:p>
        </w:tc>
        <w:tc>
          <w:tcPr>
            <w:tcW w:w="119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795" w:hRule="atLeast"/>
          <w:jc w:val="center"/>
        </w:trPr>
        <w:tc>
          <w:tcPr>
            <w:tcW w:w="554" w:type="pct"/>
            <w:tcBorders>
              <w:top w:val="nil"/>
              <w:left w:val="single" w:color="000000" w:sz="8" w:space="0"/>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政和县第二中学</w:t>
            </w:r>
          </w:p>
        </w:tc>
        <w:tc>
          <w:tcPr>
            <w:tcW w:w="334"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财政核拨</w:t>
            </w:r>
          </w:p>
        </w:tc>
        <w:tc>
          <w:tcPr>
            <w:tcW w:w="358"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高中物理教师</w:t>
            </w:r>
          </w:p>
        </w:tc>
        <w:tc>
          <w:tcPr>
            <w:tcW w:w="15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1</w:t>
            </w:r>
          </w:p>
        </w:tc>
        <w:tc>
          <w:tcPr>
            <w:tcW w:w="2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45</w:t>
            </w:r>
          </w:p>
        </w:tc>
        <w:tc>
          <w:tcPr>
            <w:tcW w:w="249"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23"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6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不限</w:t>
            </w:r>
          </w:p>
        </w:tc>
        <w:tc>
          <w:tcPr>
            <w:tcW w:w="298"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本科及</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以上</w:t>
            </w:r>
          </w:p>
        </w:tc>
        <w:tc>
          <w:tcPr>
            <w:tcW w:w="291"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学士及</w:t>
            </w:r>
            <w:r>
              <w:rPr>
                <w:rFonts w:hint="eastAsia" w:ascii="宋体" w:hAnsi="宋体" w:eastAsia="宋体" w:cs="宋体"/>
                <w:sz w:val="18"/>
                <w:szCs w:val="18"/>
                <w:bdr w:val="none" w:color="auto" w:sz="0" w:space="0"/>
              </w:rPr>
              <w:br w:type="textWrapping"/>
            </w:r>
            <w:r>
              <w:rPr>
                <w:rFonts w:hint="eastAsia" w:ascii="宋体" w:hAnsi="宋体" w:eastAsia="宋体" w:cs="宋体"/>
                <w:sz w:val="18"/>
                <w:szCs w:val="18"/>
                <w:bdr w:val="none" w:color="auto" w:sz="0" w:space="0"/>
              </w:rPr>
              <w:t>以上</w:t>
            </w:r>
          </w:p>
        </w:tc>
        <w:tc>
          <w:tcPr>
            <w:tcW w:w="557"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物理学类、物理教育</w:t>
            </w:r>
          </w:p>
        </w:tc>
        <w:tc>
          <w:tcPr>
            <w:tcW w:w="295" w:type="pct"/>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pPr>
            <w:r>
              <w:rPr>
                <w:rFonts w:hint="eastAsia" w:ascii="宋体" w:hAnsi="宋体" w:eastAsia="宋体" w:cs="宋体"/>
                <w:sz w:val="18"/>
                <w:szCs w:val="18"/>
                <w:bdr w:val="none" w:color="auto" w:sz="0" w:space="0"/>
              </w:rPr>
              <w:t>面试</w:t>
            </w:r>
          </w:p>
        </w:tc>
        <w:tc>
          <w:tcPr>
            <w:tcW w:w="1191" w:type="pct"/>
            <w:vMerge w:val="continue"/>
            <w:tcBorders>
              <w:top w:val="nil"/>
              <w:left w:val="nil"/>
              <w:bottom w:val="single" w:color="000000" w:sz="8" w:space="0"/>
              <w:right w:val="single" w:color="000000" w:sz="8" w:space="0"/>
            </w:tcBorders>
            <w:shd w:val="clear"/>
            <w:tcMar>
              <w:top w:w="0" w:type="dxa"/>
              <w:left w:w="108" w:type="dxa"/>
              <w:bottom w:w="0" w:type="dxa"/>
              <w:right w:w="108" w:type="dxa"/>
            </w:tcMar>
            <w:vAlign w:val="center"/>
          </w:tcPr>
          <w:p>
            <w:pPr>
              <w:rPr>
                <w:rFonts w:hint="eastAsia" w:ascii="宋体"/>
                <w:sz w:val="24"/>
                <w:szCs w:val="24"/>
              </w:rPr>
            </w:pPr>
          </w:p>
        </w:tc>
      </w:tr>
    </w:tbl>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i w:val="0"/>
          <w:iCs w:val="0"/>
          <w:caps w:val="0"/>
          <w:color w:val="393939"/>
          <w:spacing w:val="0"/>
          <w:sz w:val="32"/>
          <w:szCs w:val="32"/>
          <w:bdr w:val="none" w:color="auto" w:sz="0" w:space="0"/>
          <w:shd w:val="clear" w:fill="FFFFFF"/>
        </w:rPr>
        <w:t>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黑体" w:hAnsi="宋体" w:eastAsia="黑体" w:cs="黑体"/>
          <w:i w:val="0"/>
          <w:iCs w:val="0"/>
          <w:caps w:val="0"/>
          <w:color w:val="393939"/>
          <w:spacing w:val="0"/>
          <w:sz w:val="40"/>
          <w:szCs w:val="40"/>
          <w:bdr w:val="none" w:color="auto" w:sz="0" w:space="0"/>
          <w:shd w:val="clear" w:fill="FFFFFF"/>
        </w:rPr>
        <w:t>2024年政和县紧缺学科教师专项招聘承诺书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8"/>
      </w:pPr>
      <w:r>
        <w:rPr>
          <w:rFonts w:ascii="仿宋" w:hAnsi="仿宋" w:eastAsia="仿宋" w:cs="仿宋"/>
          <w:i w:val="0"/>
          <w:iCs w:val="0"/>
          <w:caps w:val="0"/>
          <w:color w:val="393939"/>
          <w:spacing w:val="0"/>
          <w:sz w:val="32"/>
          <w:szCs w:val="32"/>
          <w:bdr w:val="none" w:color="auto" w:sz="0" w:space="0"/>
          <w:shd w:val="clear" w:fill="FFFFFF"/>
        </w:rPr>
        <w:t>本人姓名：</w:t>
      </w:r>
      <w:r>
        <w:rPr>
          <w:rFonts w:hint="eastAsia" w:ascii="仿宋" w:hAnsi="仿宋" w:eastAsia="仿宋" w:cs="仿宋"/>
          <w:i w:val="0"/>
          <w:iCs w:val="0"/>
          <w:caps w:val="0"/>
          <w:color w:val="393939"/>
          <w:spacing w:val="0"/>
          <w:sz w:val="32"/>
          <w:szCs w:val="32"/>
          <w:u w:val="single"/>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，性别：</w:t>
      </w:r>
      <w:r>
        <w:rPr>
          <w:rFonts w:hint="eastAsia" w:ascii="仿宋" w:hAnsi="仿宋" w:eastAsia="仿宋" w:cs="仿宋"/>
          <w:i w:val="0"/>
          <w:iCs w:val="0"/>
          <w:caps w:val="0"/>
          <w:color w:val="393939"/>
          <w:spacing w:val="0"/>
          <w:sz w:val="32"/>
          <w:szCs w:val="32"/>
          <w:u w:val="single"/>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，出生年月：</w:t>
      </w:r>
      <w:r>
        <w:rPr>
          <w:rFonts w:hint="eastAsia" w:ascii="仿宋" w:hAnsi="仿宋" w:eastAsia="仿宋" w:cs="仿宋"/>
          <w:i w:val="0"/>
          <w:iCs w:val="0"/>
          <w:caps w:val="0"/>
          <w:color w:val="393939"/>
          <w:spacing w:val="0"/>
          <w:sz w:val="32"/>
          <w:szCs w:val="32"/>
          <w:u w:val="single"/>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，身份证号码：</w:t>
      </w:r>
      <w:r>
        <w:rPr>
          <w:rFonts w:hint="eastAsia" w:ascii="仿宋" w:hAnsi="仿宋" w:eastAsia="仿宋" w:cs="仿宋"/>
          <w:i w:val="0"/>
          <w:iCs w:val="0"/>
          <w:caps w:val="0"/>
          <w:color w:val="393939"/>
          <w:spacing w:val="0"/>
          <w:sz w:val="32"/>
          <w:szCs w:val="32"/>
          <w:u w:val="single"/>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。本人自愿报名参加本次2024年政和县紧缺学科教师专项招聘，报考岗位：</w:t>
      </w:r>
      <w:r>
        <w:rPr>
          <w:rFonts w:hint="eastAsia" w:ascii="仿宋" w:hAnsi="仿宋" w:eastAsia="仿宋" w:cs="仿宋"/>
          <w:i w:val="0"/>
          <w:iCs w:val="0"/>
          <w:caps w:val="0"/>
          <w:color w:val="393939"/>
          <w:spacing w:val="0"/>
          <w:sz w:val="32"/>
          <w:szCs w:val="32"/>
          <w:u w:val="single"/>
          <w:bdr w:val="none" w:color="auto" w:sz="0" w:space="0"/>
          <w:shd w:val="clear" w:fill="FFFFFF"/>
        </w:rPr>
        <w:t>　　　　　 </w:t>
      </w:r>
      <w:r>
        <w:rPr>
          <w:rFonts w:hint="eastAsia" w:ascii="仿宋" w:hAnsi="仿宋" w:eastAsia="仿宋" w:cs="仿宋"/>
          <w:i w:val="0"/>
          <w:iCs w:val="0"/>
          <w:caps w:val="0"/>
          <w:color w:val="393939"/>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因本人目前属于2024年全日制应届毕业生，无法提供毕业证、学位证等报考材料，现本人承诺于2024年7月31日前取得毕业证、学位证、报考岗位相应学科教师资格证。若无法按期取得，本人自愿放弃录用资格。特此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rFonts w:hint="eastAsia" w:ascii="仿宋" w:hAnsi="仿宋" w:eastAsia="仿宋" w:cs="仿宋"/>
          <w:i w:val="0"/>
          <w:iCs w:val="0"/>
          <w:caps w:val="0"/>
          <w:color w:val="393939"/>
          <w:spacing w:val="0"/>
          <w:sz w:val="32"/>
          <w:szCs w:val="32"/>
          <w:bdr w:val="none" w:color="auto" w:sz="0" w:space="0"/>
          <w:shd w:val="clear" w:fill="FFFFFF"/>
        </w:rPr>
        <w:t>承诺人：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仿宋" w:hAnsi="仿宋" w:eastAsia="仿宋" w:cs="仿宋"/>
          <w:i w:val="0"/>
          <w:iCs w:val="0"/>
          <w:caps w:val="0"/>
          <w:color w:val="393939"/>
          <w:spacing w:val="0"/>
          <w:sz w:val="32"/>
          <w:szCs w:val="32"/>
          <w:bdr w:val="none" w:color="auto" w:sz="0" w:space="0"/>
          <w:shd w:val="clear" w:fill="FFFFFF"/>
        </w:rPr>
        <w:t>（本人签名并摁指印）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right"/>
      </w:pPr>
      <w:r>
        <w:rPr>
          <w:rFonts w:hint="eastAsia" w:ascii="仿宋" w:hAnsi="仿宋" w:eastAsia="仿宋" w:cs="仿宋"/>
          <w:i w:val="0"/>
          <w:iCs w:val="0"/>
          <w:caps w:val="0"/>
          <w:color w:val="393939"/>
          <w:spacing w:val="0"/>
          <w:sz w:val="32"/>
          <w:szCs w:val="32"/>
          <w:bdr w:val="none" w:color="auto" w:sz="0" w:space="0"/>
          <w:shd w:val="clear" w:fill="FFFFFF"/>
        </w:rPr>
        <w:t>2024年1月 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i w:val="0"/>
          <w:iCs w:val="0"/>
          <w:caps w:val="0"/>
          <w:color w:val="393939"/>
          <w:spacing w:val="0"/>
          <w:sz w:val="32"/>
          <w:szCs w:val="32"/>
          <w:bdr w:val="none" w:color="auto" w:sz="0" w:space="0"/>
          <w:shd w:val="clear" w:fill="FFFFFF"/>
        </w:rPr>
        <w:t>附件4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52" w:lineRule="atLeast"/>
        <w:ind w:left="0" w:right="164" w:firstLine="0"/>
        <w:jc w:val="left"/>
        <w:rPr>
          <w:rFonts w:hint="eastAsia" w:ascii="微软雅黑" w:hAnsi="微软雅黑" w:eastAsia="微软雅黑" w:cs="微软雅黑"/>
          <w:i w:val="0"/>
          <w:iCs w:val="0"/>
          <w:caps w:val="0"/>
          <w:color w:val="393939"/>
          <w:spacing w:val="0"/>
          <w:sz w:val="24"/>
          <w:szCs w:val="24"/>
        </w:rPr>
      </w:pP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中</w:t>
      </w:r>
      <w:r>
        <w:rPr>
          <w:rFonts w:hint="default"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共</w:t>
      </w: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政和县</w:t>
      </w:r>
      <w:r>
        <w:rPr>
          <w:rFonts w:hint="default" w:ascii="方正小标宋简体" w:hAnsi="方正小标宋简体" w:eastAsia="方正小标宋简体" w:cs="方正小标宋简体"/>
          <w:b/>
          <w:bCs/>
          <w:i w:val="0"/>
          <w:iCs w:val="0"/>
          <w:caps w:val="0"/>
          <w:color w:val="393939"/>
          <w:spacing w:val="0"/>
          <w:kern w:val="0"/>
          <w:sz w:val="44"/>
          <w:szCs w:val="44"/>
          <w:bdr w:val="none" w:color="auto" w:sz="0" w:space="0"/>
          <w:shd w:val="clear" w:fill="FFFFFF"/>
          <w:lang w:val="en-US" w:eastAsia="zh-CN" w:bidi="ar"/>
        </w:rPr>
        <w:t>委</w:t>
      </w: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政</w:t>
      </w:r>
      <w:r>
        <w:rPr>
          <w:rFonts w:hint="default"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和</w:t>
      </w:r>
      <w:r>
        <w:rPr>
          <w:rFonts w:hint="default" w:ascii="方正小标宋简体" w:hAnsi="方正小标宋简体" w:eastAsia="方正小标宋简体" w:cs="方正小标宋简体"/>
          <w:b/>
          <w:bCs/>
          <w:i w:val="0"/>
          <w:iCs w:val="0"/>
          <w:caps w:val="0"/>
          <w:color w:val="393939"/>
          <w:spacing w:val="9"/>
          <w:kern w:val="0"/>
          <w:sz w:val="44"/>
          <w:szCs w:val="44"/>
          <w:bdr w:val="none" w:color="auto" w:sz="0" w:space="0"/>
          <w:shd w:val="clear" w:fill="FFFFFF"/>
          <w:lang w:val="en-US" w:eastAsia="zh-CN" w:bidi="ar"/>
        </w:rPr>
        <w:t>县人民</w:t>
      </w:r>
      <w:r>
        <w:rPr>
          <w:rFonts w:hint="default" w:ascii="方正小标宋简体" w:hAnsi="方正小标宋简体" w:eastAsia="方正小标宋简体" w:cs="方正小标宋简体"/>
          <w:b/>
          <w:bCs/>
          <w:i w:val="0"/>
          <w:iCs w:val="0"/>
          <w:caps w:val="0"/>
          <w:color w:val="393939"/>
          <w:spacing w:val="7"/>
          <w:kern w:val="0"/>
          <w:sz w:val="44"/>
          <w:szCs w:val="44"/>
          <w:bdr w:val="none" w:color="auto" w:sz="0" w:space="0"/>
          <w:shd w:val="clear" w:fill="FFFFFF"/>
          <w:lang w:val="en-US" w:eastAsia="zh-CN" w:bidi="ar"/>
        </w:rPr>
        <w:t>政</w:t>
      </w:r>
      <w:r>
        <w:rPr>
          <w:rFonts w:hint="default" w:ascii="方正小标宋简体" w:hAnsi="方正小标宋简体" w:eastAsia="方正小标宋简体" w:cs="方正小标宋简体"/>
          <w:b/>
          <w:bCs/>
          <w:i w:val="0"/>
          <w:iCs w:val="0"/>
          <w:caps w:val="0"/>
          <w:color w:val="393939"/>
          <w:spacing w:val="0"/>
          <w:kern w:val="0"/>
          <w:sz w:val="44"/>
          <w:szCs w:val="44"/>
          <w:bdr w:val="none" w:color="auto" w:sz="0" w:space="0"/>
          <w:shd w:val="clear" w:fill="FFFFFF"/>
          <w:lang w:val="en-US" w:eastAsia="zh-CN" w:bidi="ar"/>
        </w:rPr>
        <w:t>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80" w:lineRule="atLeast"/>
        <w:ind w:left="0" w:right="162"/>
        <w:jc w:val="center"/>
      </w:pPr>
      <w:r>
        <w:rPr>
          <w:rFonts w:hint="default" w:ascii="方正小标宋简体" w:hAnsi="方正小标宋简体" w:eastAsia="方正小标宋简体" w:cs="方正小标宋简体"/>
          <w:i w:val="0"/>
          <w:iCs w:val="0"/>
          <w:caps w:val="0"/>
          <w:color w:val="393939"/>
          <w:spacing w:val="0"/>
          <w:sz w:val="44"/>
          <w:szCs w:val="44"/>
          <w:bdr w:val="none" w:color="auto" w:sz="0" w:space="0"/>
          <w:shd w:val="clear" w:fill="FFFFFF"/>
        </w:rPr>
        <w:t>关于印发政和县教育人才引进方案的通知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00" w:afterAutospacing="0" w:line="378" w:lineRule="atLeast"/>
        <w:ind w:left="0" w:right="0"/>
        <w:jc w:val="center"/>
      </w:pPr>
      <w:r>
        <w:rPr>
          <w:rFonts w:hint="eastAsia" w:ascii="仿宋" w:hAnsi="仿宋" w:eastAsia="仿宋" w:cs="仿宋"/>
          <w:i w:val="0"/>
          <w:iCs w:val="0"/>
          <w:caps w:val="0"/>
          <w:color w:val="393939"/>
          <w:spacing w:val="0"/>
          <w:sz w:val="32"/>
          <w:szCs w:val="32"/>
          <w:bdr w:val="none" w:color="auto" w:sz="0" w:space="0"/>
          <w:shd w:val="clear" w:fill="FFFFFF"/>
        </w:rPr>
        <w:t>（政委发〔2019〕10号）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pPr>
      <w:r>
        <w:rPr>
          <w:rFonts w:hint="eastAsia" w:ascii="仿宋" w:hAnsi="仿宋" w:eastAsia="仿宋" w:cs="仿宋"/>
          <w:i w:val="0"/>
          <w:iCs w:val="0"/>
          <w:caps w:val="0"/>
          <w:color w:val="393939"/>
          <w:spacing w:val="0"/>
          <w:sz w:val="32"/>
          <w:szCs w:val="32"/>
          <w:bdr w:val="none" w:color="auto" w:sz="0" w:space="0"/>
          <w:shd w:val="clear" w:fill="FFFFFF"/>
        </w:rPr>
        <w:t>各乡（镇）党委、人民政府，熊山街道党工委、办事处，县直有关单位：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《政和县教育人才引进方案》已经县委、县政府研究同意，现印发给你们，请认真贯彻执行。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516"/>
        <w:jc w:val="right"/>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558"/>
        <w:jc w:val="right"/>
      </w:pPr>
      <w:r>
        <w:rPr>
          <w:rFonts w:hint="eastAsia" w:ascii="仿宋" w:hAnsi="仿宋" w:eastAsia="仿宋" w:cs="仿宋"/>
          <w:i w:val="0"/>
          <w:iCs w:val="0"/>
          <w:caps w:val="0"/>
          <w:color w:val="393939"/>
          <w:spacing w:val="32"/>
          <w:sz w:val="32"/>
          <w:szCs w:val="32"/>
          <w:bdr w:val="none" w:color="auto" w:sz="0" w:space="0"/>
          <w:shd w:val="clear" w:fill="FFFFFF"/>
        </w:rPr>
        <w:t>中共政和县</w:t>
      </w:r>
      <w:r>
        <w:rPr>
          <w:rFonts w:hint="eastAsia" w:ascii="仿宋" w:hAnsi="仿宋" w:eastAsia="仿宋" w:cs="仿宋"/>
          <w:i w:val="0"/>
          <w:iCs w:val="0"/>
          <w:caps w:val="0"/>
          <w:color w:val="393939"/>
          <w:spacing w:val="0"/>
          <w:sz w:val="32"/>
          <w:szCs w:val="32"/>
          <w:bdr w:val="none" w:color="auto" w:sz="0" w:space="0"/>
          <w:shd w:val="clear" w:fill="FFFFFF"/>
        </w:rPr>
        <w:t>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1516"/>
        <w:jc w:val="right"/>
      </w:pPr>
      <w:r>
        <w:rPr>
          <w:rFonts w:hint="eastAsia" w:ascii="仿宋" w:hAnsi="仿宋" w:eastAsia="仿宋" w:cs="仿宋"/>
          <w:i w:val="0"/>
          <w:iCs w:val="0"/>
          <w:caps w:val="0"/>
          <w:color w:val="393939"/>
          <w:spacing w:val="0"/>
          <w:sz w:val="32"/>
          <w:szCs w:val="32"/>
          <w:bdr w:val="none" w:color="auto" w:sz="0" w:space="0"/>
          <w:shd w:val="clear" w:fill="FFFFFF"/>
        </w:rPr>
        <w:t>政和县人民政府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618"/>
        <w:jc w:val="center"/>
      </w:pPr>
      <w:r>
        <w:rPr>
          <w:rFonts w:hint="eastAsia" w:ascii="仿宋" w:hAnsi="仿宋" w:eastAsia="仿宋" w:cs="仿宋"/>
          <w:i w:val="0"/>
          <w:iCs w:val="0"/>
          <w:caps w:val="0"/>
          <w:color w:val="393939"/>
          <w:spacing w:val="0"/>
          <w:sz w:val="32"/>
          <w:szCs w:val="32"/>
          <w:bdr w:val="none" w:color="auto" w:sz="0" w:space="0"/>
          <w:shd w:val="clear" w:fill="FFFFFF"/>
        </w:rPr>
        <w:t>　　　　　　　　　　　　　　2019年11月25日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default" w:ascii="方正小标宋简体" w:hAnsi="方正小标宋简体" w:eastAsia="方正小标宋简体" w:cs="方正小标宋简体"/>
          <w:i w:val="0"/>
          <w:iCs w:val="0"/>
          <w:caps w:val="0"/>
          <w:color w:val="393939"/>
          <w:spacing w:val="0"/>
          <w:sz w:val="44"/>
          <w:szCs w:val="44"/>
          <w:bdr w:val="none" w:color="auto" w:sz="0" w:space="0"/>
          <w:shd w:val="clear" w:fill="FFFFFF"/>
        </w:rPr>
        <w:t>政和县教育人才引进方案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center"/>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根据省委《关于深化人才发展体制机制改革的实施意见》(闽委发〔2016〕9号文)《福建省关心关爱基层干部二十条措施》和南平市委《关于进一步激发本土人才干事创业活力的二十条措施》等文件精神，</w:t>
      </w:r>
      <w:r>
        <w:rPr>
          <w:rFonts w:hint="eastAsia" w:ascii="仿宋" w:hAnsi="仿宋" w:eastAsia="仿宋" w:cs="仿宋"/>
          <w:i w:val="0"/>
          <w:iCs w:val="0"/>
          <w:caps w:val="0"/>
          <w:color w:val="393939"/>
          <w:spacing w:val="10"/>
          <w:sz w:val="32"/>
          <w:szCs w:val="32"/>
          <w:bdr w:val="none" w:color="auto" w:sz="0" w:space="0"/>
          <w:shd w:val="clear" w:fill="FFFFFF"/>
        </w:rPr>
        <w:t>现制定方案如下：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黑体" w:hAnsi="宋体" w:eastAsia="黑体" w:cs="黑体"/>
          <w:i w:val="0"/>
          <w:iCs w:val="0"/>
          <w:caps w:val="0"/>
          <w:color w:val="393939"/>
          <w:spacing w:val="0"/>
          <w:sz w:val="32"/>
          <w:szCs w:val="32"/>
          <w:bdr w:val="none" w:color="auto" w:sz="0" w:space="0"/>
          <w:shd w:val="clear" w:fill="FFFFFF"/>
        </w:rPr>
        <w:t>三、指导思想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深入贯彻落实习近平总书记关于人才工作的指示精神，牢固树立“人才是第一资源”的理念，坚持“服务发展、人才优先、以用为本、创新机制、高端引领”的方针，着力创新人才机制体制，加大人才资金投入，优化人才发展环境，充分发挥人才作用，力争通过5年努力，培养和造就一支数量比较充足、结构比较优化、素质比较优良的教育人才队伍，为办好人民满意的教育提供强有力的人才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黑体" w:hAnsi="宋体" w:eastAsia="黑体" w:cs="黑体"/>
          <w:i w:val="0"/>
          <w:iCs w:val="0"/>
          <w:caps w:val="0"/>
          <w:color w:val="393939"/>
          <w:spacing w:val="0"/>
          <w:sz w:val="32"/>
          <w:szCs w:val="32"/>
          <w:bdr w:val="none" w:color="auto" w:sz="0" w:space="0"/>
          <w:shd w:val="clear" w:fill="FFFFFF"/>
        </w:rPr>
        <w:t>四、</w:t>
      </w:r>
      <w:r>
        <w:rPr>
          <w:rFonts w:hint="eastAsia" w:ascii="黑体" w:hAnsi="宋体" w:eastAsia="黑体" w:cs="黑体"/>
          <w:b/>
          <w:bCs/>
          <w:i w:val="0"/>
          <w:iCs w:val="0"/>
          <w:caps w:val="0"/>
          <w:color w:val="393939"/>
          <w:spacing w:val="0"/>
          <w:sz w:val="32"/>
          <w:szCs w:val="32"/>
          <w:bdr w:val="none" w:color="auto" w:sz="0" w:space="0"/>
          <w:shd w:val="clear" w:fill="FFFFFF"/>
        </w:rPr>
        <w:t>引进类别与条件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pPr>
      <w:r>
        <w:rPr>
          <w:rFonts w:ascii="楷体" w:hAnsi="楷体" w:eastAsia="楷体" w:cs="楷体"/>
          <w:b/>
          <w:bCs/>
          <w:i w:val="0"/>
          <w:iCs w:val="0"/>
          <w:caps w:val="0"/>
          <w:color w:val="393939"/>
          <w:spacing w:val="0"/>
          <w:sz w:val="32"/>
          <w:szCs w:val="32"/>
          <w:bdr w:val="none" w:color="auto" w:sz="0" w:space="0"/>
          <w:shd w:val="clear" w:fill="FFFFFF"/>
        </w:rPr>
        <w:t>（一）紧缺学科人才引进。</w:t>
      </w:r>
      <w:r>
        <w:rPr>
          <w:rFonts w:hint="eastAsia" w:ascii="仿宋" w:hAnsi="仿宋" w:eastAsia="仿宋" w:cs="仿宋"/>
          <w:i w:val="0"/>
          <w:iCs w:val="0"/>
          <w:caps w:val="0"/>
          <w:color w:val="393939"/>
          <w:spacing w:val="0"/>
          <w:sz w:val="32"/>
          <w:szCs w:val="32"/>
          <w:bdr w:val="none" w:color="auto" w:sz="0" w:space="0"/>
          <w:shd w:val="clear" w:fill="FFFFFF"/>
        </w:rPr>
        <w:t>根据中小学学科结构情况，每年按照需求引进教育部直属师范大学和“双一流”大学（含原“985”“211”院校，下同）师范类高校全日制本科及以上毕业生；近5年内“双一流”大学毕业，未在政和区域工作过，且从事教育工作的师范类专业本科毕业生和研究生；福建师范大学全日制师范类本科及以上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pPr>
      <w:r>
        <w:rPr>
          <w:rFonts w:hint="eastAsia" w:ascii="楷体" w:hAnsi="楷体" w:eastAsia="楷体" w:cs="楷体"/>
          <w:b/>
          <w:bCs/>
          <w:i w:val="0"/>
          <w:iCs w:val="0"/>
          <w:caps w:val="0"/>
          <w:color w:val="393939"/>
          <w:spacing w:val="0"/>
          <w:sz w:val="32"/>
          <w:szCs w:val="32"/>
          <w:bdr w:val="none" w:color="auto" w:sz="0" w:space="0"/>
          <w:shd w:val="clear" w:fill="FFFFFF"/>
        </w:rPr>
        <w:t>（二）教育高级人才引进。</w:t>
      </w:r>
      <w:r>
        <w:rPr>
          <w:rFonts w:hint="eastAsia" w:ascii="仿宋" w:hAnsi="仿宋" w:eastAsia="仿宋" w:cs="仿宋"/>
          <w:i w:val="0"/>
          <w:iCs w:val="0"/>
          <w:caps w:val="0"/>
          <w:color w:val="393939"/>
          <w:spacing w:val="0"/>
          <w:sz w:val="32"/>
          <w:szCs w:val="32"/>
          <w:bdr w:val="none" w:color="auto" w:sz="0" w:space="0"/>
          <w:shd w:val="clear" w:fill="FFFFFF"/>
        </w:rPr>
        <w:t>引进近5年未在政和县行政区域内就业过的特级教师、省杰出人民教师、正高级教师、省名校长、省学科带头人。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45"/>
      </w:pPr>
      <w:r>
        <w:rPr>
          <w:rFonts w:hint="eastAsia" w:ascii="楷体" w:hAnsi="楷体" w:eastAsia="楷体" w:cs="楷体"/>
          <w:b/>
          <w:bCs/>
          <w:i w:val="0"/>
          <w:iCs w:val="0"/>
          <w:caps w:val="0"/>
          <w:color w:val="393939"/>
          <w:spacing w:val="0"/>
          <w:sz w:val="32"/>
          <w:szCs w:val="32"/>
          <w:bdr w:val="none" w:color="auto" w:sz="0" w:space="0"/>
          <w:shd w:val="clear" w:fill="FFFFFF"/>
        </w:rPr>
        <w:t>（三）免费师范本科生委培。</w:t>
      </w:r>
      <w:r>
        <w:rPr>
          <w:rFonts w:hint="eastAsia" w:ascii="仿宋" w:hAnsi="仿宋" w:eastAsia="仿宋" w:cs="仿宋"/>
          <w:i w:val="0"/>
          <w:iCs w:val="0"/>
          <w:caps w:val="0"/>
          <w:color w:val="393939"/>
          <w:spacing w:val="0"/>
          <w:sz w:val="32"/>
          <w:szCs w:val="32"/>
          <w:bdr w:val="none" w:color="auto" w:sz="0" w:space="0"/>
          <w:shd w:val="clear" w:fill="FFFFFF"/>
        </w:rPr>
        <w:t>南平市指定武夷学院定向培训，招生对象为参加普通高考、户籍在政和县并在当地报考的高中毕业生。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720"/>
      </w:pPr>
      <w:r>
        <w:rPr>
          <w:rFonts w:hint="eastAsia" w:ascii="黑体" w:hAnsi="宋体" w:eastAsia="黑体" w:cs="黑体"/>
          <w:i w:val="0"/>
          <w:iCs w:val="0"/>
          <w:caps w:val="0"/>
          <w:color w:val="393939"/>
          <w:spacing w:val="10"/>
          <w:sz w:val="32"/>
          <w:szCs w:val="32"/>
          <w:bdr w:val="none" w:color="auto" w:sz="0" w:space="0"/>
          <w:shd w:val="clear" w:fill="FFFFFF"/>
        </w:rPr>
        <w:t>三、引进程序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720"/>
      </w:pPr>
      <w:r>
        <w:rPr>
          <w:rFonts w:hint="eastAsia" w:ascii="楷体" w:hAnsi="楷体" w:eastAsia="楷体" w:cs="楷体"/>
          <w:b/>
          <w:bCs/>
          <w:i w:val="0"/>
          <w:iCs w:val="0"/>
          <w:caps w:val="0"/>
          <w:color w:val="393939"/>
          <w:spacing w:val="0"/>
          <w:sz w:val="32"/>
          <w:szCs w:val="32"/>
          <w:bdr w:val="none" w:color="auto" w:sz="0" w:space="0"/>
          <w:shd w:val="clear" w:fill="FFFFFF"/>
        </w:rPr>
        <w:t>（一）发布招聘信息公告。</w:t>
      </w:r>
      <w:r>
        <w:rPr>
          <w:rFonts w:hint="eastAsia" w:ascii="仿宋" w:hAnsi="仿宋" w:eastAsia="仿宋" w:cs="仿宋"/>
          <w:i w:val="0"/>
          <w:iCs w:val="0"/>
          <w:caps w:val="0"/>
          <w:color w:val="393939"/>
          <w:spacing w:val="0"/>
          <w:sz w:val="32"/>
          <w:szCs w:val="32"/>
          <w:bdr w:val="none" w:color="auto" w:sz="0" w:space="0"/>
          <w:shd w:val="clear" w:fill="FFFFFF"/>
        </w:rPr>
        <w:t>通过各高校校内就业信息网站、政和县政府网站等平台发布招聘公告</w:t>
      </w:r>
      <w:r>
        <w:rPr>
          <w:rFonts w:hint="eastAsia" w:ascii="宋体" w:hAnsi="宋体" w:eastAsia="宋体" w:cs="宋体"/>
          <w:i w:val="0"/>
          <w:iCs w:val="0"/>
          <w:caps w:val="0"/>
          <w:color w:val="393939"/>
          <w:spacing w:val="0"/>
          <w:sz w:val="32"/>
          <w:szCs w:val="32"/>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楷体" w:hAnsi="楷体" w:eastAsia="楷体" w:cs="楷体"/>
          <w:b/>
          <w:bCs/>
          <w:i w:val="0"/>
          <w:iCs w:val="0"/>
          <w:caps w:val="0"/>
          <w:color w:val="393939"/>
          <w:spacing w:val="0"/>
          <w:sz w:val="32"/>
          <w:szCs w:val="32"/>
          <w:bdr w:val="none" w:color="auto" w:sz="0" w:space="0"/>
          <w:shd w:val="clear" w:fill="FFFFFF"/>
        </w:rPr>
        <w:t>（二）政策宣讲。</w:t>
      </w:r>
      <w:r>
        <w:rPr>
          <w:rFonts w:hint="eastAsia" w:ascii="仿宋" w:hAnsi="仿宋" w:eastAsia="仿宋" w:cs="仿宋"/>
          <w:i w:val="0"/>
          <w:iCs w:val="0"/>
          <w:caps w:val="0"/>
          <w:color w:val="393939"/>
          <w:spacing w:val="0"/>
          <w:sz w:val="32"/>
          <w:szCs w:val="32"/>
          <w:bdr w:val="none" w:color="auto" w:sz="0" w:space="0"/>
          <w:shd w:val="clear" w:fill="FFFFFF"/>
        </w:rPr>
        <w:t>公告发布后，政和县教育局成立招聘小组适时前往相关高校进行政策宣讲。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楷体" w:hAnsi="楷体" w:eastAsia="楷体" w:cs="楷体"/>
          <w:b/>
          <w:bCs/>
          <w:i w:val="0"/>
          <w:iCs w:val="0"/>
          <w:caps w:val="0"/>
          <w:color w:val="393939"/>
          <w:spacing w:val="0"/>
          <w:sz w:val="32"/>
          <w:szCs w:val="32"/>
          <w:bdr w:val="none" w:color="auto" w:sz="0" w:space="0"/>
          <w:shd w:val="clear" w:fill="FFFFFF"/>
        </w:rPr>
        <w:t>（三）网上招聘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b/>
          <w:bCs/>
          <w:i w:val="0"/>
          <w:iCs w:val="0"/>
          <w:caps w:val="0"/>
          <w:color w:val="393939"/>
          <w:spacing w:val="0"/>
          <w:sz w:val="32"/>
          <w:szCs w:val="32"/>
          <w:bdr w:val="none" w:color="auto" w:sz="0" w:space="0"/>
          <w:shd w:val="clear" w:fill="FFFFFF"/>
        </w:rPr>
        <w:t>1.报名。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b/>
          <w:bCs/>
          <w:i w:val="0"/>
          <w:iCs w:val="0"/>
          <w:caps w:val="0"/>
          <w:color w:val="393939"/>
          <w:spacing w:val="0"/>
          <w:sz w:val="32"/>
          <w:szCs w:val="32"/>
          <w:bdr w:val="none" w:color="auto" w:sz="0" w:space="0"/>
          <w:shd w:val="clear" w:fill="FFFFFF"/>
        </w:rPr>
        <w:t>2.资格审核。</w:t>
      </w:r>
      <w:r>
        <w:rPr>
          <w:rFonts w:hint="eastAsia" w:ascii="仿宋" w:hAnsi="仿宋" w:eastAsia="仿宋" w:cs="仿宋"/>
          <w:i w:val="0"/>
          <w:iCs w:val="0"/>
          <w:caps w:val="0"/>
          <w:color w:val="393939"/>
          <w:spacing w:val="0"/>
          <w:sz w:val="32"/>
          <w:szCs w:val="32"/>
          <w:bdr w:val="none" w:color="auto" w:sz="0" w:space="0"/>
          <w:shd w:val="clear" w:fill="FFFFFF"/>
        </w:rPr>
        <w:t>根据网上报名者提供的资料进行资格审查，筛选简历。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b/>
          <w:bCs/>
          <w:i w:val="0"/>
          <w:iCs w:val="0"/>
          <w:caps w:val="0"/>
          <w:color w:val="393939"/>
          <w:spacing w:val="0"/>
          <w:sz w:val="32"/>
          <w:szCs w:val="32"/>
          <w:bdr w:val="none" w:color="auto" w:sz="0" w:space="0"/>
          <w:shd w:val="clear" w:fill="FFFFFF"/>
        </w:rPr>
        <w:t>3.面试+考核。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b/>
          <w:bCs/>
          <w:i w:val="0"/>
          <w:iCs w:val="0"/>
          <w:caps w:val="0"/>
          <w:color w:val="393939"/>
          <w:spacing w:val="0"/>
          <w:sz w:val="32"/>
          <w:szCs w:val="32"/>
          <w:bdr w:val="none" w:color="auto" w:sz="0" w:space="0"/>
          <w:shd w:val="clear" w:fill="FFFFFF"/>
        </w:rPr>
        <w:t>4.公示。</w:t>
      </w:r>
      <w:r>
        <w:rPr>
          <w:rFonts w:hint="eastAsia" w:ascii="仿宋" w:hAnsi="仿宋" w:eastAsia="仿宋" w:cs="仿宋"/>
          <w:i w:val="0"/>
          <w:iCs w:val="0"/>
          <w:caps w:val="0"/>
          <w:color w:val="393939"/>
          <w:spacing w:val="0"/>
          <w:sz w:val="32"/>
          <w:szCs w:val="32"/>
          <w:bdr w:val="none" w:color="auto" w:sz="0" w:space="0"/>
          <w:shd w:val="clear" w:fill="FFFFFF"/>
        </w:rPr>
        <w:t>符合条件的在政和县人民政府网站公示五个工作日，接受群众监督。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b/>
          <w:bCs/>
          <w:i w:val="0"/>
          <w:iCs w:val="0"/>
          <w:caps w:val="0"/>
          <w:color w:val="393939"/>
          <w:spacing w:val="0"/>
          <w:sz w:val="32"/>
          <w:szCs w:val="32"/>
          <w:bdr w:val="none" w:color="auto" w:sz="0" w:space="0"/>
          <w:shd w:val="clear" w:fill="FFFFFF"/>
        </w:rPr>
        <w:t>5.体检。</w:t>
      </w:r>
      <w:r>
        <w:rPr>
          <w:rFonts w:hint="eastAsia" w:ascii="仿宋" w:hAnsi="仿宋" w:eastAsia="仿宋" w:cs="仿宋"/>
          <w:i w:val="0"/>
          <w:iCs w:val="0"/>
          <w:caps w:val="0"/>
          <w:color w:val="393939"/>
          <w:spacing w:val="0"/>
          <w:sz w:val="32"/>
          <w:szCs w:val="32"/>
          <w:bdr w:val="none" w:color="auto" w:sz="0" w:space="0"/>
          <w:shd w:val="clear" w:fill="FFFFFF"/>
        </w:rPr>
        <w:t>安排拟录用人员进行体检。未按时参加或体检不合格的，不得入职。体检标准参照《公务员录用体检通用标准（试行）》。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b/>
          <w:bCs/>
          <w:i w:val="0"/>
          <w:iCs w:val="0"/>
          <w:caps w:val="0"/>
          <w:color w:val="393939"/>
          <w:spacing w:val="0"/>
          <w:sz w:val="32"/>
          <w:szCs w:val="32"/>
          <w:bdr w:val="none" w:color="auto" w:sz="0" w:space="0"/>
          <w:shd w:val="clear" w:fill="FFFFFF"/>
        </w:rPr>
        <w:t>6.聘用。</w:t>
      </w:r>
      <w:r>
        <w:rPr>
          <w:rFonts w:hint="eastAsia" w:ascii="仿宋" w:hAnsi="仿宋" w:eastAsia="仿宋" w:cs="仿宋"/>
          <w:i w:val="0"/>
          <w:iCs w:val="0"/>
          <w:caps w:val="0"/>
          <w:color w:val="393939"/>
          <w:spacing w:val="0"/>
          <w:sz w:val="32"/>
          <w:szCs w:val="32"/>
          <w:bdr w:val="none" w:color="auto" w:sz="0" w:space="0"/>
          <w:shd w:val="clear" w:fill="FFFFFF"/>
        </w:rPr>
        <w:t>经公示无异议，体检合格的，由政和县教育局及相关单位统一办理相关聘用手续。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720"/>
      </w:pPr>
      <w:r>
        <w:rPr>
          <w:rFonts w:hint="eastAsia" w:ascii="黑体" w:hAnsi="宋体" w:eastAsia="黑体" w:cs="黑体"/>
          <w:i w:val="0"/>
          <w:iCs w:val="0"/>
          <w:caps w:val="0"/>
          <w:color w:val="393939"/>
          <w:spacing w:val="10"/>
          <w:sz w:val="32"/>
          <w:szCs w:val="32"/>
          <w:bdr w:val="none" w:color="auto" w:sz="0" w:space="0"/>
          <w:shd w:val="clear" w:fill="FFFFFF"/>
        </w:rPr>
        <w:t>四、支持政策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720"/>
      </w:pPr>
      <w:r>
        <w:rPr>
          <w:rFonts w:hint="eastAsia" w:ascii="楷体" w:hAnsi="楷体" w:eastAsia="楷体" w:cs="楷体"/>
          <w:b/>
          <w:bCs/>
          <w:i w:val="0"/>
          <w:iCs w:val="0"/>
          <w:caps w:val="0"/>
          <w:color w:val="393939"/>
          <w:spacing w:val="0"/>
          <w:sz w:val="32"/>
          <w:szCs w:val="32"/>
          <w:bdr w:val="none" w:color="auto" w:sz="0" w:space="0"/>
          <w:shd w:val="clear" w:fill="FFFFFF"/>
        </w:rPr>
        <w:t>（一）一次性奖励。</w:t>
      </w:r>
      <w:r>
        <w:rPr>
          <w:rFonts w:hint="eastAsia" w:ascii="仿宋" w:hAnsi="仿宋" w:eastAsia="仿宋" w:cs="仿宋"/>
          <w:i w:val="0"/>
          <w:iCs w:val="0"/>
          <w:caps w:val="0"/>
          <w:color w:val="393939"/>
          <w:spacing w:val="0"/>
          <w:sz w:val="32"/>
          <w:szCs w:val="32"/>
          <w:bdr w:val="none" w:color="auto" w:sz="0" w:space="0"/>
          <w:shd w:val="clear" w:fill="FFFFFF"/>
        </w:rPr>
        <w:t>对引进的紧缺学科人才、教育高级人才按本科、硕士研究生、博士研究生（包含教育高级人才）分别一次性奖励2万元、5万元、10万元。服务期未满5年的，应予以退还。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楷体" w:hAnsi="楷体" w:eastAsia="楷体" w:cs="楷体"/>
          <w:b/>
          <w:bCs/>
          <w:i w:val="0"/>
          <w:iCs w:val="0"/>
          <w:caps w:val="0"/>
          <w:color w:val="393939"/>
          <w:spacing w:val="0"/>
          <w:sz w:val="32"/>
          <w:szCs w:val="32"/>
          <w:bdr w:val="none" w:color="auto" w:sz="0" w:space="0"/>
          <w:shd w:val="clear" w:fill="FFFFFF"/>
        </w:rPr>
        <w:t>（二）薪酬待遇。</w:t>
      </w:r>
      <w:r>
        <w:rPr>
          <w:rFonts w:hint="eastAsia" w:ascii="仿宋" w:hAnsi="仿宋" w:eastAsia="仿宋" w:cs="仿宋"/>
          <w:i w:val="0"/>
          <w:iCs w:val="0"/>
          <w:caps w:val="0"/>
          <w:color w:val="393939"/>
          <w:spacing w:val="0"/>
          <w:sz w:val="32"/>
          <w:szCs w:val="32"/>
          <w:bdr w:val="none" w:color="auto" w:sz="0" w:space="0"/>
          <w:shd w:val="clear" w:fill="FFFFFF"/>
        </w:rPr>
        <w:t>引进的紧缺学科人才、教育高级人才，除享受事业单位同等条件人员工资、福利待遇以外，招聘5年内，由县财政给予本科生、硕士研究生、博士研究生、教育高级人才每人每月1000元、 2000 元、4000元、5000元生活补助。符合《关于福建省引进人才生活津贴与住房补贴发放办法的通知》（闽人社发〔2017〕74号）政策精神，引进5年内，同时享受省级财政支付的生活补贴2000元/月。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到我县中小学实习的紧缺急需专业全日制师范类本科在校大学生给予一次性补助费1500元/人，并根据时长给予不超过6个月（不足6个月的按实际实习时间）的生活补助，发放标准是：第一个月，按1500元/人；第二个月，按2000元/人；第三至第六个月，按2500元/人发放；同时为实习大学生购买不低于100元/人的人身意外伤害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定向委培的免费师范生在校期间免缴学费、住宿费，属于建档立卡贫困户子女的，另给予每学年生活补助费3500元/人。委培师范生毕业后，按规定履行任教协议的，除享受用人单位同级别工资、福利待遇外，正式工作5年（60个月）内，在农村学校任教可享受不低于500元/月的生活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楷体" w:hAnsi="楷体" w:eastAsia="楷体" w:cs="楷体"/>
          <w:b/>
          <w:bCs/>
          <w:i w:val="0"/>
          <w:iCs w:val="0"/>
          <w:caps w:val="0"/>
          <w:color w:val="393939"/>
          <w:spacing w:val="0"/>
          <w:sz w:val="32"/>
          <w:szCs w:val="32"/>
          <w:bdr w:val="none" w:color="auto" w:sz="0" w:space="0"/>
          <w:shd w:val="clear" w:fill="FFFFFF"/>
        </w:rPr>
        <w:t>（三）住房保障。</w:t>
      </w:r>
      <w:r>
        <w:rPr>
          <w:rFonts w:hint="eastAsia" w:ascii="仿宋" w:hAnsi="仿宋" w:eastAsia="仿宋" w:cs="仿宋"/>
          <w:i w:val="0"/>
          <w:iCs w:val="0"/>
          <w:caps w:val="0"/>
          <w:color w:val="393939"/>
          <w:spacing w:val="0"/>
          <w:sz w:val="32"/>
          <w:szCs w:val="32"/>
          <w:bdr w:val="none" w:color="auto" w:sz="0" w:space="0"/>
          <w:shd w:val="clear" w:fill="FFFFFF"/>
        </w:rPr>
        <w:t>对引进的紧缺学科人才、教育高级人才，按实际情况要求可免费入住人才公寓房5年，全日制本科生硕士、博士研究生（教育高级人才），分别享受40m</w:t>
      </w:r>
      <w:r>
        <w:rPr>
          <w:rFonts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、60m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、80m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的人才公寓房。入住者每人每月缴纳物业管理费100元（包含物业、网络费用），水电费自行缴纳。享受期间，在工作所在地购买并取得商品住房、社会保障性住房等不动产权的，从次月起终止享受。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对在政和县中小学连续工作满5年的，经教师年度考核达到合格等次以上者予以重奖。全日制本科生、硕士研究生、博士研究生（教育高级人才）分别奖励40m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、60m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和80m</w:t>
      </w:r>
      <w:r>
        <w:rPr>
          <w:rFonts w:hint="default" w:ascii="Calibri" w:hAnsi="Calibri" w:eastAsia="微软雅黑" w:cs="Calibri"/>
          <w:i w:val="0"/>
          <w:iCs w:val="0"/>
          <w:caps w:val="0"/>
          <w:color w:val="393939"/>
          <w:spacing w:val="0"/>
          <w:sz w:val="32"/>
          <w:szCs w:val="32"/>
          <w:bdr w:val="none" w:color="auto" w:sz="0" w:space="0"/>
          <w:shd w:val="clear" w:fill="FFFFFF"/>
        </w:rPr>
        <w:t>²</w:t>
      </w:r>
      <w:r>
        <w:rPr>
          <w:rFonts w:hint="eastAsia" w:ascii="仿宋" w:hAnsi="仿宋" w:eastAsia="仿宋" w:cs="仿宋"/>
          <w:i w:val="0"/>
          <w:iCs w:val="0"/>
          <w:caps w:val="0"/>
          <w:color w:val="393939"/>
          <w:spacing w:val="0"/>
          <w:sz w:val="32"/>
          <w:szCs w:val="32"/>
          <w:bdr w:val="none" w:color="auto" w:sz="0" w:space="0"/>
          <w:shd w:val="clear" w:fill="FFFFFF"/>
        </w:rPr>
        <w:t>的人才房，或本科生25万、硕士35万元、博士或教育高级人才45万元的购房补助。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楷体" w:hAnsi="楷体" w:eastAsia="楷体" w:cs="楷体"/>
          <w:b/>
          <w:bCs/>
          <w:i w:val="0"/>
          <w:iCs w:val="0"/>
          <w:caps w:val="0"/>
          <w:color w:val="393939"/>
          <w:spacing w:val="0"/>
          <w:sz w:val="32"/>
          <w:szCs w:val="32"/>
          <w:bdr w:val="none" w:color="auto" w:sz="0" w:space="0"/>
          <w:shd w:val="clear" w:fill="FFFFFF"/>
        </w:rPr>
        <w:t>（四）面试差旅补贴。</w:t>
      </w:r>
      <w:r>
        <w:rPr>
          <w:rFonts w:hint="eastAsia" w:ascii="仿宋" w:hAnsi="仿宋" w:eastAsia="仿宋" w:cs="仿宋"/>
          <w:i w:val="0"/>
          <w:iCs w:val="0"/>
          <w:caps w:val="0"/>
          <w:color w:val="393939"/>
          <w:spacing w:val="0"/>
          <w:sz w:val="32"/>
          <w:szCs w:val="32"/>
          <w:bdr w:val="none" w:color="auto" w:sz="0" w:space="0"/>
          <w:shd w:val="clear" w:fill="FFFFFF"/>
        </w:rPr>
        <w:t>对从县外来政和参加紧缺学科、教育高级人才面试的，南平地区范围内500元/人次，南平地区范围外、福建省内800元/人次，福建省外1500元/人次。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楷体" w:hAnsi="楷体" w:eastAsia="楷体" w:cs="楷体"/>
          <w:b/>
          <w:bCs/>
          <w:i w:val="0"/>
          <w:iCs w:val="0"/>
          <w:caps w:val="0"/>
          <w:color w:val="393939"/>
          <w:spacing w:val="0"/>
          <w:sz w:val="32"/>
          <w:szCs w:val="32"/>
          <w:bdr w:val="none" w:color="auto" w:sz="0" w:space="0"/>
          <w:shd w:val="clear" w:fill="FFFFFF"/>
        </w:rPr>
        <w:t>（五）职称评审待遇。</w:t>
      </w:r>
      <w:r>
        <w:rPr>
          <w:rFonts w:hint="eastAsia" w:ascii="仿宋" w:hAnsi="仿宋" w:eastAsia="仿宋" w:cs="仿宋"/>
          <w:i w:val="0"/>
          <w:iCs w:val="0"/>
          <w:caps w:val="0"/>
          <w:color w:val="393939"/>
          <w:spacing w:val="0"/>
          <w:sz w:val="32"/>
          <w:szCs w:val="32"/>
          <w:bdr w:val="none" w:color="auto" w:sz="0" w:space="0"/>
          <w:shd w:val="clear" w:fill="FFFFFF"/>
        </w:rPr>
        <w:t>对我县引进的教育人才，全日制博士研究生试用期满的可按规定初次确认中级职称。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黑体" w:hAnsi="宋体" w:eastAsia="黑体" w:cs="黑体"/>
          <w:i w:val="0"/>
          <w:iCs w:val="0"/>
          <w:caps w:val="0"/>
          <w:color w:val="393939"/>
          <w:spacing w:val="0"/>
          <w:sz w:val="32"/>
          <w:szCs w:val="32"/>
          <w:bdr w:val="none" w:color="auto" w:sz="0" w:space="0"/>
          <w:shd w:val="clear" w:fill="FFFFFF"/>
        </w:rPr>
        <w:t>五、服务保障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楷体" w:hAnsi="楷体" w:eastAsia="楷体" w:cs="楷体"/>
          <w:b/>
          <w:bCs/>
          <w:i w:val="0"/>
          <w:iCs w:val="0"/>
          <w:caps w:val="0"/>
          <w:color w:val="393939"/>
          <w:spacing w:val="0"/>
          <w:sz w:val="32"/>
          <w:szCs w:val="32"/>
          <w:bdr w:val="none" w:color="auto" w:sz="0" w:space="0"/>
          <w:shd w:val="clear" w:fill="FFFFFF"/>
        </w:rPr>
        <w:t>（一）聘用手续办理。</w:t>
      </w:r>
      <w:r>
        <w:rPr>
          <w:rFonts w:hint="eastAsia" w:ascii="仿宋" w:hAnsi="仿宋" w:eastAsia="仿宋" w:cs="仿宋"/>
          <w:i w:val="0"/>
          <w:iCs w:val="0"/>
          <w:caps w:val="0"/>
          <w:color w:val="393939"/>
          <w:spacing w:val="0"/>
          <w:sz w:val="32"/>
          <w:szCs w:val="32"/>
          <w:bdr w:val="none" w:color="auto" w:sz="0" w:space="0"/>
          <w:shd w:val="clear" w:fill="FFFFFF"/>
        </w:rPr>
        <w:t>对引进的教育人才，由用人单位与其签订事业单位聘任合同，办理相关聘用手续。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106" w:firstLine="638"/>
      </w:pPr>
      <w:r>
        <w:rPr>
          <w:rFonts w:hint="eastAsia" w:ascii="楷体" w:hAnsi="楷体" w:eastAsia="楷体" w:cs="楷体"/>
          <w:b/>
          <w:bCs/>
          <w:i w:val="0"/>
          <w:iCs w:val="0"/>
          <w:caps w:val="0"/>
          <w:color w:val="393939"/>
          <w:spacing w:val="0"/>
          <w:sz w:val="32"/>
          <w:szCs w:val="32"/>
          <w:bdr w:val="none" w:color="auto" w:sz="0" w:space="0"/>
          <w:shd w:val="clear" w:fill="FFFFFF"/>
        </w:rPr>
        <w:t>（二）妥善解决人才居住落户。</w:t>
      </w:r>
      <w:r>
        <w:rPr>
          <w:rFonts w:hint="eastAsia" w:ascii="仿宋" w:hAnsi="仿宋" w:eastAsia="仿宋" w:cs="仿宋"/>
          <w:i w:val="0"/>
          <w:iCs w:val="0"/>
          <w:caps w:val="0"/>
          <w:color w:val="393939"/>
          <w:spacing w:val="0"/>
          <w:sz w:val="32"/>
          <w:szCs w:val="32"/>
          <w:bdr w:val="none" w:color="auto" w:sz="0" w:space="0"/>
          <w:shd w:val="clear" w:fill="FFFFFF"/>
        </w:rPr>
        <w:t>凡引进的人才，可根据本人意愿，在相应的居住地址、投靠地址或中心城区相关社区居委会申请落户。经公安派出所调查核实，由县公安机关户政管理部门核准后，按家庭户办理，其共同居住生活的配偶、子女、父母均可随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106" w:firstLine="638"/>
      </w:pPr>
      <w:r>
        <w:rPr>
          <w:rFonts w:hint="eastAsia" w:ascii="楷体" w:hAnsi="楷体" w:eastAsia="楷体" w:cs="楷体"/>
          <w:b/>
          <w:bCs/>
          <w:i w:val="0"/>
          <w:iCs w:val="0"/>
          <w:caps w:val="0"/>
          <w:color w:val="393939"/>
          <w:spacing w:val="0"/>
          <w:sz w:val="32"/>
          <w:szCs w:val="32"/>
          <w:bdr w:val="none" w:color="auto" w:sz="0" w:space="0"/>
          <w:shd w:val="clear" w:fill="FFFFFF"/>
        </w:rPr>
        <w:t>（三）优先解决人才家属就业和子女就学。</w:t>
      </w:r>
      <w:r>
        <w:rPr>
          <w:rFonts w:hint="eastAsia" w:ascii="仿宋" w:hAnsi="仿宋" w:eastAsia="仿宋" w:cs="仿宋"/>
          <w:i w:val="0"/>
          <w:iCs w:val="0"/>
          <w:caps w:val="0"/>
          <w:color w:val="393939"/>
          <w:spacing w:val="0"/>
          <w:sz w:val="32"/>
          <w:szCs w:val="32"/>
          <w:bdr w:val="none" w:color="auto" w:sz="0" w:space="0"/>
          <w:shd w:val="clear" w:fill="FFFFFF"/>
        </w:rPr>
        <w:t>凡引进的人才，其配偶可对口随调。配偶及其子女未就业的，由用人单位会同人社等有关部门推荐就业。符合事业单位招聘条件的，设置专项岗位招聘。引进人才的未成年子女入学入托，需要在义务教育阶段和公办幼儿园就读的，可按本人意愿就近选择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106" w:firstLine="638"/>
      </w:pPr>
      <w:r>
        <w:rPr>
          <w:rFonts w:hint="eastAsia" w:ascii="楷体" w:hAnsi="楷体" w:eastAsia="楷体" w:cs="楷体"/>
          <w:b/>
          <w:bCs/>
          <w:i w:val="0"/>
          <w:iCs w:val="0"/>
          <w:caps w:val="0"/>
          <w:color w:val="393939"/>
          <w:spacing w:val="0"/>
          <w:sz w:val="32"/>
          <w:szCs w:val="32"/>
          <w:bdr w:val="none" w:color="auto" w:sz="0" w:space="0"/>
          <w:shd w:val="clear" w:fill="FFFFFF"/>
        </w:rPr>
        <w:t>（四）加强引进人才医疗保障。</w:t>
      </w:r>
      <w:r>
        <w:rPr>
          <w:rFonts w:hint="eastAsia" w:ascii="仿宋" w:hAnsi="仿宋" w:eastAsia="仿宋" w:cs="仿宋"/>
          <w:i w:val="0"/>
          <w:iCs w:val="0"/>
          <w:caps w:val="0"/>
          <w:color w:val="393939"/>
          <w:spacing w:val="0"/>
          <w:sz w:val="32"/>
          <w:szCs w:val="32"/>
          <w:bdr w:val="none" w:color="auto" w:sz="0" w:space="0"/>
          <w:shd w:val="clear" w:fill="FFFFFF"/>
        </w:rPr>
        <w:t>积极为引进人才提供多层次、多样化的优质医疗卫生服务。引进的教育人才在服务期内，由引进单位每年至少组织一次健康体检，建立人才健康档案，并给予办理年保额不超过20万元的二级医疗补充保险。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楷体" w:hAnsi="楷体" w:eastAsia="楷体" w:cs="楷体"/>
          <w:b/>
          <w:bCs/>
          <w:i w:val="0"/>
          <w:iCs w:val="0"/>
          <w:caps w:val="0"/>
          <w:color w:val="393939"/>
          <w:spacing w:val="0"/>
          <w:sz w:val="32"/>
          <w:szCs w:val="32"/>
          <w:bdr w:val="none" w:color="auto" w:sz="0" w:space="0"/>
          <w:shd w:val="clear" w:fill="FFFFFF"/>
        </w:rPr>
        <w:t>（五）加强人文关怀。</w:t>
      </w:r>
      <w:r>
        <w:rPr>
          <w:rFonts w:hint="eastAsia" w:ascii="仿宋" w:hAnsi="仿宋" w:eastAsia="仿宋" w:cs="仿宋"/>
          <w:i w:val="0"/>
          <w:iCs w:val="0"/>
          <w:caps w:val="0"/>
          <w:color w:val="393939"/>
          <w:spacing w:val="0"/>
          <w:sz w:val="32"/>
          <w:szCs w:val="32"/>
          <w:bdr w:val="none" w:color="auto" w:sz="0" w:space="0"/>
          <w:shd w:val="clear" w:fill="FFFFFF"/>
        </w:rPr>
        <w:t>对于长期在基层一线工作且成绩优异的引进人才，开展优秀人才及生活困难人才慰问活动。对政和教育事业发展做出重要贡献的，符合相关条件的，积极推荐为各级人大代表、政协委员或劳动模范建议人选，优先安排培训深造，使各类人才安心工作，建功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0" w:lineRule="atLeast"/>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以上事项的相关手续，由县委人才办、县委编办、县教育局、县人社局、县财政局、县公安局、县住建局、县卫健局等部门通力协作，本着简便高效原则，做到一次性办结。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pPr>
      <w:r>
        <w:rPr>
          <w:rFonts w:hint="eastAsia" w:ascii="黑体" w:hAnsi="宋体" w:eastAsia="黑体" w:cs="黑体"/>
          <w:i w:val="0"/>
          <w:iCs w:val="0"/>
          <w:caps w:val="0"/>
          <w:color w:val="393939"/>
          <w:spacing w:val="0"/>
          <w:sz w:val="32"/>
          <w:szCs w:val="32"/>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78"/>
      </w:pPr>
      <w:r>
        <w:rPr>
          <w:rFonts w:hint="eastAsia" w:ascii="黑体" w:hAnsi="宋体" w:eastAsia="黑体" w:cs="黑体"/>
          <w:i w:val="0"/>
          <w:iCs w:val="0"/>
          <w:caps w:val="0"/>
          <w:color w:val="393939"/>
          <w:spacing w:val="10"/>
          <w:sz w:val="32"/>
          <w:szCs w:val="32"/>
          <w:bdr w:val="none" w:color="auto" w:sz="0" w:space="0"/>
          <w:shd w:val="clear" w:fill="FFFFFF"/>
        </w:rPr>
        <w:t>一、教育部直属师范院校(6所)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北京师范大学、东北师范大学、华东师范大学、华中师范大学、西南大学(原西南师范大学)和陕西师范大学。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720"/>
      </w:pPr>
      <w:r>
        <w:rPr>
          <w:rFonts w:hint="eastAsia" w:ascii="黑体" w:hAnsi="宋体" w:eastAsia="黑体" w:cs="黑体"/>
          <w:i w:val="0"/>
          <w:iCs w:val="0"/>
          <w:caps w:val="0"/>
          <w:color w:val="393939"/>
          <w:spacing w:val="10"/>
          <w:sz w:val="32"/>
          <w:szCs w:val="32"/>
          <w:bdr w:val="none" w:color="auto" w:sz="0" w:space="0"/>
          <w:shd w:val="clear" w:fill="FFFFFF"/>
        </w:rPr>
        <w:t>二、“双一流”师范类高校（原“985”“211”高校）(9所)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1.原“985”高校(2所)：北京师范大学、华东师范大学；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38"/>
      </w:pPr>
      <w:r>
        <w:rPr>
          <w:rFonts w:hint="eastAsia" w:ascii="仿宋" w:hAnsi="仿宋" w:eastAsia="仿宋" w:cs="仿宋"/>
          <w:i w:val="0"/>
          <w:iCs w:val="0"/>
          <w:caps w:val="0"/>
          <w:color w:val="393939"/>
          <w:spacing w:val="0"/>
          <w:sz w:val="32"/>
          <w:szCs w:val="32"/>
          <w:bdr w:val="none" w:color="auto" w:sz="0" w:space="0"/>
          <w:shd w:val="clear" w:fill="FFFFFF"/>
        </w:rPr>
        <w:t>2.原“211”高校(7所)：东北师范大学、南京师范大学、华中师范大学、华南师范大学、陕西师范大学、湖南师范大学、西南大学(原西南师范大学)。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38"/>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firstLine="638"/>
      </w:pPr>
      <w:r>
        <w:rPr>
          <w:rFonts w:hint="eastAsia" w:ascii="微软雅黑" w:hAnsi="微软雅黑" w:eastAsia="微软雅黑" w:cs="微软雅黑"/>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0" w:afterAutospacing="0"/>
        <w:ind w:left="0" w:right="0"/>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0" w:afterAutospacing="0"/>
        <w:ind w:left="0" w:right="0"/>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0" w:afterAutospacing="0"/>
        <w:ind w:left="0" w:right="0"/>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0" w:afterAutospacing="0"/>
        <w:ind w:left="0" w:right="0"/>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0" w:afterAutospacing="0"/>
        <w:ind w:left="0" w:right="0"/>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8" w:beforeAutospacing="0" w:after="0" w:afterAutospacing="0"/>
        <w:ind w:left="0" w:right="0"/>
      </w:pPr>
      <w:r>
        <w:rPr>
          <w:rFonts w:hint="eastAsia" w:ascii="微软雅黑" w:hAnsi="微软雅黑" w:eastAsia="微软雅黑" w:cs="微软雅黑"/>
          <w:b/>
          <w:bCs/>
          <w:i w:val="0"/>
          <w:iCs w:val="0"/>
          <w:caps w:val="0"/>
          <w:color w:val="39393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874" w:right="18"/>
      </w:pPr>
      <w:r>
        <w:rPr>
          <w:rFonts w:hint="eastAsia" w:ascii="仿宋" w:hAnsi="仿宋" w:eastAsia="仿宋" w:cs="仿宋"/>
          <w:i w:val="0"/>
          <w:iCs w:val="0"/>
          <w:caps w:val="0"/>
          <w:color w:val="393939"/>
          <w:spacing w:val="0"/>
          <w:sz w:val="28"/>
          <w:szCs w:val="28"/>
          <w:bdr w:val="none" w:color="auto" w:sz="0" w:space="0"/>
          <w:shd w:val="clear" w:fill="FFFFFF"/>
        </w:rPr>
        <w:t>抄送：县委办、县政府办、县委宣传部、县人大教科文卫委、县政协教科卫体委。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pPr>
      <w:r>
        <w:rPr>
          <w:rFonts w:hint="eastAsia" w:ascii="仿宋" w:hAnsi="仿宋" w:eastAsia="仿宋" w:cs="仿宋"/>
          <w:i w:val="0"/>
          <w:iCs w:val="0"/>
          <w:caps w:val="0"/>
          <w:color w:val="393939"/>
          <w:spacing w:val="0"/>
          <w:sz w:val="28"/>
          <w:szCs w:val="28"/>
          <w:bdr w:val="none" w:color="auto" w:sz="0" w:space="0"/>
          <w:shd w:val="clear" w:fill="FFFFFF"/>
        </w:rPr>
        <w:t>政和县教育局办公室 　　　 　 　 　　　　　 2024年1月2日印发</w:t>
      </w:r>
    </w:p>
    <w:p>
      <w:pPr>
        <w:widowControl/>
        <w:jc w:val="both"/>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zZTc4NTg0ZDdhZDI0Y2Q4YjdjNDkyOGRjYmM2MjgifQ=="/>
  </w:docVars>
  <w:rsids>
    <w:rsidRoot w:val="0B241EFD"/>
    <w:rsid w:val="0B241EFD"/>
    <w:rsid w:val="5F002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2024-01-03T02:00:00Z</dcterms:created>
  <dc:creator>丁芳斌</dc:creator>
  <cp:lastModifiedBy>Administrator</cp:lastModifiedBy>
  <dcterms:modified xsi:type="dcterms:W3CDTF">2024-01-03T09:08:23Z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E18AD36DE8ED49C1A3E597AD3AF9FFE5_13</vt:lpwstr>
  </property>
</Properties>
</file>